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AEFD5" w14:textId="4179555C" w:rsidR="005F5C99" w:rsidRPr="00612D5C" w:rsidRDefault="005F5C99" w:rsidP="00A47A86">
      <w:pPr>
        <w:spacing w:after="0" w:line="360" w:lineRule="auto"/>
        <w:ind w:firstLine="567"/>
        <w:jc w:val="center"/>
        <w:rPr>
          <w:rStyle w:val="tojvnm2t"/>
          <w:rFonts w:ascii="Times New Roman" w:hAnsi="Times New Roman"/>
          <w:b/>
          <w:caps/>
          <w:sz w:val="24"/>
          <w:szCs w:val="24"/>
        </w:rPr>
      </w:pPr>
      <w:r w:rsidRPr="00612D5C">
        <w:rPr>
          <w:rStyle w:val="tojvnm2t"/>
          <w:rFonts w:ascii="Times New Roman" w:hAnsi="Times New Roman"/>
          <w:b/>
          <w:caps/>
          <w:sz w:val="24"/>
          <w:szCs w:val="24"/>
        </w:rPr>
        <w:t xml:space="preserve">Changing the </w:t>
      </w:r>
      <w:r w:rsidR="006130F2" w:rsidRPr="00612D5C">
        <w:rPr>
          <w:rStyle w:val="tojvnm2t"/>
          <w:rFonts w:ascii="Times New Roman" w:hAnsi="Times New Roman"/>
          <w:b/>
          <w:caps/>
          <w:sz w:val="24"/>
          <w:szCs w:val="24"/>
        </w:rPr>
        <w:t>L</w:t>
      </w:r>
      <w:r w:rsidRPr="00612D5C">
        <w:rPr>
          <w:rStyle w:val="tojvnm2t"/>
          <w:rFonts w:ascii="Times New Roman" w:hAnsi="Times New Roman"/>
          <w:b/>
          <w:caps/>
          <w:sz w:val="24"/>
          <w:szCs w:val="24"/>
        </w:rPr>
        <w:t xml:space="preserve">inguistic </w:t>
      </w:r>
      <w:r w:rsidR="006130F2" w:rsidRPr="00612D5C">
        <w:rPr>
          <w:rStyle w:val="tojvnm2t"/>
          <w:rFonts w:ascii="Times New Roman" w:hAnsi="Times New Roman"/>
          <w:b/>
          <w:caps/>
          <w:sz w:val="24"/>
          <w:szCs w:val="24"/>
        </w:rPr>
        <w:t>L</w:t>
      </w:r>
      <w:r w:rsidRPr="00612D5C">
        <w:rPr>
          <w:rStyle w:val="tojvnm2t"/>
          <w:rFonts w:ascii="Times New Roman" w:hAnsi="Times New Roman"/>
          <w:b/>
          <w:caps/>
          <w:sz w:val="24"/>
          <w:szCs w:val="24"/>
        </w:rPr>
        <w:t>andscape: Vlach Romanian in Eastern Serbia</w:t>
      </w:r>
    </w:p>
    <w:p w14:paraId="12D237E2" w14:textId="77777777" w:rsidR="00ED3E6D" w:rsidRPr="004D75BA" w:rsidRDefault="00ED3E6D" w:rsidP="00A47A86">
      <w:pPr>
        <w:spacing w:after="0" w:line="360" w:lineRule="auto"/>
        <w:ind w:firstLine="567"/>
        <w:jc w:val="center"/>
        <w:rPr>
          <w:rStyle w:val="tojvnm2t"/>
          <w:rFonts w:ascii="Times New Roman" w:hAnsi="Times New Roman"/>
          <w:b/>
          <w:sz w:val="24"/>
          <w:szCs w:val="24"/>
        </w:rPr>
      </w:pPr>
    </w:p>
    <w:p w14:paraId="56B2668D" w14:textId="0A5891A3" w:rsidR="005F5C99" w:rsidRPr="004D75BA" w:rsidRDefault="00ED3E6D" w:rsidP="00AC0ED6">
      <w:pPr>
        <w:spacing w:after="0" w:line="360" w:lineRule="auto"/>
        <w:jc w:val="center"/>
        <w:rPr>
          <w:rStyle w:val="tojvnm2t"/>
          <w:rFonts w:ascii="Times New Roman" w:hAnsi="Times New Roman"/>
          <w:b/>
          <w:sz w:val="24"/>
          <w:szCs w:val="24"/>
        </w:rPr>
      </w:pPr>
      <w:r w:rsidRPr="004D75BA">
        <w:rPr>
          <w:rStyle w:val="tojvnm2t"/>
          <w:rFonts w:ascii="Times New Roman" w:hAnsi="Times New Roman"/>
          <w:b/>
          <w:sz w:val="24"/>
          <w:szCs w:val="24"/>
        </w:rPr>
        <w:t>Abstract</w:t>
      </w:r>
    </w:p>
    <w:p w14:paraId="30F35850" w14:textId="6215C5F6" w:rsidR="002646F2" w:rsidRDefault="00756004" w:rsidP="00A47A86">
      <w:pPr>
        <w:spacing w:after="0" w:line="360" w:lineRule="auto"/>
        <w:ind w:firstLine="567"/>
        <w:jc w:val="both"/>
        <w:rPr>
          <w:rStyle w:val="a"/>
          <w:rFonts w:ascii="Times New Roman" w:hAnsi="Times New Roman"/>
          <w:sz w:val="24"/>
          <w:szCs w:val="24"/>
        </w:rPr>
      </w:pPr>
      <w:r>
        <w:rPr>
          <w:rStyle w:val="a"/>
          <w:rFonts w:ascii="Times New Roman" w:hAnsi="Times New Roman"/>
          <w:sz w:val="24"/>
          <w:szCs w:val="24"/>
        </w:rPr>
        <w:t>T</w:t>
      </w:r>
      <w:r w:rsidR="00ED3E6D" w:rsidRPr="004D75BA">
        <w:rPr>
          <w:rStyle w:val="a"/>
          <w:rFonts w:ascii="Times New Roman" w:hAnsi="Times New Roman"/>
          <w:sz w:val="24"/>
          <w:szCs w:val="24"/>
        </w:rPr>
        <w:t xml:space="preserve">his paper </w:t>
      </w:r>
      <w:r>
        <w:rPr>
          <w:rStyle w:val="a"/>
          <w:rFonts w:ascii="Times New Roman" w:hAnsi="Times New Roman"/>
          <w:sz w:val="24"/>
          <w:szCs w:val="24"/>
        </w:rPr>
        <w:t>discusses the</w:t>
      </w:r>
      <w:r w:rsidR="00ED3E6D" w:rsidRPr="004D75BA">
        <w:rPr>
          <w:rStyle w:val="a"/>
          <w:rFonts w:ascii="Times New Roman" w:hAnsi="Times New Roman"/>
          <w:sz w:val="24"/>
          <w:szCs w:val="24"/>
        </w:rPr>
        <w:t xml:space="preserve"> increased visibility of Vlach Romanian in the linguistic landscape of </w:t>
      </w:r>
      <w:r>
        <w:rPr>
          <w:rStyle w:val="a"/>
          <w:rFonts w:ascii="Times New Roman" w:hAnsi="Times New Roman"/>
          <w:sz w:val="24"/>
          <w:szCs w:val="24"/>
        </w:rPr>
        <w:t>rural and small</w:t>
      </w:r>
      <w:r w:rsidR="00B761B1">
        <w:rPr>
          <w:rStyle w:val="a"/>
          <w:rFonts w:ascii="Times New Roman" w:hAnsi="Times New Roman"/>
          <w:sz w:val="24"/>
          <w:szCs w:val="24"/>
        </w:rPr>
        <w:t>-</w:t>
      </w:r>
      <w:r>
        <w:rPr>
          <w:rStyle w:val="a"/>
          <w:rFonts w:ascii="Times New Roman" w:hAnsi="Times New Roman"/>
          <w:sz w:val="24"/>
          <w:szCs w:val="24"/>
        </w:rPr>
        <w:t xml:space="preserve">town </w:t>
      </w:r>
      <w:r w:rsidR="00ED3E6D" w:rsidRPr="004D75BA">
        <w:rPr>
          <w:rStyle w:val="a"/>
          <w:rFonts w:ascii="Times New Roman" w:hAnsi="Times New Roman"/>
          <w:sz w:val="24"/>
          <w:szCs w:val="24"/>
        </w:rPr>
        <w:t>Eastern Serbia</w:t>
      </w:r>
      <w:r>
        <w:rPr>
          <w:rStyle w:val="a"/>
          <w:rFonts w:ascii="Times New Roman" w:hAnsi="Times New Roman"/>
          <w:sz w:val="24"/>
          <w:szCs w:val="24"/>
        </w:rPr>
        <w:t xml:space="preserve">, </w:t>
      </w:r>
      <w:r w:rsidR="00615214">
        <w:rPr>
          <w:rStyle w:val="a"/>
          <w:rFonts w:ascii="Times New Roman" w:hAnsi="Times New Roman"/>
          <w:sz w:val="24"/>
          <w:szCs w:val="24"/>
        </w:rPr>
        <w:t>analyzing it</w:t>
      </w:r>
      <w:r>
        <w:rPr>
          <w:rStyle w:val="a"/>
          <w:rFonts w:ascii="Times New Roman" w:hAnsi="Times New Roman"/>
          <w:sz w:val="24"/>
          <w:szCs w:val="24"/>
        </w:rPr>
        <w:t xml:space="preserve"> </w:t>
      </w:r>
      <w:r w:rsidRPr="004D75BA">
        <w:rPr>
          <w:rFonts w:ascii="Times New Roman" w:hAnsi="Times New Roman"/>
          <w:sz w:val="24"/>
          <w:szCs w:val="24"/>
        </w:rPr>
        <w:t>in the context of the revitalization measures the community has undertaken in the last 20 years</w:t>
      </w:r>
      <w:r>
        <w:rPr>
          <w:rFonts w:ascii="Times New Roman" w:hAnsi="Times New Roman"/>
          <w:sz w:val="24"/>
          <w:szCs w:val="24"/>
        </w:rPr>
        <w:t xml:space="preserve">. </w:t>
      </w:r>
      <w:r w:rsidR="00B761B1">
        <w:rPr>
          <w:rFonts w:ascii="Times New Roman" w:hAnsi="Times New Roman"/>
          <w:sz w:val="24"/>
          <w:szCs w:val="24"/>
        </w:rPr>
        <w:t xml:space="preserve">Our research </w:t>
      </w:r>
      <w:r w:rsidR="00615214">
        <w:rPr>
          <w:rFonts w:ascii="Times New Roman" w:hAnsi="Times New Roman"/>
          <w:sz w:val="24"/>
          <w:szCs w:val="24"/>
        </w:rPr>
        <w:t>was conducted in</w:t>
      </w:r>
      <w:r w:rsidR="00B761B1">
        <w:rPr>
          <w:rFonts w:ascii="Times New Roman" w:hAnsi="Times New Roman"/>
          <w:sz w:val="24"/>
          <w:szCs w:val="24"/>
        </w:rPr>
        <w:t xml:space="preserve"> a mainly rural area, comprising four neighbouring municipalities in Eastern Serbia, with a high concentration of Vlach population.</w:t>
      </w:r>
      <w:r w:rsidR="00615214">
        <w:rPr>
          <w:rFonts w:ascii="Times New Roman" w:hAnsi="Times New Roman"/>
          <w:sz w:val="24"/>
          <w:szCs w:val="24"/>
        </w:rPr>
        <w:t xml:space="preserve"> </w:t>
      </w:r>
      <w:r w:rsidR="00B761B1">
        <w:rPr>
          <w:rStyle w:val="a"/>
          <w:rFonts w:ascii="Times New Roman" w:hAnsi="Times New Roman"/>
          <w:sz w:val="24"/>
          <w:szCs w:val="24"/>
        </w:rPr>
        <w:t xml:space="preserve">We investigate a sample of the inscriptions we </w:t>
      </w:r>
      <w:r w:rsidR="00615214">
        <w:rPr>
          <w:rStyle w:val="a"/>
          <w:rFonts w:ascii="Times New Roman" w:hAnsi="Times New Roman"/>
          <w:sz w:val="24"/>
          <w:szCs w:val="24"/>
        </w:rPr>
        <w:t>encountered</w:t>
      </w:r>
      <w:r w:rsidR="00B761B1">
        <w:rPr>
          <w:rStyle w:val="a"/>
          <w:rFonts w:ascii="Times New Roman" w:hAnsi="Times New Roman"/>
          <w:sz w:val="24"/>
          <w:szCs w:val="24"/>
        </w:rPr>
        <w:t xml:space="preserve">, </w:t>
      </w:r>
      <w:r w:rsidR="00615214">
        <w:rPr>
          <w:rStyle w:val="a"/>
          <w:rFonts w:ascii="Times New Roman" w:hAnsi="Times New Roman"/>
          <w:sz w:val="24"/>
          <w:szCs w:val="24"/>
        </w:rPr>
        <w:t xml:space="preserve">focusing on the intended audience of the inscriptions and correlating it with the basic functions of the signs (informational and symbolic). </w:t>
      </w:r>
      <w:r w:rsidR="002646F2">
        <w:rPr>
          <w:rStyle w:val="a"/>
          <w:rFonts w:ascii="Times New Roman" w:hAnsi="Times New Roman"/>
          <w:sz w:val="24"/>
          <w:szCs w:val="24"/>
        </w:rPr>
        <w:t xml:space="preserve">We show that, in the area under discussion, the signs have </w:t>
      </w:r>
      <w:r w:rsidR="002646F2" w:rsidRPr="004D75BA">
        <w:rPr>
          <w:rFonts w:ascii="Times New Roman" w:hAnsi="Times New Roman"/>
          <w:sz w:val="24"/>
          <w:szCs w:val="24"/>
        </w:rPr>
        <w:t xml:space="preserve">mainly symbolic values, being used as identity markers, as support for legitimization </w:t>
      </w:r>
      <w:r w:rsidR="002646F2">
        <w:rPr>
          <w:rFonts w:ascii="Times New Roman" w:hAnsi="Times New Roman"/>
          <w:sz w:val="24"/>
          <w:szCs w:val="24"/>
        </w:rPr>
        <w:t xml:space="preserve">of the language </w:t>
      </w:r>
      <w:r w:rsidR="002646F2" w:rsidRPr="004D75BA">
        <w:rPr>
          <w:rFonts w:ascii="Times New Roman" w:hAnsi="Times New Roman"/>
          <w:sz w:val="24"/>
          <w:szCs w:val="24"/>
        </w:rPr>
        <w:t xml:space="preserve">or as </w:t>
      </w:r>
      <w:r w:rsidR="002646F2">
        <w:rPr>
          <w:rFonts w:ascii="Times New Roman" w:hAnsi="Times New Roman"/>
          <w:sz w:val="24"/>
          <w:szCs w:val="24"/>
        </w:rPr>
        <w:t>indexes</w:t>
      </w:r>
      <w:r w:rsidR="002646F2" w:rsidRPr="004D75BA">
        <w:rPr>
          <w:rFonts w:ascii="Times New Roman" w:hAnsi="Times New Roman"/>
          <w:sz w:val="24"/>
          <w:szCs w:val="24"/>
        </w:rPr>
        <w:t xml:space="preserve"> of authenticity</w:t>
      </w:r>
      <w:r w:rsidR="002646F2">
        <w:rPr>
          <w:rFonts w:ascii="Times New Roman" w:hAnsi="Times New Roman"/>
          <w:sz w:val="24"/>
          <w:szCs w:val="24"/>
        </w:rPr>
        <w:t>, while their informational function is apparent only in relation with the commodification of the language.</w:t>
      </w:r>
    </w:p>
    <w:p w14:paraId="0C0020C6" w14:textId="7BF5F763" w:rsidR="00ED3E6D" w:rsidRPr="004D75BA" w:rsidRDefault="00ED3E6D" w:rsidP="00A47A86">
      <w:pPr>
        <w:spacing w:after="0" w:line="360" w:lineRule="auto"/>
        <w:ind w:firstLine="567"/>
        <w:jc w:val="both"/>
        <w:rPr>
          <w:rStyle w:val="a"/>
          <w:rFonts w:ascii="Times New Roman" w:hAnsi="Times New Roman"/>
          <w:sz w:val="24"/>
          <w:szCs w:val="24"/>
        </w:rPr>
      </w:pPr>
    </w:p>
    <w:p w14:paraId="2620784B" w14:textId="3661F08D" w:rsidR="00ED3E6D" w:rsidRPr="002A1460" w:rsidRDefault="00ED3E6D" w:rsidP="00A47A86">
      <w:pPr>
        <w:spacing w:after="0" w:line="360" w:lineRule="auto"/>
        <w:ind w:firstLine="567"/>
        <w:jc w:val="both"/>
        <w:rPr>
          <w:rStyle w:val="a"/>
          <w:rFonts w:ascii="Times New Roman" w:hAnsi="Times New Roman"/>
          <w:sz w:val="24"/>
          <w:szCs w:val="24"/>
          <w:lang w:val="ro-RO"/>
        </w:rPr>
      </w:pPr>
      <w:r w:rsidRPr="004D75BA">
        <w:rPr>
          <w:rStyle w:val="a"/>
          <w:rFonts w:ascii="Times New Roman" w:hAnsi="Times New Roman"/>
          <w:b/>
          <w:bCs/>
          <w:sz w:val="24"/>
          <w:szCs w:val="24"/>
        </w:rPr>
        <w:t>Key words</w:t>
      </w:r>
      <w:r w:rsidRPr="004D75BA">
        <w:rPr>
          <w:rStyle w:val="a"/>
          <w:rFonts w:ascii="Times New Roman" w:hAnsi="Times New Roman"/>
          <w:sz w:val="24"/>
          <w:szCs w:val="24"/>
        </w:rPr>
        <w:t xml:space="preserve">: </w:t>
      </w:r>
      <w:r w:rsidR="008A2D2D" w:rsidRPr="004D75BA">
        <w:rPr>
          <w:rStyle w:val="a"/>
          <w:rFonts w:ascii="Times New Roman" w:hAnsi="Times New Roman"/>
          <w:sz w:val="24"/>
          <w:szCs w:val="24"/>
        </w:rPr>
        <w:t>linguistic landscape, Vlach Romanian</w:t>
      </w:r>
      <w:r w:rsidR="002A1460">
        <w:rPr>
          <w:rStyle w:val="a"/>
          <w:rFonts w:ascii="Times New Roman" w:hAnsi="Times New Roman"/>
          <w:sz w:val="24"/>
          <w:szCs w:val="24"/>
        </w:rPr>
        <w:t xml:space="preserve"> variety</w:t>
      </w:r>
      <w:r w:rsidR="008A2D2D" w:rsidRPr="004D75BA">
        <w:rPr>
          <w:rStyle w:val="a"/>
          <w:rFonts w:ascii="Times New Roman" w:hAnsi="Times New Roman"/>
          <w:sz w:val="24"/>
          <w:szCs w:val="24"/>
        </w:rPr>
        <w:t xml:space="preserve">, Eastern Serbia, </w:t>
      </w:r>
      <w:r w:rsidR="00C07E45">
        <w:rPr>
          <w:rStyle w:val="a"/>
          <w:rFonts w:ascii="Times New Roman" w:hAnsi="Times New Roman"/>
          <w:sz w:val="24"/>
          <w:szCs w:val="24"/>
        </w:rPr>
        <w:t xml:space="preserve">language </w:t>
      </w:r>
      <w:r w:rsidR="008C78CF">
        <w:rPr>
          <w:rStyle w:val="a"/>
          <w:rFonts w:ascii="Times New Roman" w:hAnsi="Times New Roman"/>
          <w:sz w:val="24"/>
          <w:szCs w:val="24"/>
        </w:rPr>
        <w:t>standardization,</w:t>
      </w:r>
      <w:r w:rsidR="00612D5C">
        <w:rPr>
          <w:rStyle w:val="a"/>
          <w:rFonts w:ascii="Times New Roman" w:hAnsi="Times New Roman"/>
          <w:sz w:val="24"/>
          <w:szCs w:val="24"/>
        </w:rPr>
        <w:t xml:space="preserve"> commodification.</w:t>
      </w:r>
    </w:p>
    <w:p w14:paraId="69F848B3" w14:textId="7509F981" w:rsidR="00ED3E6D" w:rsidRPr="004D75BA" w:rsidRDefault="00ED3E6D" w:rsidP="00A47A86">
      <w:pPr>
        <w:spacing w:after="0" w:line="360" w:lineRule="auto"/>
        <w:ind w:firstLine="567"/>
        <w:jc w:val="both"/>
        <w:rPr>
          <w:rStyle w:val="a"/>
          <w:rFonts w:ascii="Times New Roman" w:hAnsi="Times New Roman"/>
          <w:sz w:val="24"/>
          <w:szCs w:val="24"/>
        </w:rPr>
      </w:pPr>
    </w:p>
    <w:p w14:paraId="1B70BB16" w14:textId="01F06BC4" w:rsidR="008C78CF" w:rsidRPr="002A1460" w:rsidRDefault="008C78CF" w:rsidP="008C78CF">
      <w:pPr>
        <w:spacing w:after="0" w:line="360" w:lineRule="auto"/>
        <w:ind w:firstLine="567"/>
        <w:jc w:val="center"/>
        <w:rPr>
          <w:rStyle w:val="jlqj4b"/>
          <w:rFonts w:ascii="Times New Roman" w:hAnsi="Times New Roman"/>
          <w:b/>
          <w:caps/>
          <w:sz w:val="24"/>
          <w:szCs w:val="24"/>
          <w:lang w:val="sr-Cyrl-RS"/>
        </w:rPr>
      </w:pPr>
      <w:r w:rsidRPr="002A1460">
        <w:rPr>
          <w:rStyle w:val="jlqj4b"/>
          <w:rFonts w:ascii="Times New Roman" w:hAnsi="Times New Roman"/>
          <w:b/>
          <w:caps/>
          <w:sz w:val="24"/>
          <w:szCs w:val="24"/>
          <w:lang w:val="sr-Latn-RS"/>
        </w:rPr>
        <w:t xml:space="preserve">Промена језичког пејзажа: </w:t>
      </w:r>
      <w:r w:rsidRPr="002A1460">
        <w:rPr>
          <w:rStyle w:val="jlqj4b"/>
          <w:rFonts w:ascii="Times New Roman" w:hAnsi="Times New Roman"/>
          <w:b/>
          <w:caps/>
          <w:sz w:val="24"/>
          <w:szCs w:val="24"/>
          <w:lang w:val="sr-Cyrl-RS"/>
        </w:rPr>
        <w:t xml:space="preserve">појава </w:t>
      </w:r>
      <w:r w:rsidRPr="002A1460">
        <w:rPr>
          <w:rStyle w:val="jlqj4b"/>
          <w:rFonts w:ascii="Times New Roman" w:hAnsi="Times New Roman"/>
          <w:b/>
          <w:caps/>
          <w:sz w:val="24"/>
          <w:szCs w:val="24"/>
          <w:lang w:val="sr-Latn-RS"/>
        </w:rPr>
        <w:t>влашк</w:t>
      </w:r>
      <w:r w:rsidRPr="002A1460">
        <w:rPr>
          <w:rStyle w:val="jlqj4b"/>
          <w:rFonts w:ascii="Times New Roman" w:hAnsi="Times New Roman"/>
          <w:b/>
          <w:caps/>
          <w:sz w:val="24"/>
          <w:szCs w:val="24"/>
          <w:lang w:val="sr-Cyrl-RS"/>
        </w:rPr>
        <w:t>ог</w:t>
      </w:r>
      <w:r w:rsidRPr="002A1460">
        <w:rPr>
          <w:rStyle w:val="jlqj4b"/>
          <w:rFonts w:ascii="Times New Roman" w:hAnsi="Times New Roman"/>
          <w:b/>
          <w:caps/>
          <w:sz w:val="24"/>
          <w:szCs w:val="24"/>
          <w:lang w:val="sr-Latn-RS"/>
        </w:rPr>
        <w:t xml:space="preserve"> </w:t>
      </w:r>
      <w:r w:rsidR="00C224A4" w:rsidRPr="002A1460">
        <w:rPr>
          <w:rStyle w:val="jlqj4b"/>
          <w:rFonts w:ascii="Times New Roman" w:hAnsi="Times New Roman"/>
          <w:b/>
          <w:caps/>
          <w:sz w:val="24"/>
          <w:szCs w:val="24"/>
          <w:lang w:val="sr-Cyrl-RS"/>
        </w:rPr>
        <w:t xml:space="preserve">НА НАТПИСИМА </w:t>
      </w:r>
      <w:r w:rsidRPr="002A1460">
        <w:rPr>
          <w:rStyle w:val="jlqj4b"/>
          <w:rFonts w:ascii="Times New Roman" w:hAnsi="Times New Roman"/>
          <w:b/>
          <w:caps/>
          <w:sz w:val="24"/>
          <w:szCs w:val="24"/>
          <w:lang w:val="sr-Latn-RS"/>
        </w:rPr>
        <w:t>у источној Србији</w:t>
      </w:r>
    </w:p>
    <w:p w14:paraId="3750BB8E" w14:textId="77777777" w:rsidR="00612D5C" w:rsidRPr="002A1460" w:rsidRDefault="00612D5C" w:rsidP="00612D5C">
      <w:pPr>
        <w:spacing w:after="0" w:line="360" w:lineRule="auto"/>
        <w:jc w:val="center"/>
        <w:rPr>
          <w:rStyle w:val="jlqj4b"/>
          <w:rFonts w:ascii="Times New Roman" w:hAnsi="Times New Roman"/>
          <w:b/>
          <w:sz w:val="24"/>
          <w:szCs w:val="24"/>
        </w:rPr>
      </w:pPr>
    </w:p>
    <w:p w14:paraId="76AE1472" w14:textId="08EA3372" w:rsidR="008C78CF" w:rsidRPr="002A1460" w:rsidRDefault="008C78CF" w:rsidP="00612D5C">
      <w:pPr>
        <w:spacing w:after="0" w:line="360" w:lineRule="auto"/>
        <w:jc w:val="center"/>
        <w:rPr>
          <w:rStyle w:val="jlqj4b"/>
          <w:rFonts w:ascii="Times New Roman" w:hAnsi="Times New Roman"/>
          <w:b/>
          <w:sz w:val="24"/>
          <w:szCs w:val="24"/>
          <w:lang w:val="sr-Cyrl-RS"/>
        </w:rPr>
      </w:pPr>
      <w:r w:rsidRPr="002A1460">
        <w:rPr>
          <w:rStyle w:val="jlqj4b"/>
          <w:rFonts w:ascii="Times New Roman" w:hAnsi="Times New Roman"/>
          <w:b/>
          <w:sz w:val="24"/>
          <w:szCs w:val="24"/>
          <w:lang w:val="sr-Cyrl-RS"/>
        </w:rPr>
        <w:t>Апстракт</w:t>
      </w:r>
    </w:p>
    <w:p w14:paraId="06DA15D9" w14:textId="6881AF80" w:rsidR="00612D5C" w:rsidRPr="002A1460" w:rsidRDefault="00612D5C" w:rsidP="00A47A86">
      <w:pPr>
        <w:spacing w:after="0" w:line="360" w:lineRule="auto"/>
        <w:ind w:firstLine="567"/>
        <w:jc w:val="both"/>
        <w:rPr>
          <w:rFonts w:ascii="Times New Roman" w:hAnsi="Times New Roman"/>
          <w:sz w:val="24"/>
          <w:szCs w:val="24"/>
          <w:lang w:val="sr-Latn-RS"/>
        </w:rPr>
      </w:pPr>
      <w:r w:rsidRPr="002A1460">
        <w:rPr>
          <w:rStyle w:val="jlqj4b"/>
          <w:rFonts w:ascii="Times New Roman" w:hAnsi="Times New Roman"/>
          <w:sz w:val="24"/>
          <w:szCs w:val="24"/>
          <w:lang w:val="sr-Cyrl-RS"/>
        </w:rPr>
        <w:t>Р</w:t>
      </w:r>
      <w:r w:rsidRPr="002A1460">
        <w:rPr>
          <w:rStyle w:val="jlqj4b"/>
          <w:rFonts w:ascii="Times New Roman" w:hAnsi="Times New Roman"/>
          <w:sz w:val="24"/>
          <w:szCs w:val="24"/>
          <w:lang w:val="sr-Latn-RS"/>
        </w:rPr>
        <w:t>ад</w:t>
      </w:r>
      <w:r w:rsidRPr="002A1460">
        <w:rPr>
          <w:rStyle w:val="jlqj4b"/>
          <w:rFonts w:ascii="Times New Roman" w:hAnsi="Times New Roman"/>
          <w:sz w:val="24"/>
          <w:szCs w:val="24"/>
          <w:lang w:val="sr-Cyrl-RS"/>
        </w:rPr>
        <w:t xml:space="preserve"> анализира </w:t>
      </w:r>
      <w:r w:rsidR="003F2668" w:rsidRPr="002A1460">
        <w:rPr>
          <w:rStyle w:val="jlqj4b"/>
          <w:rFonts w:ascii="Times New Roman" w:hAnsi="Times New Roman"/>
          <w:sz w:val="24"/>
          <w:szCs w:val="24"/>
          <w:lang w:val="sr-Cyrl-RS"/>
        </w:rPr>
        <w:t>појав</w:t>
      </w:r>
      <w:r w:rsidR="00D9161D" w:rsidRPr="002A1460">
        <w:rPr>
          <w:rStyle w:val="jlqj4b"/>
          <w:rFonts w:ascii="Times New Roman" w:hAnsi="Times New Roman"/>
          <w:sz w:val="24"/>
          <w:szCs w:val="24"/>
          <w:lang w:val="sr-Cyrl-RS"/>
        </w:rPr>
        <w:t>у</w:t>
      </w:r>
      <w:r w:rsidR="003F2668" w:rsidRPr="002A1460">
        <w:rPr>
          <w:rStyle w:val="jlqj4b"/>
          <w:rFonts w:ascii="Times New Roman" w:hAnsi="Times New Roman"/>
          <w:sz w:val="24"/>
          <w:szCs w:val="24"/>
          <w:lang w:val="sr-Cyrl-RS"/>
        </w:rPr>
        <w:t xml:space="preserve"> и </w:t>
      </w:r>
      <w:r w:rsidRPr="002A1460">
        <w:rPr>
          <w:rStyle w:val="jlqj4b"/>
          <w:rFonts w:ascii="Times New Roman" w:hAnsi="Times New Roman"/>
          <w:sz w:val="24"/>
          <w:szCs w:val="24"/>
          <w:lang w:val="sr-Latn-RS"/>
        </w:rPr>
        <w:t xml:space="preserve">видљивост влашког </w:t>
      </w:r>
      <w:r w:rsidR="002A1460" w:rsidRPr="002A1460">
        <w:rPr>
          <w:rStyle w:val="jlqj4b"/>
          <w:rFonts w:ascii="Times New Roman" w:hAnsi="Times New Roman"/>
          <w:sz w:val="24"/>
          <w:szCs w:val="24"/>
          <w:lang w:val="sr-Cyrl-RS"/>
        </w:rPr>
        <w:t xml:space="preserve">варијетета </w:t>
      </w:r>
      <w:r w:rsidRPr="002A1460">
        <w:rPr>
          <w:rStyle w:val="jlqj4b"/>
          <w:rFonts w:ascii="Times New Roman" w:hAnsi="Times New Roman"/>
          <w:sz w:val="24"/>
          <w:szCs w:val="24"/>
          <w:lang w:val="sr-Latn-RS"/>
        </w:rPr>
        <w:t>у језичком пејзажу источн</w:t>
      </w:r>
      <w:r w:rsidRPr="002A1460">
        <w:rPr>
          <w:rStyle w:val="jlqj4b"/>
          <w:rFonts w:ascii="Times New Roman" w:hAnsi="Times New Roman"/>
          <w:sz w:val="24"/>
          <w:szCs w:val="24"/>
          <w:lang w:val="sr-Cyrl-RS"/>
        </w:rPr>
        <w:t>е</w:t>
      </w:r>
      <w:r w:rsidRPr="002A1460">
        <w:rPr>
          <w:rStyle w:val="jlqj4b"/>
          <w:rFonts w:ascii="Times New Roman" w:hAnsi="Times New Roman"/>
          <w:sz w:val="24"/>
          <w:szCs w:val="24"/>
          <w:lang w:val="sr-Latn-RS"/>
        </w:rPr>
        <w:t xml:space="preserve"> Србиј</w:t>
      </w:r>
      <w:r w:rsidRPr="002A1460">
        <w:rPr>
          <w:rStyle w:val="jlqj4b"/>
          <w:rFonts w:ascii="Times New Roman" w:hAnsi="Times New Roman"/>
          <w:sz w:val="24"/>
          <w:szCs w:val="24"/>
          <w:lang w:val="sr-Cyrl-RS"/>
        </w:rPr>
        <w:t>е. Ова</w:t>
      </w:r>
      <w:r w:rsidR="003F2668" w:rsidRPr="002A1460">
        <w:rPr>
          <w:rStyle w:val="jlqj4b"/>
          <w:rFonts w:ascii="Times New Roman" w:hAnsi="Times New Roman"/>
          <w:sz w:val="24"/>
          <w:szCs w:val="24"/>
          <w:lang w:val="sr-Cyrl-RS"/>
        </w:rPr>
        <w:t>ј феномен</w:t>
      </w:r>
      <w:r w:rsidR="00C224A4" w:rsidRPr="002A1460">
        <w:rPr>
          <w:rStyle w:val="jlqj4b"/>
          <w:rFonts w:ascii="Times New Roman" w:hAnsi="Times New Roman"/>
          <w:sz w:val="24"/>
          <w:szCs w:val="24"/>
          <w:lang w:val="sr-Cyrl-RS"/>
        </w:rPr>
        <w:t xml:space="preserve"> с</w:t>
      </w:r>
      <w:r w:rsidRPr="002A1460">
        <w:rPr>
          <w:rStyle w:val="jlqj4b"/>
          <w:rFonts w:ascii="Times New Roman" w:hAnsi="Times New Roman"/>
          <w:sz w:val="24"/>
          <w:szCs w:val="24"/>
          <w:lang w:val="sr-Cyrl-RS"/>
        </w:rPr>
        <w:t xml:space="preserve">е </w:t>
      </w:r>
      <w:r w:rsidR="003F2668" w:rsidRPr="002A1460">
        <w:rPr>
          <w:rStyle w:val="jlqj4b"/>
          <w:rFonts w:ascii="Times New Roman" w:hAnsi="Times New Roman"/>
          <w:sz w:val="24"/>
          <w:szCs w:val="24"/>
          <w:lang w:val="sr-Cyrl-RS"/>
        </w:rPr>
        <w:t>посматра</w:t>
      </w:r>
      <w:r w:rsidRPr="002A1460">
        <w:rPr>
          <w:rStyle w:val="jlqj4b"/>
          <w:rFonts w:ascii="Times New Roman" w:hAnsi="Times New Roman"/>
          <w:sz w:val="24"/>
          <w:szCs w:val="24"/>
          <w:lang w:val="sr-Cyrl-RS"/>
        </w:rPr>
        <w:t xml:space="preserve"> </w:t>
      </w:r>
      <w:r w:rsidRPr="002A1460">
        <w:rPr>
          <w:rStyle w:val="jlqj4b"/>
          <w:rFonts w:ascii="Times New Roman" w:hAnsi="Times New Roman"/>
          <w:sz w:val="24"/>
          <w:szCs w:val="24"/>
          <w:lang w:val="sr-Latn-RS"/>
        </w:rPr>
        <w:t xml:space="preserve">у контексту мера ревитализације које </w:t>
      </w:r>
      <w:r w:rsidRPr="002A1460">
        <w:rPr>
          <w:rStyle w:val="jlqj4b"/>
          <w:rFonts w:ascii="Times New Roman" w:hAnsi="Times New Roman"/>
          <w:sz w:val="24"/>
          <w:szCs w:val="24"/>
          <w:lang w:val="sr-Cyrl-RS"/>
        </w:rPr>
        <w:t xml:space="preserve">влашка </w:t>
      </w:r>
      <w:r w:rsidRPr="002A1460">
        <w:rPr>
          <w:rStyle w:val="jlqj4b"/>
          <w:rFonts w:ascii="Times New Roman" w:hAnsi="Times New Roman"/>
          <w:sz w:val="24"/>
          <w:szCs w:val="24"/>
          <w:lang w:val="sr-Latn-RS"/>
        </w:rPr>
        <w:t>заједница предуз</w:t>
      </w:r>
      <w:r w:rsidR="00BC376A" w:rsidRPr="002A1460">
        <w:rPr>
          <w:rStyle w:val="jlqj4b"/>
          <w:rFonts w:ascii="Times New Roman" w:hAnsi="Times New Roman"/>
          <w:sz w:val="24"/>
          <w:szCs w:val="24"/>
          <w:lang w:val="sr-Cyrl-RS"/>
        </w:rPr>
        <w:t>има</w:t>
      </w:r>
      <w:r w:rsidRPr="002A1460">
        <w:rPr>
          <w:rStyle w:val="jlqj4b"/>
          <w:rFonts w:ascii="Times New Roman" w:hAnsi="Times New Roman"/>
          <w:sz w:val="24"/>
          <w:szCs w:val="24"/>
          <w:lang w:val="sr-Latn-RS"/>
        </w:rPr>
        <w:t xml:space="preserve"> у последњих 20 година.</w:t>
      </w:r>
      <w:r w:rsidRPr="002A1460">
        <w:rPr>
          <w:rStyle w:val="viiyi"/>
          <w:rFonts w:ascii="Times New Roman" w:hAnsi="Times New Roman"/>
          <w:sz w:val="24"/>
          <w:szCs w:val="24"/>
          <w:lang w:val="sr-Latn-RS"/>
        </w:rPr>
        <w:t xml:space="preserve"> </w:t>
      </w:r>
      <w:r w:rsidRPr="002A1460">
        <w:rPr>
          <w:rStyle w:val="jlqj4b"/>
          <w:rFonts w:ascii="Times New Roman" w:hAnsi="Times New Roman"/>
          <w:sz w:val="24"/>
          <w:szCs w:val="24"/>
          <w:lang w:val="sr-Cyrl-RS"/>
        </w:rPr>
        <w:t>И</w:t>
      </w:r>
      <w:r w:rsidRPr="002A1460">
        <w:rPr>
          <w:rStyle w:val="jlqj4b"/>
          <w:rFonts w:ascii="Times New Roman" w:hAnsi="Times New Roman"/>
          <w:sz w:val="24"/>
          <w:szCs w:val="24"/>
          <w:lang w:val="sr-Latn-RS"/>
        </w:rPr>
        <w:t xml:space="preserve">страживање је спроведено у претежно руралном подручју које обухвата четири суседне општине у источној Србији, </w:t>
      </w:r>
      <w:r w:rsidR="00BC376A" w:rsidRPr="002A1460">
        <w:rPr>
          <w:rStyle w:val="jlqj4b"/>
          <w:rFonts w:ascii="Times New Roman" w:hAnsi="Times New Roman"/>
          <w:sz w:val="24"/>
          <w:szCs w:val="24"/>
          <w:lang w:val="sr-Cyrl-RS"/>
        </w:rPr>
        <w:t xml:space="preserve">у којима живи </w:t>
      </w:r>
      <w:r w:rsidRPr="002A1460">
        <w:rPr>
          <w:rStyle w:val="jlqj4b"/>
          <w:rFonts w:ascii="Times New Roman" w:hAnsi="Times New Roman"/>
          <w:sz w:val="24"/>
          <w:szCs w:val="24"/>
          <w:lang w:val="sr-Latn-RS"/>
        </w:rPr>
        <w:t>в</w:t>
      </w:r>
      <w:r w:rsidRPr="002A1460">
        <w:rPr>
          <w:rStyle w:val="jlqj4b"/>
          <w:rFonts w:ascii="Times New Roman" w:hAnsi="Times New Roman"/>
          <w:sz w:val="24"/>
          <w:szCs w:val="24"/>
          <w:lang w:val="sr-Cyrl-RS"/>
        </w:rPr>
        <w:t>елики процен</w:t>
      </w:r>
      <w:r w:rsidR="00BC376A" w:rsidRPr="002A1460">
        <w:rPr>
          <w:rStyle w:val="jlqj4b"/>
          <w:rFonts w:ascii="Times New Roman" w:hAnsi="Times New Roman"/>
          <w:sz w:val="24"/>
          <w:szCs w:val="24"/>
          <w:lang w:val="sr-Cyrl-RS"/>
        </w:rPr>
        <w:t>а</w:t>
      </w:r>
      <w:r w:rsidRPr="002A1460">
        <w:rPr>
          <w:rStyle w:val="jlqj4b"/>
          <w:rFonts w:ascii="Times New Roman" w:hAnsi="Times New Roman"/>
          <w:sz w:val="24"/>
          <w:szCs w:val="24"/>
          <w:lang w:val="sr-Cyrl-RS"/>
        </w:rPr>
        <w:t xml:space="preserve">т </w:t>
      </w:r>
      <w:r w:rsidRPr="002A1460">
        <w:rPr>
          <w:rStyle w:val="jlqj4b"/>
          <w:rFonts w:ascii="Times New Roman" w:hAnsi="Times New Roman"/>
          <w:sz w:val="24"/>
          <w:szCs w:val="24"/>
          <w:lang w:val="sr-Latn-RS"/>
        </w:rPr>
        <w:t>влашког становништва.</w:t>
      </w:r>
      <w:r w:rsidRPr="002A1460">
        <w:rPr>
          <w:rStyle w:val="viiyi"/>
          <w:rFonts w:ascii="Times New Roman" w:hAnsi="Times New Roman"/>
          <w:sz w:val="24"/>
          <w:szCs w:val="24"/>
          <w:lang w:val="sr-Latn-RS"/>
        </w:rPr>
        <w:t xml:space="preserve"> </w:t>
      </w:r>
      <w:r w:rsidR="00C224A4" w:rsidRPr="002A1460">
        <w:rPr>
          <w:rStyle w:val="viiyi"/>
          <w:rFonts w:ascii="Times New Roman" w:hAnsi="Times New Roman"/>
          <w:sz w:val="24"/>
          <w:szCs w:val="24"/>
          <w:lang w:val="sr-Cyrl-RS"/>
        </w:rPr>
        <w:t>Н</w:t>
      </w:r>
      <w:r w:rsidRPr="002A1460">
        <w:rPr>
          <w:rStyle w:val="jlqj4b"/>
          <w:rFonts w:ascii="Times New Roman" w:hAnsi="Times New Roman"/>
          <w:sz w:val="24"/>
          <w:szCs w:val="24"/>
          <w:lang w:val="sr-Latn-RS"/>
        </w:rPr>
        <w:t>атпис</w:t>
      </w:r>
      <w:r w:rsidRPr="002A1460">
        <w:rPr>
          <w:rStyle w:val="jlqj4b"/>
          <w:rFonts w:ascii="Times New Roman" w:hAnsi="Times New Roman"/>
          <w:sz w:val="24"/>
          <w:szCs w:val="24"/>
          <w:lang w:val="sr-Cyrl-RS"/>
        </w:rPr>
        <w:t>и на влашком</w:t>
      </w:r>
      <w:r w:rsidR="002A1460" w:rsidRPr="002A1460">
        <w:rPr>
          <w:rStyle w:val="jlqj4b"/>
          <w:rFonts w:ascii="Times New Roman" w:hAnsi="Times New Roman"/>
          <w:sz w:val="24"/>
          <w:szCs w:val="24"/>
          <w:lang w:val="sr-Cyrl-RS"/>
        </w:rPr>
        <w:t xml:space="preserve"> варијетету</w:t>
      </w:r>
      <w:r w:rsidRPr="002A1460">
        <w:rPr>
          <w:rStyle w:val="jlqj4b"/>
          <w:rFonts w:ascii="Times New Roman" w:hAnsi="Times New Roman"/>
          <w:sz w:val="24"/>
          <w:szCs w:val="24"/>
          <w:lang w:val="sr-Cyrl-RS"/>
        </w:rPr>
        <w:t xml:space="preserve"> су анализирани</w:t>
      </w:r>
      <w:r w:rsidRPr="002A1460">
        <w:rPr>
          <w:rStyle w:val="jlqj4b"/>
          <w:rFonts w:ascii="Times New Roman" w:hAnsi="Times New Roman"/>
          <w:sz w:val="24"/>
          <w:szCs w:val="24"/>
          <w:lang w:val="sr-Latn-RS"/>
        </w:rPr>
        <w:t xml:space="preserve"> </w:t>
      </w:r>
      <w:r w:rsidRPr="002A1460">
        <w:rPr>
          <w:rStyle w:val="jlqj4b"/>
          <w:rFonts w:ascii="Times New Roman" w:hAnsi="Times New Roman"/>
          <w:sz w:val="24"/>
          <w:szCs w:val="24"/>
          <w:lang w:val="sr-Cyrl-RS"/>
        </w:rPr>
        <w:t xml:space="preserve">са </w:t>
      </w:r>
      <w:r w:rsidRPr="002A1460">
        <w:rPr>
          <w:rStyle w:val="jlqj4b"/>
          <w:rFonts w:ascii="Times New Roman" w:hAnsi="Times New Roman"/>
          <w:sz w:val="24"/>
          <w:szCs w:val="24"/>
          <w:lang w:val="sr-Latn-RS"/>
        </w:rPr>
        <w:t>фокус</w:t>
      </w:r>
      <w:r w:rsidRPr="002A1460">
        <w:rPr>
          <w:rStyle w:val="jlqj4b"/>
          <w:rFonts w:ascii="Times New Roman" w:hAnsi="Times New Roman"/>
          <w:sz w:val="24"/>
          <w:szCs w:val="24"/>
          <w:lang w:val="sr-Cyrl-RS"/>
        </w:rPr>
        <w:t xml:space="preserve">ом </w:t>
      </w:r>
      <w:r w:rsidRPr="002A1460">
        <w:rPr>
          <w:rStyle w:val="jlqj4b"/>
          <w:rFonts w:ascii="Times New Roman" w:hAnsi="Times New Roman"/>
          <w:sz w:val="24"/>
          <w:szCs w:val="24"/>
          <w:lang w:val="sr-Latn-RS"/>
        </w:rPr>
        <w:t xml:space="preserve">на </w:t>
      </w:r>
      <w:r w:rsidRPr="002A1460">
        <w:rPr>
          <w:rStyle w:val="jlqj4b"/>
          <w:rFonts w:ascii="Times New Roman" w:hAnsi="Times New Roman"/>
          <w:sz w:val="24"/>
          <w:szCs w:val="24"/>
          <w:lang w:val="sr-Cyrl-RS"/>
        </w:rPr>
        <w:t xml:space="preserve">њихову </w:t>
      </w:r>
      <w:r w:rsidRPr="002A1460">
        <w:rPr>
          <w:rStyle w:val="jlqj4b"/>
          <w:rFonts w:ascii="Times New Roman" w:hAnsi="Times New Roman"/>
          <w:sz w:val="24"/>
          <w:szCs w:val="24"/>
          <w:lang w:val="sr-Latn-RS"/>
        </w:rPr>
        <w:t>циљ</w:t>
      </w:r>
      <w:r w:rsidRPr="002A1460">
        <w:rPr>
          <w:rStyle w:val="jlqj4b"/>
          <w:rFonts w:ascii="Times New Roman" w:hAnsi="Times New Roman"/>
          <w:sz w:val="24"/>
          <w:szCs w:val="24"/>
          <w:lang w:val="sr-Cyrl-RS"/>
        </w:rPr>
        <w:t>а</w:t>
      </w:r>
      <w:r w:rsidRPr="002A1460">
        <w:rPr>
          <w:rStyle w:val="jlqj4b"/>
          <w:rFonts w:ascii="Times New Roman" w:hAnsi="Times New Roman"/>
          <w:sz w:val="24"/>
          <w:szCs w:val="24"/>
          <w:lang w:val="sr-Latn-RS"/>
        </w:rPr>
        <w:t xml:space="preserve">ну публику </w:t>
      </w:r>
      <w:r w:rsidRPr="002A1460">
        <w:rPr>
          <w:rStyle w:val="jlqj4b"/>
          <w:rFonts w:ascii="Times New Roman" w:hAnsi="Times New Roman"/>
          <w:sz w:val="24"/>
          <w:szCs w:val="24"/>
          <w:lang w:val="sr-Cyrl-RS"/>
        </w:rPr>
        <w:t xml:space="preserve">и </w:t>
      </w:r>
      <w:r w:rsidRPr="002A1460">
        <w:rPr>
          <w:rStyle w:val="jlqj4b"/>
          <w:rFonts w:ascii="Times New Roman" w:hAnsi="Times New Roman"/>
          <w:sz w:val="24"/>
          <w:szCs w:val="24"/>
          <w:lang w:val="sr-Latn-RS"/>
        </w:rPr>
        <w:t>основн</w:t>
      </w:r>
      <w:r w:rsidRPr="002A1460">
        <w:rPr>
          <w:rStyle w:val="jlqj4b"/>
          <w:rFonts w:ascii="Times New Roman" w:hAnsi="Times New Roman"/>
          <w:sz w:val="24"/>
          <w:szCs w:val="24"/>
          <w:lang w:val="sr-Cyrl-RS"/>
        </w:rPr>
        <w:t>е</w:t>
      </w:r>
      <w:r w:rsidRPr="002A1460">
        <w:rPr>
          <w:rStyle w:val="jlqj4b"/>
          <w:rFonts w:ascii="Times New Roman" w:hAnsi="Times New Roman"/>
          <w:sz w:val="24"/>
          <w:szCs w:val="24"/>
          <w:lang w:val="sr-Latn-RS"/>
        </w:rPr>
        <w:t xml:space="preserve"> функциј</w:t>
      </w:r>
      <w:r w:rsidRPr="002A1460">
        <w:rPr>
          <w:rStyle w:val="jlqj4b"/>
          <w:rFonts w:ascii="Times New Roman" w:hAnsi="Times New Roman"/>
          <w:sz w:val="24"/>
          <w:szCs w:val="24"/>
          <w:lang w:val="sr-Cyrl-RS"/>
        </w:rPr>
        <w:t>е</w:t>
      </w:r>
      <w:r w:rsidRPr="002A1460">
        <w:rPr>
          <w:rStyle w:val="jlqj4b"/>
          <w:rFonts w:ascii="Times New Roman" w:hAnsi="Times New Roman"/>
          <w:sz w:val="24"/>
          <w:szCs w:val="24"/>
          <w:lang w:val="sr-Latn-RS"/>
        </w:rPr>
        <w:t xml:space="preserve"> (информативн</w:t>
      </w:r>
      <w:r w:rsidRPr="002A1460">
        <w:rPr>
          <w:rStyle w:val="jlqj4b"/>
          <w:rFonts w:ascii="Times New Roman" w:hAnsi="Times New Roman"/>
          <w:sz w:val="24"/>
          <w:szCs w:val="24"/>
          <w:lang w:val="sr-Cyrl-RS"/>
        </w:rPr>
        <w:t>у</w:t>
      </w:r>
      <w:r w:rsidRPr="002A1460">
        <w:rPr>
          <w:rStyle w:val="jlqj4b"/>
          <w:rFonts w:ascii="Times New Roman" w:hAnsi="Times New Roman"/>
          <w:sz w:val="24"/>
          <w:szCs w:val="24"/>
          <w:lang w:val="sr-Latn-RS"/>
        </w:rPr>
        <w:t xml:space="preserve"> и симболичк</w:t>
      </w:r>
      <w:r w:rsidRPr="002A1460">
        <w:rPr>
          <w:rStyle w:val="jlqj4b"/>
          <w:rFonts w:ascii="Times New Roman" w:hAnsi="Times New Roman"/>
          <w:sz w:val="24"/>
          <w:szCs w:val="24"/>
          <w:lang w:val="sr-Cyrl-RS"/>
        </w:rPr>
        <w:t>у</w:t>
      </w:r>
      <w:r w:rsidRPr="002A1460">
        <w:rPr>
          <w:rStyle w:val="jlqj4b"/>
          <w:rFonts w:ascii="Times New Roman" w:hAnsi="Times New Roman"/>
          <w:sz w:val="24"/>
          <w:szCs w:val="24"/>
          <w:lang w:val="sr-Latn-RS"/>
        </w:rPr>
        <w:t>).</w:t>
      </w:r>
      <w:r w:rsidRPr="002A1460">
        <w:rPr>
          <w:rStyle w:val="viiyi"/>
          <w:rFonts w:ascii="Times New Roman" w:hAnsi="Times New Roman"/>
          <w:sz w:val="24"/>
          <w:szCs w:val="24"/>
          <w:lang w:val="sr-Latn-RS"/>
        </w:rPr>
        <w:t xml:space="preserve"> </w:t>
      </w:r>
      <w:r w:rsidR="002A1460" w:rsidRPr="002A1460">
        <w:rPr>
          <w:rStyle w:val="viiyi"/>
          <w:rFonts w:ascii="Times New Roman" w:hAnsi="Times New Roman"/>
          <w:sz w:val="24"/>
          <w:szCs w:val="24"/>
          <w:lang w:val="sr-Cyrl-RS"/>
        </w:rPr>
        <w:t>Резултати</w:t>
      </w:r>
      <w:r w:rsidR="003F2668" w:rsidRPr="002A1460">
        <w:rPr>
          <w:rStyle w:val="viiyi"/>
          <w:rFonts w:ascii="Times New Roman" w:hAnsi="Times New Roman"/>
          <w:sz w:val="24"/>
          <w:szCs w:val="24"/>
          <w:lang w:val="sr-Cyrl-RS"/>
        </w:rPr>
        <w:t xml:space="preserve"> показуј</w:t>
      </w:r>
      <w:r w:rsidR="002A1460" w:rsidRPr="002A1460">
        <w:rPr>
          <w:rStyle w:val="viiyi"/>
          <w:rFonts w:ascii="Times New Roman" w:hAnsi="Times New Roman"/>
          <w:sz w:val="24"/>
          <w:szCs w:val="24"/>
          <w:lang w:val="sr-Cyrl-RS"/>
        </w:rPr>
        <w:t>у</w:t>
      </w:r>
      <w:r w:rsidR="003F2668" w:rsidRPr="002A1460">
        <w:rPr>
          <w:rStyle w:val="viiyi"/>
          <w:rFonts w:ascii="Times New Roman" w:hAnsi="Times New Roman"/>
          <w:sz w:val="24"/>
          <w:szCs w:val="24"/>
          <w:lang w:val="sr-Cyrl-RS"/>
        </w:rPr>
        <w:t xml:space="preserve"> да у овој области натписи </w:t>
      </w:r>
      <w:r w:rsidRPr="002A1460">
        <w:rPr>
          <w:rStyle w:val="jlqj4b"/>
          <w:rFonts w:ascii="Times New Roman" w:hAnsi="Times New Roman"/>
          <w:sz w:val="24"/>
          <w:szCs w:val="24"/>
          <w:lang w:val="sr-Latn-RS"/>
        </w:rPr>
        <w:t>имају углавном симболичк</w:t>
      </w:r>
      <w:r w:rsidR="003F2668" w:rsidRPr="002A1460">
        <w:rPr>
          <w:rStyle w:val="jlqj4b"/>
          <w:rFonts w:ascii="Times New Roman" w:hAnsi="Times New Roman"/>
          <w:sz w:val="24"/>
          <w:szCs w:val="24"/>
          <w:lang w:val="sr-Cyrl-RS"/>
        </w:rPr>
        <w:t>у функцију</w:t>
      </w:r>
      <w:r w:rsidRPr="002A1460">
        <w:rPr>
          <w:rStyle w:val="jlqj4b"/>
          <w:rFonts w:ascii="Times New Roman" w:hAnsi="Times New Roman"/>
          <w:sz w:val="24"/>
          <w:szCs w:val="24"/>
          <w:lang w:val="sr-Latn-RS"/>
        </w:rPr>
        <w:t xml:space="preserve">, користе се као маркери идентитета, као </w:t>
      </w:r>
      <w:r w:rsidR="003F2668" w:rsidRPr="002A1460">
        <w:rPr>
          <w:rStyle w:val="jlqj4b"/>
          <w:rFonts w:ascii="Times New Roman" w:hAnsi="Times New Roman"/>
          <w:sz w:val="24"/>
          <w:szCs w:val="24"/>
          <w:lang w:val="sr-Cyrl-RS"/>
        </w:rPr>
        <w:t>вид</w:t>
      </w:r>
      <w:r w:rsidRPr="002A1460">
        <w:rPr>
          <w:rStyle w:val="jlqj4b"/>
          <w:rFonts w:ascii="Times New Roman" w:hAnsi="Times New Roman"/>
          <w:sz w:val="24"/>
          <w:szCs w:val="24"/>
          <w:lang w:val="sr-Latn-RS"/>
        </w:rPr>
        <w:t xml:space="preserve"> легитимизациј</w:t>
      </w:r>
      <w:r w:rsidR="003F2668" w:rsidRPr="002A1460">
        <w:rPr>
          <w:rStyle w:val="jlqj4b"/>
          <w:rFonts w:ascii="Times New Roman" w:hAnsi="Times New Roman"/>
          <w:sz w:val="24"/>
          <w:szCs w:val="24"/>
          <w:lang w:val="sr-Cyrl-RS"/>
        </w:rPr>
        <w:t>е</w:t>
      </w:r>
      <w:r w:rsidRPr="002A1460">
        <w:rPr>
          <w:rStyle w:val="jlqj4b"/>
          <w:rFonts w:ascii="Times New Roman" w:hAnsi="Times New Roman"/>
          <w:sz w:val="24"/>
          <w:szCs w:val="24"/>
          <w:lang w:val="sr-Latn-RS"/>
        </w:rPr>
        <w:t xml:space="preserve"> језика или као показатељи аутентичности, док је њихова информативна функција очигледна само у односу на комодификацију</w:t>
      </w:r>
      <w:r w:rsidRPr="002A1460">
        <w:rPr>
          <w:rStyle w:val="viiyi"/>
          <w:rFonts w:ascii="Times New Roman" w:hAnsi="Times New Roman"/>
          <w:sz w:val="24"/>
          <w:szCs w:val="24"/>
          <w:lang w:val="sr-Latn-RS"/>
        </w:rPr>
        <w:t xml:space="preserve"> </w:t>
      </w:r>
      <w:r w:rsidR="003F2668" w:rsidRPr="002A1460">
        <w:rPr>
          <w:rStyle w:val="jlqj4b"/>
          <w:rFonts w:ascii="Times New Roman" w:hAnsi="Times New Roman"/>
          <w:sz w:val="24"/>
          <w:szCs w:val="24"/>
          <w:lang w:val="sr-Cyrl-RS"/>
        </w:rPr>
        <w:t>ј</w:t>
      </w:r>
      <w:r w:rsidRPr="002A1460">
        <w:rPr>
          <w:rStyle w:val="jlqj4b"/>
          <w:rFonts w:ascii="Times New Roman" w:hAnsi="Times New Roman"/>
          <w:sz w:val="24"/>
          <w:szCs w:val="24"/>
          <w:lang w:val="sr-Latn-RS"/>
        </w:rPr>
        <w:t>език</w:t>
      </w:r>
      <w:r w:rsidR="003F2668" w:rsidRPr="002A1460">
        <w:rPr>
          <w:rStyle w:val="jlqj4b"/>
          <w:rFonts w:ascii="Times New Roman" w:hAnsi="Times New Roman"/>
          <w:sz w:val="24"/>
          <w:szCs w:val="24"/>
          <w:lang w:val="sr-Cyrl-RS"/>
        </w:rPr>
        <w:t>а</w:t>
      </w:r>
      <w:r w:rsidRPr="002A1460">
        <w:rPr>
          <w:rStyle w:val="jlqj4b"/>
          <w:rFonts w:ascii="Times New Roman" w:hAnsi="Times New Roman"/>
          <w:sz w:val="24"/>
          <w:szCs w:val="24"/>
          <w:lang w:val="sr-Latn-RS"/>
        </w:rPr>
        <w:t>.</w:t>
      </w:r>
      <w:r w:rsidRPr="002A1460">
        <w:rPr>
          <w:rFonts w:ascii="Times New Roman" w:hAnsi="Times New Roman"/>
          <w:sz w:val="24"/>
          <w:szCs w:val="24"/>
          <w:lang w:val="sr-Latn-RS"/>
        </w:rPr>
        <w:t xml:space="preserve"> </w:t>
      </w:r>
    </w:p>
    <w:p w14:paraId="3EED793C" w14:textId="77777777" w:rsidR="00612D5C" w:rsidRPr="002A1460" w:rsidRDefault="00612D5C" w:rsidP="00A47A86">
      <w:pPr>
        <w:spacing w:after="0" w:line="360" w:lineRule="auto"/>
        <w:ind w:firstLine="567"/>
        <w:jc w:val="both"/>
        <w:rPr>
          <w:lang w:val="sr-Latn-RS"/>
        </w:rPr>
      </w:pPr>
    </w:p>
    <w:p w14:paraId="7DEE3707" w14:textId="372968B0" w:rsidR="00ED3E6D" w:rsidRPr="002A1460" w:rsidRDefault="008C78CF" w:rsidP="00A47A86">
      <w:pPr>
        <w:spacing w:after="0" w:line="360" w:lineRule="auto"/>
        <w:ind w:firstLine="567"/>
        <w:jc w:val="both"/>
        <w:rPr>
          <w:rStyle w:val="tojvnm2t"/>
          <w:rFonts w:ascii="Times New Roman" w:hAnsi="Times New Roman"/>
          <w:bCs/>
          <w:sz w:val="24"/>
          <w:szCs w:val="24"/>
          <w:lang w:val="sr-Cyrl-RS"/>
        </w:rPr>
      </w:pPr>
      <w:r w:rsidRPr="002A1460">
        <w:rPr>
          <w:rStyle w:val="a"/>
          <w:rFonts w:ascii="Times New Roman" w:hAnsi="Times New Roman"/>
          <w:b/>
          <w:bCs/>
          <w:sz w:val="24"/>
          <w:szCs w:val="24"/>
          <w:lang w:val="sr-Cyrl-RS"/>
        </w:rPr>
        <w:lastRenderedPageBreak/>
        <w:t xml:space="preserve">Кључне речи: </w:t>
      </w:r>
      <w:r w:rsidR="002A1460" w:rsidRPr="002A1460">
        <w:rPr>
          <w:rStyle w:val="a"/>
          <w:rFonts w:ascii="Times New Roman" w:hAnsi="Times New Roman"/>
          <w:bCs/>
          <w:sz w:val="24"/>
          <w:szCs w:val="24"/>
          <w:lang w:val="sr-Cyrl-RS"/>
        </w:rPr>
        <w:t>језички пејзаж, влашки варијетет</w:t>
      </w:r>
      <w:r w:rsidRPr="002A1460">
        <w:rPr>
          <w:rStyle w:val="a"/>
          <w:rFonts w:ascii="Times New Roman" w:hAnsi="Times New Roman"/>
          <w:bCs/>
          <w:sz w:val="24"/>
          <w:szCs w:val="24"/>
          <w:lang w:val="sr-Cyrl-RS"/>
        </w:rPr>
        <w:t xml:space="preserve">, источна Србија, </w:t>
      </w:r>
      <w:r w:rsidR="00C07E45" w:rsidRPr="002A1460">
        <w:rPr>
          <w:rStyle w:val="a"/>
          <w:rFonts w:ascii="Times New Roman" w:hAnsi="Times New Roman"/>
          <w:bCs/>
          <w:sz w:val="24"/>
          <w:szCs w:val="24"/>
          <w:lang w:val="sr-Cyrl-RS"/>
        </w:rPr>
        <w:t xml:space="preserve">језичка </w:t>
      </w:r>
      <w:r w:rsidRPr="002A1460">
        <w:rPr>
          <w:rStyle w:val="a"/>
          <w:rFonts w:ascii="Times New Roman" w:hAnsi="Times New Roman"/>
          <w:bCs/>
          <w:sz w:val="24"/>
          <w:szCs w:val="24"/>
          <w:lang w:val="sr-Cyrl-RS"/>
        </w:rPr>
        <w:t>стандардизација,</w:t>
      </w:r>
      <w:r w:rsidR="00612D5C" w:rsidRPr="002A1460">
        <w:rPr>
          <w:rStyle w:val="a"/>
          <w:rFonts w:ascii="Times New Roman" w:hAnsi="Times New Roman"/>
          <w:bCs/>
          <w:sz w:val="24"/>
          <w:szCs w:val="24"/>
          <w:lang w:val="sr-Cyrl-RS"/>
        </w:rPr>
        <w:t xml:space="preserve"> комодификација.</w:t>
      </w:r>
    </w:p>
    <w:p w14:paraId="1ADF7348" w14:textId="77777777" w:rsidR="005F5C99" w:rsidRPr="008C78CF" w:rsidRDefault="005F5C99" w:rsidP="00A47A86">
      <w:pPr>
        <w:spacing w:after="0" w:line="360" w:lineRule="auto"/>
        <w:ind w:firstLine="567"/>
        <w:jc w:val="both"/>
        <w:rPr>
          <w:rStyle w:val="tojvnm2t"/>
          <w:rFonts w:ascii="Times New Roman" w:hAnsi="Times New Roman"/>
          <w:sz w:val="24"/>
          <w:szCs w:val="24"/>
          <w:lang w:val="sr-Cyrl-RS"/>
        </w:rPr>
      </w:pPr>
    </w:p>
    <w:p w14:paraId="09564DC7" w14:textId="67A9FEEF" w:rsidR="005F5C99" w:rsidRPr="004D75BA" w:rsidRDefault="008A2D2D" w:rsidP="00A47A86">
      <w:pPr>
        <w:spacing w:after="0" w:line="360" w:lineRule="auto"/>
        <w:ind w:firstLine="567"/>
        <w:jc w:val="center"/>
        <w:rPr>
          <w:rFonts w:ascii="Times New Roman" w:hAnsi="Times New Roman"/>
          <w:i/>
          <w:iCs/>
          <w:sz w:val="24"/>
          <w:szCs w:val="24"/>
        </w:rPr>
      </w:pPr>
      <w:r w:rsidRPr="004D75BA">
        <w:rPr>
          <w:rFonts w:ascii="Times New Roman" w:hAnsi="Times New Roman"/>
          <w:i/>
          <w:iCs/>
          <w:sz w:val="24"/>
          <w:szCs w:val="24"/>
        </w:rPr>
        <w:t>INTRODUCTION</w:t>
      </w:r>
    </w:p>
    <w:p w14:paraId="29AEFA43" w14:textId="7F309BE6" w:rsidR="000A5079" w:rsidRPr="004D75BA" w:rsidRDefault="005F5C99" w:rsidP="00A47A86">
      <w:pPr>
        <w:spacing w:after="0" w:line="360" w:lineRule="auto"/>
        <w:ind w:firstLine="567"/>
        <w:jc w:val="both"/>
        <w:rPr>
          <w:rFonts w:ascii="Times New Roman" w:eastAsia="Times New Roman" w:hAnsi="Times New Roman"/>
          <w:sz w:val="24"/>
          <w:szCs w:val="24"/>
        </w:rPr>
      </w:pPr>
      <w:r w:rsidRPr="004D75BA">
        <w:rPr>
          <w:rFonts w:ascii="Times New Roman" w:hAnsi="Times New Roman"/>
          <w:sz w:val="24"/>
          <w:szCs w:val="24"/>
        </w:rPr>
        <w:t xml:space="preserve">Starting with Rodrigue Landry and Richard Y. Bourhis’s seminal paper (1997), linguistic landscape studies have dealt with “language in spaces and places” (Shohamy </w:t>
      </w:r>
      <w:r w:rsidR="000A513A" w:rsidRPr="004D75BA">
        <w:rPr>
          <w:rFonts w:ascii="Times New Roman" w:hAnsi="Times New Roman"/>
          <w:sz w:val="24"/>
          <w:szCs w:val="24"/>
        </w:rPr>
        <w:t>&amp;</w:t>
      </w:r>
      <w:r w:rsidRPr="004D75BA">
        <w:rPr>
          <w:rFonts w:ascii="Times New Roman" w:hAnsi="Times New Roman"/>
          <w:sz w:val="24"/>
          <w:szCs w:val="24"/>
        </w:rPr>
        <w:t xml:space="preserve"> Gorter</w:t>
      </w:r>
      <w:r w:rsidR="00067E10" w:rsidRPr="004D75BA">
        <w:rPr>
          <w:rFonts w:ascii="Times New Roman" w:hAnsi="Times New Roman"/>
          <w:sz w:val="24"/>
          <w:szCs w:val="24"/>
        </w:rPr>
        <w:t>,</w:t>
      </w:r>
      <w:r w:rsidRPr="004D75BA">
        <w:rPr>
          <w:rFonts w:ascii="Times New Roman" w:hAnsi="Times New Roman"/>
          <w:sz w:val="24"/>
          <w:szCs w:val="24"/>
        </w:rPr>
        <w:t xml:space="preserve"> 2009</w:t>
      </w:r>
      <w:r w:rsidR="00067E10" w:rsidRPr="004D75BA">
        <w:rPr>
          <w:rFonts w:ascii="Times New Roman" w:hAnsi="Times New Roman"/>
          <w:sz w:val="24"/>
          <w:szCs w:val="24"/>
        </w:rPr>
        <w:t>, p.</w:t>
      </w:r>
      <w:r w:rsidRPr="004D75BA">
        <w:rPr>
          <w:rFonts w:ascii="Times New Roman" w:hAnsi="Times New Roman"/>
          <w:sz w:val="24"/>
          <w:szCs w:val="24"/>
        </w:rPr>
        <w:t xml:space="preserve"> 1), namely with the language of “public road signs, advertising billboards, street names, place names, commercial shop signs, and public signs on government buildings” (Landry </w:t>
      </w:r>
      <w:r w:rsidR="000A513A" w:rsidRPr="004D75BA">
        <w:rPr>
          <w:rFonts w:ascii="Times New Roman" w:hAnsi="Times New Roman"/>
          <w:sz w:val="24"/>
          <w:szCs w:val="24"/>
        </w:rPr>
        <w:t>&amp;</w:t>
      </w:r>
      <w:r w:rsidRPr="004D75BA">
        <w:rPr>
          <w:rFonts w:ascii="Times New Roman" w:hAnsi="Times New Roman"/>
          <w:sz w:val="24"/>
          <w:szCs w:val="24"/>
        </w:rPr>
        <w:t xml:space="preserve"> Bourhis</w:t>
      </w:r>
      <w:r w:rsidR="00067E10" w:rsidRPr="004D75BA">
        <w:rPr>
          <w:rFonts w:ascii="Times New Roman" w:hAnsi="Times New Roman"/>
          <w:sz w:val="24"/>
          <w:szCs w:val="24"/>
        </w:rPr>
        <w:t>,</w:t>
      </w:r>
      <w:r w:rsidRPr="004D75BA">
        <w:rPr>
          <w:rFonts w:ascii="Times New Roman" w:hAnsi="Times New Roman"/>
          <w:sz w:val="24"/>
          <w:szCs w:val="24"/>
        </w:rPr>
        <w:t xml:space="preserve"> 1997</w:t>
      </w:r>
      <w:r w:rsidR="00067E10" w:rsidRPr="004D75BA">
        <w:rPr>
          <w:rFonts w:ascii="Times New Roman" w:hAnsi="Times New Roman"/>
          <w:sz w:val="24"/>
          <w:szCs w:val="24"/>
        </w:rPr>
        <w:t>,</w:t>
      </w:r>
      <w:r w:rsidRPr="004D75BA">
        <w:rPr>
          <w:rFonts w:ascii="Times New Roman" w:hAnsi="Times New Roman"/>
          <w:sz w:val="24"/>
          <w:szCs w:val="24"/>
        </w:rPr>
        <w:t xml:space="preserve"> </w:t>
      </w:r>
      <w:r w:rsidR="00067E10" w:rsidRPr="004D75BA">
        <w:rPr>
          <w:rFonts w:ascii="Times New Roman" w:hAnsi="Times New Roman"/>
          <w:sz w:val="24"/>
          <w:szCs w:val="24"/>
        </w:rPr>
        <w:t xml:space="preserve">p. </w:t>
      </w:r>
      <w:r w:rsidRPr="004D75BA">
        <w:rPr>
          <w:rFonts w:ascii="Times New Roman" w:hAnsi="Times New Roman"/>
          <w:sz w:val="24"/>
          <w:szCs w:val="24"/>
        </w:rPr>
        <w:t>25). The study of the visibility and salience of a language in a public space can have a “diagnostic value” (Blommaert</w:t>
      </w:r>
      <w:r w:rsidR="000A513A" w:rsidRPr="004D75BA">
        <w:rPr>
          <w:rFonts w:ascii="Times New Roman" w:hAnsi="Times New Roman"/>
          <w:sz w:val="24"/>
          <w:szCs w:val="24"/>
        </w:rPr>
        <w:t>,</w:t>
      </w:r>
      <w:r w:rsidRPr="004D75BA">
        <w:rPr>
          <w:rFonts w:ascii="Times New Roman" w:hAnsi="Times New Roman"/>
          <w:sz w:val="24"/>
          <w:szCs w:val="24"/>
        </w:rPr>
        <w:t xml:space="preserve"> 2013</w:t>
      </w:r>
      <w:r w:rsidR="000A513A" w:rsidRPr="004D75BA">
        <w:rPr>
          <w:rFonts w:ascii="Times New Roman" w:hAnsi="Times New Roman"/>
          <w:sz w:val="24"/>
          <w:szCs w:val="24"/>
        </w:rPr>
        <w:t>, p.</w:t>
      </w:r>
      <w:r w:rsidRPr="004D75BA">
        <w:rPr>
          <w:rFonts w:ascii="Times New Roman" w:hAnsi="Times New Roman"/>
          <w:sz w:val="24"/>
          <w:szCs w:val="24"/>
        </w:rPr>
        <w:t xml:space="preserve"> 2), by giving the visitor or the researcher a quick insight into the linguistic characteristics of an area (e. g. is it monolingual or multilingual, what is the hierarchy and the power relation between languages in a multilingual setting, what language policies, if any, are in force etc.). In a minority or endangered language context, the presence or absence of a language from the linguistic landscape can speak volumes, pointing towards the (perceived) status and vitality of that language, but also towards literacy practices and identity issues of the community speaking it </w:t>
      </w:r>
      <w:r w:rsidRPr="004D75BA">
        <w:rPr>
          <w:rFonts w:ascii="Times New Roman" w:eastAsia="Times New Roman" w:hAnsi="Times New Roman"/>
          <w:sz w:val="24"/>
          <w:szCs w:val="24"/>
        </w:rPr>
        <w:t xml:space="preserve">(Cenoz </w:t>
      </w:r>
      <w:r w:rsidR="000A513A" w:rsidRPr="004D75BA">
        <w:rPr>
          <w:rFonts w:ascii="Times New Roman" w:eastAsia="Times New Roman" w:hAnsi="Times New Roman"/>
          <w:sz w:val="24"/>
          <w:szCs w:val="24"/>
        </w:rPr>
        <w:t>&amp;</w:t>
      </w:r>
      <w:r w:rsidRPr="004D75BA">
        <w:rPr>
          <w:rFonts w:ascii="Times New Roman" w:eastAsia="Times New Roman" w:hAnsi="Times New Roman"/>
          <w:sz w:val="24"/>
          <w:szCs w:val="24"/>
        </w:rPr>
        <w:t xml:space="preserve"> Gorter</w:t>
      </w:r>
      <w:r w:rsidR="000A513A" w:rsidRPr="004D75BA">
        <w:rPr>
          <w:rFonts w:ascii="Times New Roman" w:eastAsia="Times New Roman" w:hAnsi="Times New Roman"/>
          <w:sz w:val="24"/>
          <w:szCs w:val="24"/>
        </w:rPr>
        <w:t>,</w:t>
      </w:r>
      <w:r w:rsidRPr="004D75BA">
        <w:rPr>
          <w:rFonts w:ascii="Times New Roman" w:eastAsia="Times New Roman" w:hAnsi="Times New Roman"/>
          <w:sz w:val="24"/>
          <w:szCs w:val="24"/>
        </w:rPr>
        <w:t xml:space="preserve"> 2006; Marten</w:t>
      </w:r>
      <w:r w:rsidR="000A513A" w:rsidRPr="004D75BA">
        <w:rPr>
          <w:rFonts w:ascii="Times New Roman" w:eastAsia="Times New Roman" w:hAnsi="Times New Roman"/>
          <w:sz w:val="24"/>
          <w:szCs w:val="24"/>
        </w:rPr>
        <w:t>, Van Mensel &amp; Gorter,</w:t>
      </w:r>
      <w:r w:rsidRPr="004D75BA">
        <w:rPr>
          <w:rFonts w:ascii="Times New Roman" w:eastAsia="Times New Roman" w:hAnsi="Times New Roman"/>
          <w:sz w:val="24"/>
          <w:szCs w:val="24"/>
        </w:rPr>
        <w:t xml:space="preserve"> 2012).</w:t>
      </w:r>
    </w:p>
    <w:p w14:paraId="5D693FB4" w14:textId="12BD768E" w:rsidR="00A47A86" w:rsidRPr="004D75BA" w:rsidRDefault="005F5C99" w:rsidP="00A47A86">
      <w:pPr>
        <w:spacing w:after="0" w:line="360" w:lineRule="auto"/>
        <w:ind w:firstLine="567"/>
        <w:jc w:val="both"/>
        <w:rPr>
          <w:rFonts w:ascii="Times New Roman" w:hAnsi="Times New Roman"/>
          <w:sz w:val="24"/>
          <w:szCs w:val="24"/>
        </w:rPr>
      </w:pPr>
      <w:r w:rsidRPr="004D75BA">
        <w:rPr>
          <w:rFonts w:ascii="Times New Roman" w:eastAsia="Times New Roman" w:hAnsi="Times New Roman"/>
          <w:sz w:val="24"/>
          <w:szCs w:val="24"/>
        </w:rPr>
        <w:t>In general, the study of the linguistic landscape tends to focus mainly on urban settings (see Gorter’s</w:t>
      </w:r>
      <w:r w:rsidR="000A513A" w:rsidRPr="004D75BA">
        <w:rPr>
          <w:rFonts w:ascii="Times New Roman" w:eastAsia="Times New Roman" w:hAnsi="Times New Roman"/>
          <w:sz w:val="24"/>
          <w:szCs w:val="24"/>
        </w:rPr>
        <w:t xml:space="preserve">, </w:t>
      </w:r>
      <w:r w:rsidRPr="004D75BA">
        <w:rPr>
          <w:rFonts w:ascii="Times New Roman" w:eastAsia="Times New Roman" w:hAnsi="Times New Roman"/>
          <w:sz w:val="24"/>
          <w:szCs w:val="24"/>
        </w:rPr>
        <w:t>2013) overview of the papers written and the approaches used in studying the linguistic landscape). Florian Coulmas (2009</w:t>
      </w:r>
      <w:r w:rsidR="000A513A" w:rsidRPr="004D75BA">
        <w:rPr>
          <w:rFonts w:ascii="Times New Roman" w:eastAsia="Times New Roman" w:hAnsi="Times New Roman"/>
          <w:sz w:val="24"/>
          <w:szCs w:val="24"/>
        </w:rPr>
        <w:t>, p.</w:t>
      </w:r>
      <w:r w:rsidRPr="004D75BA">
        <w:rPr>
          <w:rFonts w:ascii="Times New Roman" w:eastAsia="Times New Roman" w:hAnsi="Times New Roman"/>
          <w:sz w:val="24"/>
          <w:szCs w:val="24"/>
        </w:rPr>
        <w:t xml:space="preserve"> 14) emphasizes that </w:t>
      </w:r>
      <w:r w:rsidRPr="004D75BA">
        <w:rPr>
          <w:rFonts w:ascii="Times New Roman" w:hAnsi="Times New Roman"/>
          <w:sz w:val="24"/>
          <w:szCs w:val="24"/>
        </w:rPr>
        <w:t xml:space="preserve">“linguistic </w:t>
      </w:r>
      <w:r w:rsidRPr="004D75BA">
        <w:rPr>
          <w:rFonts w:ascii="Times New Roman" w:hAnsi="Times New Roman"/>
          <w:i/>
          <w:iCs/>
          <w:sz w:val="24"/>
          <w:szCs w:val="24"/>
        </w:rPr>
        <w:t>land</w:t>
      </w:r>
      <w:r w:rsidRPr="004D75BA">
        <w:rPr>
          <w:rFonts w:ascii="Times New Roman" w:hAnsi="Times New Roman"/>
          <w:sz w:val="24"/>
          <w:szCs w:val="24"/>
        </w:rPr>
        <w:t xml:space="preserve">scape is really linguistic </w:t>
      </w:r>
      <w:r w:rsidRPr="004D75BA">
        <w:rPr>
          <w:rFonts w:ascii="Times New Roman" w:hAnsi="Times New Roman"/>
          <w:i/>
          <w:iCs/>
          <w:sz w:val="24"/>
          <w:szCs w:val="24"/>
        </w:rPr>
        <w:t>city</w:t>
      </w:r>
      <w:r w:rsidRPr="004D75BA">
        <w:rPr>
          <w:rFonts w:ascii="Times New Roman" w:hAnsi="Times New Roman"/>
          <w:sz w:val="24"/>
          <w:szCs w:val="24"/>
        </w:rPr>
        <w:t>scape, especially in multilingual contexts” (italics in original) and that “it is on cities that LL research must be focused”, while Bernard Spolsky argues that</w:t>
      </w:r>
      <w:r w:rsidR="00BD0FFC" w:rsidRPr="004D75BA">
        <w:rPr>
          <w:rFonts w:ascii="Times New Roman" w:hAnsi="Times New Roman"/>
          <w:sz w:val="24"/>
          <w:szCs w:val="24"/>
        </w:rPr>
        <w:t xml:space="preserve"> </w:t>
      </w:r>
    </w:p>
    <w:p w14:paraId="6F3E1902" w14:textId="7362A40B" w:rsidR="00A47A86" w:rsidRPr="004D75BA" w:rsidRDefault="005F5C99" w:rsidP="00A47A86">
      <w:pPr>
        <w:spacing w:after="0" w:line="240" w:lineRule="auto"/>
        <w:ind w:left="567" w:right="567"/>
        <w:jc w:val="both"/>
        <w:rPr>
          <w:rFonts w:ascii="Times New Roman" w:hAnsi="Times New Roman"/>
          <w:sz w:val="24"/>
          <w:szCs w:val="24"/>
        </w:rPr>
      </w:pPr>
      <w:r w:rsidRPr="004D75BA">
        <w:rPr>
          <w:rFonts w:ascii="Times New Roman" w:hAnsi="Times New Roman"/>
          <w:sz w:val="24"/>
          <w:szCs w:val="24"/>
        </w:rPr>
        <w:t xml:space="preserve">“outside the city, we find a limited class of direction signs and place names, and the roadside billboards often assumed to ruin the landscape.” </w:t>
      </w:r>
      <w:r w:rsidR="00A47A86" w:rsidRPr="004D75BA">
        <w:rPr>
          <w:rFonts w:ascii="Times New Roman" w:hAnsi="Times New Roman"/>
          <w:sz w:val="24"/>
          <w:szCs w:val="24"/>
        </w:rPr>
        <w:t>(Spolsky, 2009, p. 33)</w:t>
      </w:r>
    </w:p>
    <w:p w14:paraId="7190827D" w14:textId="77777777" w:rsidR="00A47A86" w:rsidRPr="004D75BA" w:rsidRDefault="00A47A86" w:rsidP="00A47A86">
      <w:pPr>
        <w:spacing w:after="0" w:line="360" w:lineRule="auto"/>
        <w:ind w:firstLine="567"/>
        <w:jc w:val="both"/>
        <w:rPr>
          <w:rFonts w:ascii="Times New Roman" w:hAnsi="Times New Roman"/>
          <w:sz w:val="24"/>
          <w:szCs w:val="24"/>
        </w:rPr>
      </w:pPr>
    </w:p>
    <w:p w14:paraId="47F86CB6" w14:textId="39E3C1D9" w:rsidR="000A5079" w:rsidRPr="004D75BA" w:rsidRDefault="005F5C99" w:rsidP="00A47A86">
      <w:pPr>
        <w:spacing w:after="0" w:line="360" w:lineRule="auto"/>
        <w:ind w:firstLine="567"/>
        <w:jc w:val="both"/>
        <w:rPr>
          <w:rFonts w:ascii="Times New Roman" w:eastAsia="Times New Roman" w:hAnsi="Times New Roman"/>
          <w:sz w:val="24"/>
          <w:szCs w:val="24"/>
        </w:rPr>
      </w:pPr>
      <w:r w:rsidRPr="004D75BA">
        <w:rPr>
          <w:rFonts w:ascii="Times New Roman" w:hAnsi="Times New Roman"/>
          <w:sz w:val="24"/>
          <w:szCs w:val="24"/>
        </w:rPr>
        <w:t>However, the recent years have seen an increased interest in the linguistic landscape of rural and small-town environments of Italy (Dal Negro</w:t>
      </w:r>
      <w:r w:rsidR="000A513A" w:rsidRPr="004D75BA">
        <w:rPr>
          <w:rFonts w:ascii="Times New Roman" w:hAnsi="Times New Roman"/>
          <w:sz w:val="24"/>
          <w:szCs w:val="24"/>
        </w:rPr>
        <w:t>,</w:t>
      </w:r>
      <w:r w:rsidRPr="004D75BA">
        <w:rPr>
          <w:rFonts w:ascii="Times New Roman" w:hAnsi="Times New Roman"/>
          <w:sz w:val="24"/>
          <w:szCs w:val="24"/>
        </w:rPr>
        <w:t xml:space="preserve"> 2009), South Africa (Kotze </w:t>
      </w:r>
      <w:r w:rsidR="000A513A" w:rsidRPr="004D75BA">
        <w:rPr>
          <w:rFonts w:ascii="Times New Roman" w:hAnsi="Times New Roman"/>
          <w:sz w:val="24"/>
          <w:szCs w:val="24"/>
        </w:rPr>
        <w:t>&amp;</w:t>
      </w:r>
      <w:r w:rsidRPr="004D75BA">
        <w:rPr>
          <w:rFonts w:ascii="Times New Roman" w:hAnsi="Times New Roman"/>
          <w:sz w:val="24"/>
          <w:szCs w:val="24"/>
        </w:rPr>
        <w:t xml:space="preserve"> Du Plessis</w:t>
      </w:r>
      <w:r w:rsidR="000A513A" w:rsidRPr="004D75BA">
        <w:rPr>
          <w:rFonts w:ascii="Times New Roman" w:hAnsi="Times New Roman"/>
          <w:sz w:val="24"/>
          <w:szCs w:val="24"/>
        </w:rPr>
        <w:t>,</w:t>
      </w:r>
      <w:r w:rsidRPr="004D75BA">
        <w:rPr>
          <w:rFonts w:ascii="Times New Roman" w:hAnsi="Times New Roman"/>
          <w:sz w:val="24"/>
          <w:szCs w:val="24"/>
        </w:rPr>
        <w:t xml:space="preserve"> 2010), an area above the Arctic Circle, spanning parts of four countries (</w:t>
      </w:r>
      <w:r w:rsidRPr="004D75BA">
        <w:rPr>
          <w:rFonts w:ascii="Times New Roman" w:hAnsi="Times New Roman"/>
          <w:color w:val="000000"/>
          <w:sz w:val="24"/>
          <w:szCs w:val="24"/>
          <w:lang w:eastAsia="en-GB"/>
        </w:rPr>
        <w:t>Pietikäinen</w:t>
      </w:r>
      <w:r w:rsidR="00C541DC" w:rsidRPr="004D75BA">
        <w:rPr>
          <w:rFonts w:ascii="Times New Roman" w:hAnsi="Times New Roman"/>
          <w:color w:val="000000"/>
          <w:sz w:val="24"/>
          <w:szCs w:val="24"/>
          <w:lang w:eastAsia="en-GB"/>
        </w:rPr>
        <w:t>,</w:t>
      </w:r>
      <w:r w:rsidRPr="004D75BA">
        <w:rPr>
          <w:rFonts w:ascii="Times New Roman" w:hAnsi="Times New Roman"/>
          <w:sz w:val="24"/>
          <w:szCs w:val="24"/>
        </w:rPr>
        <w:t xml:space="preserve"> </w:t>
      </w:r>
      <w:r w:rsidR="00C541DC" w:rsidRPr="004D75BA">
        <w:rPr>
          <w:rFonts w:ascii="Times New Roman" w:hAnsi="Times New Roman"/>
          <w:color w:val="000000"/>
          <w:sz w:val="24"/>
          <w:szCs w:val="24"/>
          <w:lang w:eastAsia="en-GB"/>
        </w:rPr>
        <w:t>Lane, Salo &amp; Laihiala-Kankainen,</w:t>
      </w:r>
      <w:r w:rsidR="00C541DC" w:rsidRPr="004D75BA">
        <w:rPr>
          <w:rFonts w:ascii="Times New Roman" w:hAnsi="Times New Roman"/>
          <w:sz w:val="24"/>
          <w:szCs w:val="24"/>
        </w:rPr>
        <w:t xml:space="preserve"> </w:t>
      </w:r>
      <w:r w:rsidRPr="004D75BA">
        <w:rPr>
          <w:rFonts w:ascii="Times New Roman" w:hAnsi="Times New Roman"/>
          <w:sz w:val="24"/>
          <w:szCs w:val="24"/>
        </w:rPr>
        <w:t>2011), Galicia, Spain (Dunlevy</w:t>
      </w:r>
      <w:r w:rsidR="00C541DC" w:rsidRPr="004D75BA">
        <w:rPr>
          <w:rFonts w:ascii="Times New Roman" w:hAnsi="Times New Roman"/>
          <w:sz w:val="24"/>
          <w:szCs w:val="24"/>
        </w:rPr>
        <w:t>,</w:t>
      </w:r>
      <w:r w:rsidRPr="004D75BA">
        <w:rPr>
          <w:rFonts w:ascii="Times New Roman" w:hAnsi="Times New Roman"/>
          <w:sz w:val="24"/>
          <w:szCs w:val="24"/>
        </w:rPr>
        <w:t xml:space="preserve"> 2012), Gambia (Juffermans </w:t>
      </w:r>
      <w:r w:rsidR="00C541DC" w:rsidRPr="004D75BA">
        <w:rPr>
          <w:rFonts w:ascii="Times New Roman" w:hAnsi="Times New Roman"/>
          <w:sz w:val="24"/>
          <w:szCs w:val="24"/>
        </w:rPr>
        <w:t>&amp;</w:t>
      </w:r>
      <w:r w:rsidRPr="004D75BA">
        <w:rPr>
          <w:rFonts w:ascii="Times New Roman" w:hAnsi="Times New Roman"/>
          <w:sz w:val="24"/>
          <w:szCs w:val="24"/>
        </w:rPr>
        <w:t xml:space="preserve"> Coppoolse 2012), Oregon, USA (Troyer</w:t>
      </w:r>
      <w:r w:rsidR="00C541DC" w:rsidRPr="004D75BA">
        <w:rPr>
          <w:rFonts w:ascii="Times New Roman" w:hAnsi="Times New Roman"/>
          <w:sz w:val="24"/>
          <w:szCs w:val="24"/>
        </w:rPr>
        <w:t>, Cáceda &amp; Giménez Eguíbar,</w:t>
      </w:r>
      <w:r w:rsidRPr="004D75BA">
        <w:rPr>
          <w:rFonts w:ascii="Times New Roman" w:hAnsi="Times New Roman"/>
          <w:sz w:val="24"/>
          <w:szCs w:val="24"/>
        </w:rPr>
        <w:t xml:space="preserve"> 2015), Ethiopia (Sisay Mendisu</w:t>
      </w:r>
      <w:r w:rsidR="00C541DC" w:rsidRPr="004D75BA">
        <w:rPr>
          <w:rFonts w:ascii="Times New Roman" w:hAnsi="Times New Roman"/>
          <w:sz w:val="24"/>
          <w:szCs w:val="24"/>
        </w:rPr>
        <w:t xml:space="preserve">, Malinowski &amp; Woldemichael, </w:t>
      </w:r>
      <w:r w:rsidRPr="004D75BA">
        <w:rPr>
          <w:rFonts w:ascii="Times New Roman" w:hAnsi="Times New Roman"/>
          <w:sz w:val="24"/>
          <w:szCs w:val="24"/>
        </w:rPr>
        <w:t>2016), northern Germany (Reershemius</w:t>
      </w:r>
      <w:r w:rsidR="00C541DC" w:rsidRPr="004D75BA">
        <w:rPr>
          <w:rFonts w:ascii="Times New Roman" w:hAnsi="Times New Roman"/>
          <w:sz w:val="24"/>
          <w:szCs w:val="24"/>
        </w:rPr>
        <w:t>,</w:t>
      </w:r>
      <w:r w:rsidRPr="004D75BA">
        <w:rPr>
          <w:rFonts w:ascii="Times New Roman" w:hAnsi="Times New Roman"/>
          <w:sz w:val="24"/>
          <w:szCs w:val="24"/>
        </w:rPr>
        <w:t xml:space="preserve"> 2020).</w:t>
      </w:r>
    </w:p>
    <w:p w14:paraId="265F5B81" w14:textId="6C9C6C6C" w:rsidR="005F5C99" w:rsidRPr="004D75BA" w:rsidRDefault="005F5C99" w:rsidP="00A47A86">
      <w:pPr>
        <w:spacing w:after="0" w:line="360" w:lineRule="auto"/>
        <w:ind w:firstLine="567"/>
        <w:jc w:val="both"/>
        <w:rPr>
          <w:rFonts w:ascii="Times New Roman" w:eastAsia="Times New Roman" w:hAnsi="Times New Roman"/>
          <w:sz w:val="24"/>
          <w:szCs w:val="24"/>
        </w:rPr>
      </w:pPr>
      <w:r w:rsidRPr="004D75BA">
        <w:rPr>
          <w:rFonts w:ascii="Times New Roman" w:hAnsi="Times New Roman"/>
          <w:sz w:val="24"/>
          <w:szCs w:val="24"/>
        </w:rPr>
        <w:t xml:space="preserve">Our paper aims to contribute to this growing body of research, </w:t>
      </w:r>
      <w:r w:rsidRPr="004D75BA">
        <w:rPr>
          <w:rFonts w:ascii="Times New Roman" w:eastAsia="Times New Roman" w:hAnsi="Times New Roman"/>
          <w:sz w:val="24"/>
          <w:szCs w:val="24"/>
        </w:rPr>
        <w:t xml:space="preserve">by </w:t>
      </w:r>
      <w:r w:rsidRPr="004D75BA">
        <w:rPr>
          <w:rFonts w:ascii="Times New Roman" w:hAnsi="Times New Roman"/>
          <w:sz w:val="24"/>
          <w:szCs w:val="24"/>
        </w:rPr>
        <w:t xml:space="preserve">exploring </w:t>
      </w:r>
      <w:r w:rsidRPr="004D75BA">
        <w:rPr>
          <w:rFonts w:ascii="Times New Roman" w:hAnsi="Times New Roman"/>
          <w:color w:val="000000"/>
          <w:sz w:val="24"/>
          <w:szCs w:val="24"/>
        </w:rPr>
        <w:t xml:space="preserve">the increasing </w:t>
      </w:r>
      <w:r w:rsidRPr="004D75BA">
        <w:rPr>
          <w:rFonts w:ascii="Times New Roman" w:hAnsi="Times New Roman"/>
          <w:sz w:val="24"/>
          <w:szCs w:val="24"/>
        </w:rPr>
        <w:t>visibility of Vlach Romanian, a non-dominant variety of Romanian,</w:t>
      </w:r>
      <w:r w:rsidRPr="004D75BA">
        <w:rPr>
          <w:rStyle w:val="a"/>
          <w:rFonts w:ascii="Times New Roman" w:hAnsi="Times New Roman"/>
          <w:sz w:val="24"/>
          <w:szCs w:val="24"/>
        </w:rPr>
        <w:t xml:space="preserve"> in the </w:t>
      </w:r>
      <w:r w:rsidRPr="004D75BA">
        <w:rPr>
          <w:rStyle w:val="a"/>
          <w:rFonts w:ascii="Times New Roman" w:hAnsi="Times New Roman"/>
          <w:sz w:val="24"/>
          <w:szCs w:val="24"/>
        </w:rPr>
        <w:lastRenderedPageBreak/>
        <w:t xml:space="preserve">linguistic landscape of rural Eastern Serbia. </w:t>
      </w:r>
      <w:r w:rsidRPr="004D75BA">
        <w:rPr>
          <w:rFonts w:ascii="Times New Roman" w:hAnsi="Times New Roman"/>
          <w:sz w:val="24"/>
          <w:szCs w:val="24"/>
        </w:rPr>
        <w:t>We argue that the relatively recent appearance and displaying of public signage in Vlach Romanian in the traditionally monolingual landscape of this region should be seen in the context of the revitalization measures the community has undertaken in the last 20 years. To this end, we will first introduce the community and its language and the general sociolinguistic context, including the recent changes in attitude towards the vernacular and its public usage. We will then present the area under investigation and the methodology for data collection and interpretation, and in the last part we will examine some of the signs we found, looking at their intended audience and functions.</w:t>
      </w:r>
    </w:p>
    <w:p w14:paraId="334627F9" w14:textId="77777777" w:rsidR="005F5C99" w:rsidRPr="004D75BA" w:rsidRDefault="005F5C99" w:rsidP="00A47A86">
      <w:pPr>
        <w:spacing w:after="0" w:line="360" w:lineRule="auto"/>
        <w:ind w:firstLine="567"/>
        <w:jc w:val="both"/>
        <w:rPr>
          <w:rFonts w:ascii="Times New Roman" w:hAnsi="Times New Roman"/>
          <w:sz w:val="24"/>
          <w:szCs w:val="24"/>
        </w:rPr>
      </w:pPr>
    </w:p>
    <w:p w14:paraId="25785992" w14:textId="7FECD96C" w:rsidR="005F5C99" w:rsidRPr="004D75BA" w:rsidRDefault="008A2D2D" w:rsidP="00A47A86">
      <w:pPr>
        <w:spacing w:after="0" w:line="360" w:lineRule="auto"/>
        <w:ind w:firstLine="567"/>
        <w:jc w:val="center"/>
        <w:rPr>
          <w:rFonts w:ascii="Times New Roman" w:hAnsi="Times New Roman"/>
          <w:i/>
          <w:iCs/>
          <w:sz w:val="24"/>
          <w:szCs w:val="24"/>
        </w:rPr>
      </w:pPr>
      <w:r w:rsidRPr="004D75BA">
        <w:rPr>
          <w:rFonts w:ascii="Times New Roman" w:hAnsi="Times New Roman"/>
          <w:i/>
          <w:iCs/>
          <w:sz w:val="24"/>
          <w:szCs w:val="24"/>
        </w:rPr>
        <w:t>VLACHS OF EASTERN SERBIA AND THE USE OF VLACH ROMANIAN</w:t>
      </w:r>
    </w:p>
    <w:p w14:paraId="6C0C6268" w14:textId="2650F448" w:rsidR="000A5079" w:rsidRPr="004D75BA" w:rsidRDefault="005F5C99" w:rsidP="00A47A86">
      <w:pPr>
        <w:spacing w:after="0" w:line="360" w:lineRule="auto"/>
        <w:ind w:firstLine="567"/>
        <w:jc w:val="both"/>
        <w:rPr>
          <w:rFonts w:ascii="Times New Roman" w:hAnsi="Times New Roman"/>
          <w:sz w:val="24"/>
          <w:szCs w:val="24"/>
        </w:rPr>
      </w:pPr>
      <w:r w:rsidRPr="004D75BA">
        <w:rPr>
          <w:rFonts w:ascii="Times New Roman" w:hAnsi="Times New Roman"/>
          <w:sz w:val="24"/>
          <w:szCs w:val="24"/>
        </w:rPr>
        <w:t xml:space="preserve">Our research focuses on a mainly rural and conservative community living in Eastern Serbia, the Vlachs, and on the recent changes in their language and literacy practices. However, the term </w:t>
      </w:r>
      <w:r w:rsidRPr="004D75BA">
        <w:rPr>
          <w:rFonts w:ascii="Times New Roman" w:hAnsi="Times New Roman"/>
          <w:i/>
          <w:iCs/>
          <w:sz w:val="24"/>
          <w:szCs w:val="24"/>
        </w:rPr>
        <w:t>Vlach</w:t>
      </w:r>
      <w:r w:rsidRPr="004D75BA">
        <w:rPr>
          <w:rFonts w:ascii="Times New Roman" w:hAnsi="Times New Roman"/>
          <w:sz w:val="24"/>
          <w:szCs w:val="24"/>
        </w:rPr>
        <w:t xml:space="preserve"> needs some explanation, in order to avoid confusion, as it can be used to refer to different historical Romance-speaking populations living today in Albania, Greece, North Macedonia, Bulgaria, Montenegro, Croatia, Romania, etc., also known as Aromanians (or Macedo-Romanians), Megleno-Romanians or Istro-Romanians (see Friedman</w:t>
      </w:r>
      <w:r w:rsidR="000D348F" w:rsidRPr="004D75BA">
        <w:rPr>
          <w:rFonts w:ascii="Times New Roman" w:hAnsi="Times New Roman"/>
          <w:sz w:val="24"/>
          <w:szCs w:val="24"/>
        </w:rPr>
        <w:t>,</w:t>
      </w:r>
      <w:r w:rsidRPr="004D75BA">
        <w:rPr>
          <w:rFonts w:ascii="Times New Roman" w:hAnsi="Times New Roman"/>
          <w:sz w:val="24"/>
          <w:szCs w:val="24"/>
        </w:rPr>
        <w:t xml:space="preserve"> 2001</w:t>
      </w:r>
      <w:r w:rsidR="000D348F" w:rsidRPr="004D75BA">
        <w:rPr>
          <w:rFonts w:ascii="Times New Roman" w:hAnsi="Times New Roman"/>
          <w:sz w:val="24"/>
          <w:szCs w:val="24"/>
        </w:rPr>
        <w:t>, p.</w:t>
      </w:r>
      <w:r w:rsidRPr="004D75BA">
        <w:rPr>
          <w:rFonts w:ascii="Times New Roman" w:hAnsi="Times New Roman"/>
          <w:sz w:val="24"/>
          <w:szCs w:val="24"/>
        </w:rPr>
        <w:t xml:space="preserve"> 26-28). In Serbia on the other hand, the term is mainly used to designate the ethnic group inhabiting the eastern part of the country, along the rivers Timok, Mlava, Morava and Pek, whose presence in the area can be traced back to spontaneous migrations from different regions of what is now Romania, mainly in the 19</w:t>
      </w:r>
      <w:r w:rsidRPr="004D75BA">
        <w:rPr>
          <w:rFonts w:ascii="Times New Roman" w:hAnsi="Times New Roman"/>
          <w:sz w:val="24"/>
          <w:szCs w:val="24"/>
          <w:vertAlign w:val="superscript"/>
        </w:rPr>
        <w:t>th</w:t>
      </w:r>
      <w:r w:rsidRPr="004D75BA">
        <w:rPr>
          <w:rFonts w:ascii="Times New Roman" w:hAnsi="Times New Roman"/>
          <w:sz w:val="24"/>
          <w:szCs w:val="24"/>
        </w:rPr>
        <w:t xml:space="preserve"> century, but also earlier (Weigand</w:t>
      </w:r>
      <w:r w:rsidR="000D348F" w:rsidRPr="004D75BA">
        <w:rPr>
          <w:rFonts w:ascii="Times New Roman" w:hAnsi="Times New Roman"/>
          <w:sz w:val="24"/>
          <w:szCs w:val="24"/>
        </w:rPr>
        <w:t>,</w:t>
      </w:r>
      <w:r w:rsidRPr="004D75BA">
        <w:rPr>
          <w:rFonts w:ascii="Times New Roman" w:hAnsi="Times New Roman"/>
          <w:sz w:val="24"/>
          <w:szCs w:val="24"/>
        </w:rPr>
        <w:t xml:space="preserve"> 1900 (2008)</w:t>
      </w:r>
      <w:r w:rsidR="000D348F" w:rsidRPr="004D75BA">
        <w:rPr>
          <w:rFonts w:ascii="Times New Roman" w:hAnsi="Times New Roman"/>
          <w:sz w:val="24"/>
          <w:szCs w:val="24"/>
        </w:rPr>
        <w:t>, p.</w:t>
      </w:r>
      <w:r w:rsidRPr="004D75BA">
        <w:rPr>
          <w:rFonts w:ascii="Times New Roman" w:hAnsi="Times New Roman"/>
          <w:sz w:val="24"/>
          <w:szCs w:val="24"/>
        </w:rPr>
        <w:t xml:space="preserve"> 85-87). Therefore, in this paper, the term </w:t>
      </w:r>
      <w:r w:rsidRPr="004D75BA">
        <w:rPr>
          <w:rFonts w:ascii="Times New Roman" w:hAnsi="Times New Roman"/>
          <w:i/>
          <w:iCs/>
          <w:sz w:val="24"/>
          <w:szCs w:val="24"/>
        </w:rPr>
        <w:t>Vlach</w:t>
      </w:r>
      <w:r w:rsidRPr="004D75BA">
        <w:rPr>
          <w:rFonts w:ascii="Times New Roman" w:hAnsi="Times New Roman"/>
          <w:sz w:val="24"/>
          <w:szCs w:val="24"/>
        </w:rPr>
        <w:t xml:space="preserve"> refers solely to this community.</w:t>
      </w:r>
    </w:p>
    <w:p w14:paraId="45AA3550" w14:textId="4F3C1909" w:rsidR="005F5C99" w:rsidRPr="004D75BA" w:rsidRDefault="005F5C99" w:rsidP="00A47A86">
      <w:pPr>
        <w:spacing w:after="0" w:line="360" w:lineRule="auto"/>
        <w:ind w:firstLine="567"/>
        <w:jc w:val="both"/>
        <w:rPr>
          <w:rFonts w:ascii="Times New Roman" w:hAnsi="Times New Roman"/>
          <w:sz w:val="24"/>
          <w:szCs w:val="24"/>
        </w:rPr>
      </w:pPr>
      <w:r w:rsidRPr="004D75BA">
        <w:rPr>
          <w:rFonts w:ascii="Times New Roman" w:hAnsi="Times New Roman"/>
          <w:sz w:val="24"/>
          <w:szCs w:val="24"/>
        </w:rPr>
        <w:t xml:space="preserve">According to the censuses conducted in Yugoslavia and Serbia throughout the time (starting with 1948, when the Vlach ethnicity and language were first registered, and ending with the latest one, in 2011), there has always been a discrepancy between the number of people declaring Vlach ethnicity and the number of people declaring Vlach (Srb. </w:t>
      </w:r>
      <w:r w:rsidRPr="004D75BA">
        <w:rPr>
          <w:rFonts w:ascii="Times New Roman" w:hAnsi="Times New Roman"/>
          <w:i/>
          <w:iCs/>
          <w:sz w:val="24"/>
          <w:szCs w:val="24"/>
        </w:rPr>
        <w:t>vlaški</w:t>
      </w:r>
      <w:r w:rsidRPr="004D75BA">
        <w:rPr>
          <w:rFonts w:ascii="Times New Roman" w:hAnsi="Times New Roman"/>
          <w:sz w:val="24"/>
          <w:szCs w:val="24"/>
        </w:rPr>
        <w:t>)</w:t>
      </w:r>
      <w:r w:rsidRPr="004D75BA">
        <w:rPr>
          <w:rFonts w:ascii="Times New Roman" w:hAnsi="Times New Roman"/>
          <w:i/>
          <w:iCs/>
          <w:sz w:val="24"/>
          <w:szCs w:val="24"/>
        </w:rPr>
        <w:t xml:space="preserve"> </w:t>
      </w:r>
      <w:r w:rsidRPr="004D75BA">
        <w:rPr>
          <w:rFonts w:ascii="Times New Roman" w:hAnsi="Times New Roman"/>
          <w:sz w:val="24"/>
          <w:szCs w:val="24"/>
        </w:rPr>
        <w:t xml:space="preserve">as their mother tongue, with the latter being significantly larger. Thus, in 1953, for example, </w:t>
      </w:r>
      <w:r w:rsidRPr="004D75BA">
        <w:rPr>
          <w:rFonts w:ascii="Times New Roman" w:eastAsia="MyriadPro-Regular" w:hAnsi="Times New Roman"/>
          <w:sz w:val="24"/>
          <w:szCs w:val="24"/>
        </w:rPr>
        <w:t xml:space="preserve">198.861 people declared Vlach as their mother tongue </w:t>
      </w:r>
      <w:r w:rsidRPr="004D75BA">
        <w:rPr>
          <w:rFonts w:ascii="Times New Roman" w:hAnsi="Times New Roman"/>
          <w:sz w:val="24"/>
          <w:szCs w:val="24"/>
        </w:rPr>
        <w:t>(</w:t>
      </w:r>
      <w:r w:rsidR="000D348F" w:rsidRPr="004D75BA">
        <w:rPr>
          <w:rFonts w:ascii="Times New Roman" w:eastAsia="Times New Roman" w:hAnsi="Times New Roman"/>
          <w:i/>
          <w:iCs/>
          <w:sz w:val="24"/>
          <w:szCs w:val="24"/>
        </w:rPr>
        <w:t>2011 Census of Population, Households and Dwellings in the Republic of Serbia: Religion, Mother Tongue and Ethnicity</w:t>
      </w:r>
      <w:r w:rsidR="000D348F" w:rsidRPr="004D75BA">
        <w:rPr>
          <w:rFonts w:ascii="Times New Roman" w:eastAsia="Times New Roman" w:hAnsi="Times New Roman"/>
          <w:sz w:val="24"/>
          <w:szCs w:val="24"/>
        </w:rPr>
        <w:t>, p.</w:t>
      </w:r>
      <w:r w:rsidRPr="004D75BA">
        <w:rPr>
          <w:rFonts w:ascii="Times New Roman" w:hAnsi="Times New Roman"/>
          <w:sz w:val="24"/>
          <w:szCs w:val="24"/>
        </w:rPr>
        <w:t xml:space="preserve"> 16)</w:t>
      </w:r>
      <w:r w:rsidRPr="004D75BA">
        <w:rPr>
          <w:rFonts w:ascii="Times New Roman" w:eastAsia="MyriadPro-Regular" w:hAnsi="Times New Roman"/>
          <w:sz w:val="24"/>
          <w:szCs w:val="24"/>
        </w:rPr>
        <w:t xml:space="preserve">, but only 28.047 people said they were Vlachs </w:t>
      </w:r>
      <w:r w:rsidRPr="004D75BA">
        <w:rPr>
          <w:rFonts w:ascii="Times New Roman" w:hAnsi="Times New Roman"/>
          <w:sz w:val="24"/>
          <w:szCs w:val="24"/>
        </w:rPr>
        <w:t>(</w:t>
      </w:r>
      <w:r w:rsidR="000D348F" w:rsidRPr="004D75BA">
        <w:rPr>
          <w:rFonts w:ascii="Times New Roman" w:eastAsia="Times New Roman" w:hAnsi="Times New Roman"/>
          <w:i/>
          <w:iCs/>
          <w:sz w:val="24"/>
          <w:szCs w:val="24"/>
        </w:rPr>
        <w:t>2011 Census of Population, Households and Dwellings in the Republic of Serbia: Religion, Mother Tongue and Ethnicity</w:t>
      </w:r>
      <w:r w:rsidR="000D348F" w:rsidRPr="004D75BA">
        <w:rPr>
          <w:rFonts w:ascii="Times New Roman" w:eastAsia="Times New Roman" w:hAnsi="Times New Roman"/>
          <w:sz w:val="24"/>
          <w:szCs w:val="24"/>
        </w:rPr>
        <w:t>, p.</w:t>
      </w:r>
      <w:r w:rsidR="000D348F" w:rsidRPr="004D75BA">
        <w:rPr>
          <w:rFonts w:ascii="Times New Roman" w:hAnsi="Times New Roman"/>
          <w:sz w:val="24"/>
          <w:szCs w:val="24"/>
        </w:rPr>
        <w:t xml:space="preserve"> </w:t>
      </w:r>
      <w:r w:rsidRPr="004D75BA">
        <w:rPr>
          <w:rFonts w:ascii="Times New Roman" w:hAnsi="Times New Roman"/>
          <w:sz w:val="24"/>
          <w:szCs w:val="24"/>
        </w:rPr>
        <w:t>21). B</w:t>
      </w:r>
      <w:r w:rsidRPr="004D75BA">
        <w:rPr>
          <w:rFonts w:ascii="Times New Roman" w:eastAsia="MyriadPro-Regular" w:hAnsi="Times New Roman"/>
          <w:sz w:val="24"/>
          <w:szCs w:val="24"/>
        </w:rPr>
        <w:t>y 2011, the official numbers have dropped, but the disparity still stands (43.095 people declared Vlach as their mother tongue, while 35.330 declared Vlach ethnicity).</w:t>
      </w:r>
    </w:p>
    <w:p w14:paraId="2DCC21A5" w14:textId="5E2DA203" w:rsidR="005F5C99" w:rsidRPr="004D75BA" w:rsidRDefault="005F5C99" w:rsidP="00A47A86">
      <w:pPr>
        <w:spacing w:after="0" w:line="360" w:lineRule="auto"/>
        <w:ind w:firstLine="567"/>
        <w:jc w:val="both"/>
        <w:rPr>
          <w:rFonts w:ascii="Times New Roman" w:eastAsia="Times New Roman" w:hAnsi="Times New Roman"/>
          <w:iCs/>
          <w:sz w:val="24"/>
          <w:szCs w:val="24"/>
        </w:rPr>
      </w:pPr>
      <w:r w:rsidRPr="004D75BA">
        <w:rPr>
          <w:rFonts w:ascii="Times New Roman" w:eastAsia="MyriadPro-Regular" w:hAnsi="Times New Roman"/>
          <w:sz w:val="24"/>
          <w:szCs w:val="24"/>
        </w:rPr>
        <w:lastRenderedPageBreak/>
        <w:t xml:space="preserve">This asymmetry points towards the complicated simultaneous identities at play in this bilingual community, which are mirrored by the double ethnonyms used for self-identification: </w:t>
      </w:r>
      <w:r w:rsidRPr="004D75BA">
        <w:rPr>
          <w:rFonts w:ascii="Times New Roman" w:hAnsi="Times New Roman"/>
          <w:noProof/>
          <w:sz w:val="24"/>
          <w:szCs w:val="24"/>
        </w:rPr>
        <w:t xml:space="preserve">the members of the community generally call themselves </w:t>
      </w:r>
      <w:r w:rsidRPr="004D75BA">
        <w:rPr>
          <w:rFonts w:ascii="Times New Roman" w:hAnsi="Times New Roman"/>
          <w:i/>
          <w:noProof/>
          <w:sz w:val="24"/>
          <w:szCs w:val="24"/>
        </w:rPr>
        <w:t>rumîni</w:t>
      </w:r>
      <w:r w:rsidRPr="004D75BA">
        <w:rPr>
          <w:rFonts w:ascii="Times New Roman" w:hAnsi="Times New Roman"/>
          <w:noProof/>
          <w:sz w:val="24"/>
          <w:szCs w:val="24"/>
        </w:rPr>
        <w:t xml:space="preserve"> in the vernacular, but </w:t>
      </w:r>
      <w:r w:rsidRPr="004D75BA">
        <w:rPr>
          <w:rFonts w:ascii="Times New Roman" w:hAnsi="Times New Roman"/>
          <w:i/>
          <w:noProof/>
          <w:sz w:val="24"/>
          <w:szCs w:val="24"/>
        </w:rPr>
        <w:t>Vlasi</w:t>
      </w:r>
      <w:r w:rsidRPr="004D75BA">
        <w:rPr>
          <w:rFonts w:ascii="Times New Roman" w:hAnsi="Times New Roman"/>
          <w:noProof/>
          <w:sz w:val="24"/>
          <w:szCs w:val="24"/>
        </w:rPr>
        <w:t xml:space="preserve"> when speaking Serbian, and, accordingly, they call their language</w:t>
      </w:r>
      <w:r w:rsidRPr="004D75BA">
        <w:rPr>
          <w:rFonts w:ascii="Brill" w:eastAsia="Times New Roman" w:hAnsi="Brill"/>
          <w:i/>
        </w:rPr>
        <w:t xml:space="preserve"> </w:t>
      </w:r>
      <w:r w:rsidRPr="004D75BA">
        <w:rPr>
          <w:rFonts w:ascii="Times New Roman" w:eastAsia="Times New Roman" w:hAnsi="Times New Roman"/>
          <w:i/>
          <w:sz w:val="24"/>
          <w:szCs w:val="24"/>
        </w:rPr>
        <w:t>rumîńește</w:t>
      </w:r>
      <w:r w:rsidRPr="004D75BA">
        <w:rPr>
          <w:rFonts w:ascii="Times New Roman" w:eastAsia="Times New Roman" w:hAnsi="Times New Roman"/>
          <w:iCs/>
          <w:sz w:val="24"/>
          <w:szCs w:val="24"/>
        </w:rPr>
        <w:t xml:space="preserve"> in the vernacular, but use the Serbian word, </w:t>
      </w:r>
      <w:r w:rsidRPr="004D75BA">
        <w:rPr>
          <w:rFonts w:ascii="Times New Roman" w:eastAsia="Times New Roman" w:hAnsi="Times New Roman"/>
          <w:i/>
          <w:sz w:val="24"/>
          <w:szCs w:val="24"/>
        </w:rPr>
        <w:t>vlaški</w:t>
      </w:r>
      <w:r w:rsidRPr="004D75BA">
        <w:rPr>
          <w:rFonts w:ascii="Times New Roman" w:eastAsia="Times New Roman" w:hAnsi="Times New Roman"/>
          <w:iCs/>
          <w:sz w:val="24"/>
          <w:szCs w:val="24"/>
        </w:rPr>
        <w:t xml:space="preserve">, when they speak Serbian. However, this distinction is less clear-cut than it seems, as the exonym </w:t>
      </w:r>
      <w:r w:rsidRPr="004D75BA">
        <w:rPr>
          <w:rFonts w:ascii="Times New Roman" w:eastAsia="Times New Roman" w:hAnsi="Times New Roman"/>
          <w:i/>
          <w:sz w:val="24"/>
          <w:szCs w:val="24"/>
        </w:rPr>
        <w:t>Vla(h)</w:t>
      </w:r>
      <w:r w:rsidRPr="004D75BA">
        <w:rPr>
          <w:rFonts w:ascii="Times New Roman" w:eastAsia="Times New Roman" w:hAnsi="Times New Roman"/>
          <w:iCs/>
          <w:sz w:val="24"/>
          <w:szCs w:val="24"/>
        </w:rPr>
        <w:t xml:space="preserve"> and the glossonyms </w:t>
      </w:r>
      <w:r w:rsidRPr="004D75BA">
        <w:rPr>
          <w:rFonts w:ascii="Times New Roman" w:hAnsi="Times New Roman"/>
          <w:i/>
          <w:iCs/>
          <w:sz w:val="24"/>
          <w:szCs w:val="24"/>
        </w:rPr>
        <w:t>vlašešće</w:t>
      </w:r>
      <w:r w:rsidRPr="004D75BA">
        <w:rPr>
          <w:rFonts w:ascii="Times New Roman" w:hAnsi="Times New Roman"/>
          <w:sz w:val="24"/>
          <w:szCs w:val="24"/>
        </w:rPr>
        <w:t xml:space="preserve"> and </w:t>
      </w:r>
      <w:r w:rsidRPr="004D75BA">
        <w:rPr>
          <w:rFonts w:ascii="Times New Roman" w:hAnsi="Times New Roman"/>
          <w:i/>
          <w:iCs/>
          <w:sz w:val="24"/>
          <w:szCs w:val="24"/>
        </w:rPr>
        <w:t>ljimba vlaha</w:t>
      </w:r>
      <w:r w:rsidRPr="004D75BA">
        <w:rPr>
          <w:rFonts w:ascii="Times New Roman" w:eastAsia="Times New Roman" w:hAnsi="Times New Roman"/>
          <w:iCs/>
          <w:sz w:val="24"/>
          <w:szCs w:val="24"/>
        </w:rPr>
        <w:t xml:space="preserve"> (as translated in the vernacular) have been gaining ground and have started to be used by some members of the community in the vernacular as well. </w:t>
      </w:r>
      <w:r w:rsidRPr="004D75BA">
        <w:rPr>
          <w:rFonts w:ascii="Times New Roman" w:hAnsi="Times New Roman"/>
          <w:sz w:val="24"/>
          <w:szCs w:val="24"/>
        </w:rPr>
        <w:t xml:space="preserve">The preference for one or the other of the ethnonyms and glossonyms when speaking in the vernacular generally correlates with two main ideological attitudes showcased by the engaged members of the community. Thus, in what concerns the origin of the language and of the community, the reintegrationist, pro-Romanian group considers that their vernacular is a variety of Romanian, brought to Serbia through migration, and therefore use the </w:t>
      </w:r>
      <w:r w:rsidRPr="004D75BA">
        <w:rPr>
          <w:rFonts w:ascii="Times New Roman" w:hAnsi="Times New Roman"/>
          <w:i/>
          <w:iCs/>
          <w:sz w:val="24"/>
          <w:szCs w:val="24"/>
        </w:rPr>
        <w:t>rumîn</w:t>
      </w:r>
      <w:r w:rsidRPr="004D75BA">
        <w:rPr>
          <w:rFonts w:ascii="Times New Roman" w:hAnsi="Times New Roman"/>
          <w:sz w:val="24"/>
          <w:szCs w:val="24"/>
        </w:rPr>
        <w:t xml:space="preserve"> – </w:t>
      </w:r>
      <w:r w:rsidRPr="004D75BA">
        <w:rPr>
          <w:rFonts w:ascii="Times New Roman" w:eastAsia="Times New Roman" w:hAnsi="Times New Roman"/>
          <w:i/>
          <w:sz w:val="24"/>
          <w:szCs w:val="24"/>
        </w:rPr>
        <w:t>rumîńește</w:t>
      </w:r>
      <w:r w:rsidRPr="004D75BA">
        <w:rPr>
          <w:rFonts w:ascii="Times New Roman" w:eastAsia="Times New Roman" w:hAnsi="Times New Roman"/>
          <w:iCs/>
          <w:sz w:val="24"/>
          <w:szCs w:val="24"/>
        </w:rPr>
        <w:t xml:space="preserve"> dyad. On the other hand, the independentist, pro-Vlach group view their vernacular as a completely distinct language, that has no relation with Romanian, spoken by a population indigenous to the area, and therefore prefer the </w:t>
      </w:r>
      <w:r w:rsidRPr="004D75BA">
        <w:rPr>
          <w:rFonts w:ascii="Times New Roman" w:eastAsia="Times New Roman" w:hAnsi="Times New Roman"/>
          <w:i/>
          <w:sz w:val="24"/>
          <w:szCs w:val="24"/>
        </w:rPr>
        <w:t>Vla(h)</w:t>
      </w:r>
      <w:r w:rsidRPr="004D75BA">
        <w:rPr>
          <w:rFonts w:ascii="Times New Roman" w:eastAsia="Times New Roman" w:hAnsi="Times New Roman"/>
          <w:iCs/>
          <w:sz w:val="24"/>
          <w:szCs w:val="24"/>
        </w:rPr>
        <w:t xml:space="preserve"> and </w:t>
      </w:r>
      <w:r w:rsidRPr="004D75BA">
        <w:rPr>
          <w:rFonts w:ascii="Times New Roman" w:hAnsi="Times New Roman"/>
          <w:i/>
          <w:iCs/>
          <w:sz w:val="24"/>
          <w:szCs w:val="24"/>
        </w:rPr>
        <w:t>vlašešće</w:t>
      </w:r>
      <w:r w:rsidRPr="004D75BA">
        <w:rPr>
          <w:rFonts w:ascii="Times New Roman" w:hAnsi="Times New Roman"/>
          <w:sz w:val="24"/>
          <w:szCs w:val="24"/>
        </w:rPr>
        <w:t xml:space="preserve"> / </w:t>
      </w:r>
      <w:r w:rsidRPr="004D75BA">
        <w:rPr>
          <w:rFonts w:ascii="Times New Roman" w:hAnsi="Times New Roman"/>
          <w:i/>
          <w:iCs/>
          <w:sz w:val="24"/>
          <w:szCs w:val="24"/>
        </w:rPr>
        <w:t>ljimba vlaha</w:t>
      </w:r>
      <w:r w:rsidRPr="004D75BA">
        <w:rPr>
          <w:rFonts w:ascii="Times New Roman" w:eastAsia="Times New Roman" w:hAnsi="Times New Roman"/>
          <w:iCs/>
          <w:sz w:val="24"/>
          <w:szCs w:val="24"/>
        </w:rPr>
        <w:t xml:space="preserve"> denominations. Similar ideological distinctions can be found in </w:t>
      </w:r>
      <w:r w:rsidRPr="004D75BA">
        <w:rPr>
          <w:rFonts w:ascii="Times New Roman" w:hAnsi="Times New Roman"/>
          <w:sz w:val="24"/>
          <w:szCs w:val="24"/>
        </w:rPr>
        <w:t>the writing systems and orthographic conventions created by different members of the two factions (</w:t>
      </w:r>
      <w:r w:rsidR="003B66EA" w:rsidRPr="004D75BA">
        <w:rPr>
          <w:rFonts w:ascii="Times New Roman" w:hAnsi="Times New Roman"/>
          <w:noProof/>
          <w:sz w:val="24"/>
          <w:szCs w:val="24"/>
          <w:highlight w:val="yellow"/>
        </w:rPr>
        <w:t>Authors</w:t>
      </w:r>
      <w:r w:rsidRPr="004D75BA">
        <w:rPr>
          <w:rFonts w:ascii="Times New Roman" w:hAnsi="Times New Roman"/>
          <w:noProof/>
          <w:sz w:val="24"/>
          <w:szCs w:val="24"/>
        </w:rPr>
        <w:t xml:space="preserve">, </w:t>
      </w:r>
      <w:r w:rsidR="000D348F" w:rsidRPr="004D75BA">
        <w:rPr>
          <w:rFonts w:ascii="Times New Roman" w:hAnsi="Times New Roman"/>
          <w:noProof/>
          <w:sz w:val="24"/>
          <w:szCs w:val="24"/>
        </w:rPr>
        <w:t>2018b</w:t>
      </w:r>
      <w:r w:rsidRPr="004D75BA">
        <w:rPr>
          <w:rFonts w:ascii="Times New Roman" w:hAnsi="Times New Roman"/>
          <w:noProof/>
          <w:sz w:val="24"/>
          <w:szCs w:val="24"/>
        </w:rPr>
        <w:t>) or in the presence and use of the language online (</w:t>
      </w:r>
      <w:r w:rsidR="003B66EA" w:rsidRPr="004D75BA">
        <w:rPr>
          <w:rFonts w:ascii="Times New Roman" w:hAnsi="Times New Roman"/>
          <w:noProof/>
          <w:sz w:val="24"/>
          <w:szCs w:val="24"/>
          <w:highlight w:val="yellow"/>
        </w:rPr>
        <w:t>Authors</w:t>
      </w:r>
      <w:r w:rsidR="000D348F" w:rsidRPr="004D75BA">
        <w:rPr>
          <w:rFonts w:ascii="Times New Roman" w:hAnsi="Times New Roman"/>
          <w:noProof/>
          <w:sz w:val="24"/>
          <w:szCs w:val="24"/>
        </w:rPr>
        <w:t>,</w:t>
      </w:r>
      <w:r w:rsidRPr="004D75BA">
        <w:rPr>
          <w:rFonts w:ascii="Times New Roman" w:hAnsi="Times New Roman"/>
          <w:noProof/>
          <w:sz w:val="24"/>
          <w:szCs w:val="24"/>
        </w:rPr>
        <w:t xml:space="preserve"> 2019</w:t>
      </w:r>
      <w:r w:rsidR="009D643E" w:rsidRPr="004D75BA">
        <w:rPr>
          <w:rFonts w:ascii="Times New Roman" w:hAnsi="Times New Roman"/>
          <w:noProof/>
          <w:sz w:val="24"/>
          <w:szCs w:val="24"/>
        </w:rPr>
        <w:t xml:space="preserve">, </w:t>
      </w:r>
      <w:r w:rsidR="009D643E" w:rsidRPr="004D75BA">
        <w:rPr>
          <w:rFonts w:ascii="Times New Roman" w:hAnsi="Times New Roman"/>
          <w:noProof/>
          <w:sz w:val="24"/>
          <w:szCs w:val="24"/>
          <w:highlight w:val="yellow"/>
        </w:rPr>
        <w:t>Author</w:t>
      </w:r>
      <w:r w:rsidR="009D643E" w:rsidRPr="004D75BA">
        <w:rPr>
          <w:rFonts w:ascii="Times New Roman" w:hAnsi="Times New Roman"/>
          <w:noProof/>
          <w:sz w:val="24"/>
          <w:szCs w:val="24"/>
        </w:rPr>
        <w:t>, 2021</w:t>
      </w:r>
      <w:r w:rsidRPr="004D75BA">
        <w:rPr>
          <w:rFonts w:ascii="Times New Roman" w:hAnsi="Times New Roman"/>
          <w:noProof/>
          <w:sz w:val="24"/>
          <w:szCs w:val="24"/>
        </w:rPr>
        <w:t>).</w:t>
      </w:r>
    </w:p>
    <w:p w14:paraId="0B3379C8" w14:textId="6FF006CF" w:rsidR="005F5C99" w:rsidRPr="004D75BA" w:rsidRDefault="005F5C99" w:rsidP="00A47A86">
      <w:pPr>
        <w:spacing w:after="0" w:line="360" w:lineRule="auto"/>
        <w:ind w:firstLine="567"/>
        <w:jc w:val="both"/>
        <w:rPr>
          <w:rFonts w:ascii="Times New Roman" w:hAnsi="Times New Roman"/>
          <w:noProof/>
          <w:sz w:val="24"/>
          <w:szCs w:val="24"/>
        </w:rPr>
      </w:pPr>
      <w:r w:rsidRPr="004D75BA">
        <w:rPr>
          <w:rFonts w:ascii="Times New Roman" w:hAnsi="Times New Roman"/>
          <w:sz w:val="24"/>
          <w:szCs w:val="24"/>
        </w:rPr>
        <w:t xml:space="preserve">In order to bring together these two opposing stances, we call the language </w:t>
      </w:r>
      <w:r w:rsidRPr="004D75BA">
        <w:rPr>
          <w:rFonts w:ascii="Times New Roman" w:hAnsi="Times New Roman"/>
          <w:i/>
          <w:sz w:val="24"/>
          <w:szCs w:val="24"/>
        </w:rPr>
        <w:t>Vlach Romanian</w:t>
      </w:r>
      <w:r w:rsidRPr="004D75BA">
        <w:rPr>
          <w:rFonts w:ascii="Times New Roman" w:hAnsi="Times New Roman"/>
          <w:sz w:val="24"/>
          <w:szCs w:val="24"/>
        </w:rPr>
        <w:t>, a more neutral and encompassing term</w:t>
      </w:r>
      <w:r w:rsidRPr="004D75BA">
        <w:rPr>
          <w:rFonts w:ascii="Times New Roman" w:hAnsi="Times New Roman"/>
          <w:iCs/>
          <w:sz w:val="24"/>
          <w:szCs w:val="24"/>
        </w:rPr>
        <w:t>, which includes both usages and attitudes found in the community and concurs with the pluricentric language approach we favor (</w:t>
      </w:r>
      <w:r w:rsidR="003B66EA" w:rsidRPr="004D75BA">
        <w:rPr>
          <w:rFonts w:ascii="Times New Roman" w:hAnsi="Times New Roman"/>
          <w:sz w:val="24"/>
          <w:szCs w:val="24"/>
          <w:highlight w:val="yellow"/>
        </w:rPr>
        <w:t>Authors</w:t>
      </w:r>
      <w:r w:rsidRPr="004D75BA">
        <w:rPr>
          <w:rFonts w:ascii="Times New Roman" w:hAnsi="Times New Roman"/>
          <w:sz w:val="24"/>
          <w:szCs w:val="24"/>
        </w:rPr>
        <w:t xml:space="preserve">, </w:t>
      </w:r>
      <w:r w:rsidR="003B66EA" w:rsidRPr="004D75BA">
        <w:rPr>
          <w:rFonts w:ascii="Times New Roman" w:hAnsi="Times New Roman"/>
          <w:sz w:val="24"/>
          <w:szCs w:val="24"/>
        </w:rPr>
        <w:t>2018a</w:t>
      </w:r>
      <w:r w:rsidRPr="004D75BA">
        <w:rPr>
          <w:rFonts w:ascii="Times New Roman" w:hAnsi="Times New Roman"/>
          <w:sz w:val="24"/>
          <w:szCs w:val="24"/>
        </w:rPr>
        <w:t>)</w:t>
      </w:r>
      <w:r w:rsidRPr="004D75BA">
        <w:rPr>
          <w:rFonts w:ascii="Times New Roman" w:hAnsi="Times New Roman"/>
          <w:iCs/>
          <w:sz w:val="24"/>
          <w:szCs w:val="24"/>
        </w:rPr>
        <w:t xml:space="preserve">. From a historical and structural point of view, Vlach Romanian is an archaic, dialectal variety of Romanian (on its way to become a distinct, </w:t>
      </w:r>
      <w:r w:rsidRPr="004D75BA">
        <w:rPr>
          <w:rFonts w:ascii="Times New Roman" w:hAnsi="Times New Roman"/>
          <w:i/>
          <w:sz w:val="24"/>
          <w:szCs w:val="24"/>
        </w:rPr>
        <w:t xml:space="preserve">Ausbau </w:t>
      </w:r>
      <w:r w:rsidRPr="004D75BA">
        <w:rPr>
          <w:rFonts w:ascii="Times New Roman" w:hAnsi="Times New Roman"/>
          <w:iCs/>
          <w:sz w:val="24"/>
          <w:szCs w:val="24"/>
        </w:rPr>
        <w:t xml:space="preserve">language), which until recently has been restricted to the family domain. The language has no official status in Serbia and used to have low prestige both with the in-group and with the out-group. </w:t>
      </w:r>
      <w:r w:rsidRPr="004D75BA">
        <w:rPr>
          <w:rFonts w:ascii="Times New Roman" w:hAnsi="Times New Roman"/>
          <w:sz w:val="24"/>
          <w:szCs w:val="24"/>
        </w:rPr>
        <w:t>However, in the last 20 years, both factions, but especially the independentist one, have taken several language planning and revitalization measures, which resulted in dramatic changes as far as overt language use is concerned. Thus, several writing systems have been created and the one put forward by the Gergina NGO (of independentist orientation) in 2012 has been declared official (although this does not mean that it is indeed used by everyone) (</w:t>
      </w:r>
      <w:r w:rsidR="003B66EA" w:rsidRPr="004D75BA">
        <w:rPr>
          <w:rFonts w:ascii="Times New Roman" w:hAnsi="Times New Roman"/>
          <w:sz w:val="24"/>
          <w:szCs w:val="24"/>
          <w:highlight w:val="yellow"/>
        </w:rPr>
        <w:t>Authors</w:t>
      </w:r>
      <w:r w:rsidRPr="004D75BA">
        <w:rPr>
          <w:rFonts w:ascii="Times New Roman" w:hAnsi="Times New Roman"/>
          <w:sz w:val="24"/>
          <w:szCs w:val="24"/>
        </w:rPr>
        <w:t xml:space="preserve">, </w:t>
      </w:r>
      <w:r w:rsidR="003B66EA" w:rsidRPr="004D75BA">
        <w:rPr>
          <w:rFonts w:ascii="Times New Roman" w:hAnsi="Times New Roman"/>
          <w:sz w:val="24"/>
          <w:szCs w:val="24"/>
        </w:rPr>
        <w:t>2018b</w:t>
      </w:r>
      <w:r w:rsidRPr="004D75BA">
        <w:rPr>
          <w:rFonts w:ascii="Times New Roman" w:hAnsi="Times New Roman"/>
          <w:sz w:val="24"/>
          <w:szCs w:val="24"/>
        </w:rPr>
        <w:t>). The norms of the vernacular are codified in a grammar of this variety, written in Serbian (Jovanović</w:t>
      </w:r>
      <w:r w:rsidR="003B66EA" w:rsidRPr="004D75BA">
        <w:rPr>
          <w:rFonts w:ascii="Times New Roman" w:hAnsi="Times New Roman"/>
          <w:sz w:val="24"/>
          <w:szCs w:val="24"/>
        </w:rPr>
        <w:t>,</w:t>
      </w:r>
      <w:r w:rsidRPr="004D75BA">
        <w:rPr>
          <w:rFonts w:ascii="Times New Roman" w:hAnsi="Times New Roman"/>
          <w:sz w:val="24"/>
          <w:szCs w:val="24"/>
        </w:rPr>
        <w:t xml:space="preserve"> 2013), and in several dictionaries (lu Boža Kići</w:t>
      </w:r>
      <w:r w:rsidR="003B66EA" w:rsidRPr="004D75BA">
        <w:rPr>
          <w:rFonts w:ascii="Times New Roman" w:hAnsi="Times New Roman"/>
          <w:sz w:val="24"/>
          <w:szCs w:val="24"/>
        </w:rPr>
        <w:t>,</w:t>
      </w:r>
      <w:r w:rsidRPr="004D75BA">
        <w:rPr>
          <w:rFonts w:ascii="Times New Roman" w:hAnsi="Times New Roman"/>
          <w:sz w:val="24"/>
          <w:szCs w:val="24"/>
        </w:rPr>
        <w:t xml:space="preserve"> 2004, 2015), including an online one, initiated by Paun Durlić (see </w:t>
      </w:r>
      <w:r w:rsidR="003B66EA" w:rsidRPr="004D75BA">
        <w:rPr>
          <w:rFonts w:ascii="Times New Roman" w:hAnsi="Times New Roman"/>
          <w:sz w:val="24"/>
          <w:szCs w:val="24"/>
          <w:highlight w:val="yellow"/>
        </w:rPr>
        <w:t>Author</w:t>
      </w:r>
      <w:r w:rsidR="003B66EA" w:rsidRPr="004D75BA">
        <w:rPr>
          <w:rFonts w:ascii="Times New Roman" w:hAnsi="Times New Roman"/>
          <w:sz w:val="24"/>
          <w:szCs w:val="24"/>
        </w:rPr>
        <w:t>,</w:t>
      </w:r>
      <w:r w:rsidRPr="004D75BA">
        <w:rPr>
          <w:rFonts w:ascii="Times New Roman" w:hAnsi="Times New Roman"/>
          <w:sz w:val="24"/>
          <w:szCs w:val="24"/>
        </w:rPr>
        <w:t xml:space="preserve"> 2012). Several books have been </w:t>
      </w:r>
      <w:r w:rsidRPr="004D75BA">
        <w:rPr>
          <w:rFonts w:ascii="Times New Roman" w:hAnsi="Times New Roman"/>
          <w:sz w:val="24"/>
          <w:szCs w:val="24"/>
        </w:rPr>
        <w:lastRenderedPageBreak/>
        <w:t>published so far: a translation of the Gospel (lu Boža Kići</w:t>
      </w:r>
      <w:r w:rsidR="003B66EA" w:rsidRPr="004D75BA">
        <w:rPr>
          <w:rFonts w:ascii="Times New Roman" w:hAnsi="Times New Roman"/>
          <w:sz w:val="24"/>
          <w:szCs w:val="24"/>
        </w:rPr>
        <w:t>,</w:t>
      </w:r>
      <w:r w:rsidRPr="004D75BA">
        <w:rPr>
          <w:rFonts w:ascii="Times New Roman" w:hAnsi="Times New Roman"/>
          <w:sz w:val="24"/>
          <w:szCs w:val="24"/>
        </w:rPr>
        <w:t xml:space="preserve"> 2006), different anthologies of texts such as funeral songs (Gacović</w:t>
      </w:r>
      <w:r w:rsidR="003B66EA" w:rsidRPr="004D75BA">
        <w:rPr>
          <w:rFonts w:ascii="Times New Roman" w:hAnsi="Times New Roman"/>
          <w:sz w:val="24"/>
          <w:szCs w:val="24"/>
        </w:rPr>
        <w:t>,</w:t>
      </w:r>
      <w:r w:rsidRPr="004D75BA">
        <w:rPr>
          <w:rFonts w:ascii="Times New Roman" w:hAnsi="Times New Roman"/>
          <w:sz w:val="24"/>
          <w:szCs w:val="24"/>
        </w:rPr>
        <w:t xml:space="preserve"> 2000), fairy tales (lu Boža Kići</w:t>
      </w:r>
      <w:r w:rsidR="003B66EA" w:rsidRPr="004D75BA">
        <w:rPr>
          <w:rFonts w:ascii="Times New Roman" w:hAnsi="Times New Roman"/>
          <w:sz w:val="24"/>
          <w:szCs w:val="24"/>
        </w:rPr>
        <w:t>,</w:t>
      </w:r>
      <w:r w:rsidRPr="004D75BA">
        <w:rPr>
          <w:rFonts w:ascii="Times New Roman" w:hAnsi="Times New Roman"/>
          <w:sz w:val="24"/>
          <w:szCs w:val="24"/>
        </w:rPr>
        <w:t xml:space="preserve"> 2011), nursery rhymes and children’s poems (lu Boža Kići</w:t>
      </w:r>
      <w:r w:rsidR="003B66EA" w:rsidRPr="004D75BA">
        <w:rPr>
          <w:rFonts w:ascii="Times New Roman" w:hAnsi="Times New Roman"/>
          <w:sz w:val="24"/>
          <w:szCs w:val="24"/>
        </w:rPr>
        <w:t>,</w:t>
      </w:r>
      <w:r w:rsidRPr="004D75BA">
        <w:rPr>
          <w:rFonts w:ascii="Times New Roman" w:hAnsi="Times New Roman"/>
          <w:sz w:val="24"/>
          <w:szCs w:val="24"/>
        </w:rPr>
        <w:t xml:space="preserve"> 2010</w:t>
      </w:r>
      <w:r w:rsidR="0069321B" w:rsidRPr="004D75BA">
        <w:rPr>
          <w:rFonts w:ascii="Times New Roman" w:hAnsi="Times New Roman"/>
          <w:sz w:val="24"/>
          <w:szCs w:val="24"/>
        </w:rPr>
        <w:t>;</w:t>
      </w:r>
      <w:r w:rsidRPr="004D75BA">
        <w:rPr>
          <w:rFonts w:ascii="Times New Roman" w:hAnsi="Times New Roman"/>
          <w:sz w:val="24"/>
          <w:szCs w:val="24"/>
        </w:rPr>
        <w:t xml:space="preserve"> Slobodan Golubović</w:t>
      </w:r>
      <w:r w:rsidR="003B66EA" w:rsidRPr="004D75BA">
        <w:rPr>
          <w:rFonts w:ascii="Times New Roman" w:hAnsi="Times New Roman"/>
          <w:sz w:val="24"/>
          <w:szCs w:val="24"/>
        </w:rPr>
        <w:t>,</w:t>
      </w:r>
      <w:r w:rsidRPr="004D75BA">
        <w:rPr>
          <w:rFonts w:ascii="Times New Roman" w:hAnsi="Times New Roman"/>
          <w:sz w:val="24"/>
          <w:szCs w:val="24"/>
        </w:rPr>
        <w:t xml:space="preserve"> 2013</w:t>
      </w:r>
      <w:r w:rsidR="0069321B" w:rsidRPr="004D75BA">
        <w:rPr>
          <w:rFonts w:ascii="Times New Roman" w:hAnsi="Times New Roman"/>
          <w:sz w:val="24"/>
          <w:szCs w:val="24"/>
        </w:rPr>
        <w:t>;</w:t>
      </w:r>
      <w:r w:rsidRPr="004D75BA">
        <w:rPr>
          <w:rFonts w:ascii="Times New Roman" w:hAnsi="Times New Roman"/>
          <w:sz w:val="24"/>
          <w:szCs w:val="24"/>
        </w:rPr>
        <w:t xml:space="preserve"> Jović Kolerović</w:t>
      </w:r>
      <w:r w:rsidR="003B66EA" w:rsidRPr="004D75BA">
        <w:rPr>
          <w:rFonts w:ascii="Times New Roman" w:hAnsi="Times New Roman"/>
          <w:sz w:val="24"/>
          <w:szCs w:val="24"/>
        </w:rPr>
        <w:t>,</w:t>
      </w:r>
      <w:r w:rsidR="003B66EA" w:rsidRPr="004D75BA">
        <w:rPr>
          <w:rStyle w:val="A0"/>
          <w:rFonts w:ascii="Times New Roman" w:hAnsi="Times New Roman"/>
          <w:sz w:val="24"/>
          <w:szCs w:val="24"/>
        </w:rPr>
        <w:t xml:space="preserve"> Dragić, Paunjelović, Stojanjelović &amp; Mitrović Mitra</w:t>
      </w:r>
      <w:r w:rsidR="003B66EA" w:rsidRPr="004D75BA">
        <w:rPr>
          <w:rFonts w:ascii="Times New Roman" w:hAnsi="Times New Roman"/>
          <w:sz w:val="24"/>
          <w:szCs w:val="24"/>
        </w:rPr>
        <w:t>,</w:t>
      </w:r>
      <w:r w:rsidRPr="004D75BA">
        <w:rPr>
          <w:rFonts w:ascii="Times New Roman" w:hAnsi="Times New Roman"/>
          <w:sz w:val="24"/>
          <w:szCs w:val="24"/>
        </w:rPr>
        <w:t xml:space="preserve"> 2014), children’s creations (Milena Golubović</w:t>
      </w:r>
      <w:r w:rsidR="003B66EA" w:rsidRPr="004D75BA">
        <w:rPr>
          <w:rFonts w:ascii="Times New Roman" w:hAnsi="Times New Roman"/>
          <w:sz w:val="24"/>
          <w:szCs w:val="24"/>
        </w:rPr>
        <w:t>, Đorđević &amp; Babić,</w:t>
      </w:r>
      <w:r w:rsidRPr="004D75BA">
        <w:rPr>
          <w:rFonts w:ascii="Times New Roman" w:hAnsi="Times New Roman"/>
          <w:sz w:val="24"/>
          <w:szCs w:val="24"/>
        </w:rPr>
        <w:t xml:space="preserve"> 2017, </w:t>
      </w:r>
      <w:r w:rsidR="003B66EA" w:rsidRPr="004D75BA">
        <w:rPr>
          <w:rFonts w:ascii="Times New Roman" w:hAnsi="Times New Roman"/>
          <w:sz w:val="24"/>
          <w:szCs w:val="24"/>
        </w:rPr>
        <w:t xml:space="preserve">Milena Golubović, Đorđević &amp; Savić </w:t>
      </w:r>
      <w:r w:rsidRPr="004D75BA">
        <w:rPr>
          <w:rFonts w:ascii="Times New Roman" w:hAnsi="Times New Roman"/>
          <w:sz w:val="24"/>
          <w:szCs w:val="24"/>
        </w:rPr>
        <w:t>2018) or folk oral creations (Durlić</w:t>
      </w:r>
      <w:r w:rsidR="003B66EA" w:rsidRPr="004D75BA">
        <w:rPr>
          <w:rFonts w:ascii="Times New Roman" w:hAnsi="Times New Roman"/>
          <w:sz w:val="24"/>
          <w:szCs w:val="24"/>
        </w:rPr>
        <w:t>,</w:t>
      </w:r>
      <w:r w:rsidRPr="004D75BA">
        <w:rPr>
          <w:rFonts w:ascii="Times New Roman" w:hAnsi="Times New Roman"/>
          <w:sz w:val="24"/>
          <w:szCs w:val="24"/>
        </w:rPr>
        <w:t xml:space="preserve"> 2020). Since 2013, the language is taught as an optional subject in a few schools in Eastern Serbia, with the help of two textbooks (Milena Golubović</w:t>
      </w:r>
      <w:r w:rsidR="003B66EA" w:rsidRPr="004D75BA">
        <w:rPr>
          <w:rFonts w:ascii="Times New Roman" w:hAnsi="Times New Roman"/>
          <w:sz w:val="24"/>
          <w:szCs w:val="24"/>
        </w:rPr>
        <w:t>,</w:t>
      </w:r>
      <w:r w:rsidRPr="004D75BA">
        <w:rPr>
          <w:rFonts w:ascii="Times New Roman" w:hAnsi="Times New Roman"/>
          <w:sz w:val="24"/>
          <w:szCs w:val="24"/>
        </w:rPr>
        <w:t xml:space="preserve"> 2014, 2016). </w:t>
      </w:r>
      <w:r w:rsidRPr="004D75BA">
        <w:rPr>
          <w:rFonts w:ascii="Times New Roman" w:hAnsi="Times New Roman"/>
          <w:color w:val="000000"/>
          <w:sz w:val="24"/>
          <w:szCs w:val="24"/>
        </w:rPr>
        <w:t>In September 2015, the Vlach National Council passed a resolution on the standardization of the Vlach language, which was then published in the Official Gazette of Serbia a month later (</w:t>
      </w:r>
      <w:r w:rsidRPr="004D75BA">
        <w:rPr>
          <w:rFonts w:ascii="Times New Roman" w:eastAsia="Times New Roman" w:hAnsi="Times New Roman"/>
          <w:i/>
          <w:sz w:val="24"/>
          <w:szCs w:val="24"/>
        </w:rPr>
        <w:t>Službeni glasnik RS</w:t>
      </w:r>
      <w:r w:rsidRPr="004D75BA">
        <w:rPr>
          <w:rFonts w:ascii="Times New Roman" w:eastAsia="Times New Roman" w:hAnsi="Times New Roman"/>
          <w:sz w:val="24"/>
          <w:szCs w:val="24"/>
        </w:rPr>
        <w:t>, br. 88/2015, October 23, 2015</w:t>
      </w:r>
      <w:r w:rsidRPr="004D75BA">
        <w:rPr>
          <w:rFonts w:ascii="Times New Roman" w:hAnsi="Times New Roman"/>
          <w:color w:val="000000"/>
          <w:sz w:val="24"/>
          <w:szCs w:val="24"/>
        </w:rPr>
        <w:t>). Apart from this, Vlach Romanian has started to have a more constant presence online in the last years, on social networks, online newspapers, or websites in general (</w:t>
      </w:r>
      <w:r w:rsidR="003B66EA" w:rsidRPr="004D75BA">
        <w:rPr>
          <w:rFonts w:ascii="Times New Roman" w:hAnsi="Times New Roman"/>
          <w:noProof/>
          <w:sz w:val="24"/>
          <w:szCs w:val="24"/>
          <w:highlight w:val="yellow"/>
        </w:rPr>
        <w:t>Authors</w:t>
      </w:r>
      <w:r w:rsidR="003B66EA" w:rsidRPr="004D75BA">
        <w:rPr>
          <w:rFonts w:ascii="Times New Roman" w:hAnsi="Times New Roman"/>
          <w:noProof/>
          <w:sz w:val="24"/>
          <w:szCs w:val="24"/>
        </w:rPr>
        <w:t>,</w:t>
      </w:r>
      <w:r w:rsidRPr="004D75BA">
        <w:rPr>
          <w:rFonts w:ascii="Times New Roman" w:hAnsi="Times New Roman"/>
          <w:noProof/>
          <w:sz w:val="24"/>
          <w:szCs w:val="24"/>
        </w:rPr>
        <w:t xml:space="preserve"> 2019).</w:t>
      </w:r>
    </w:p>
    <w:p w14:paraId="50D3A208" w14:textId="77777777" w:rsidR="005F5C99" w:rsidRPr="004D75BA" w:rsidRDefault="005F5C99" w:rsidP="00A47A86">
      <w:pPr>
        <w:spacing w:after="0" w:line="360" w:lineRule="auto"/>
        <w:ind w:firstLine="567"/>
        <w:jc w:val="both"/>
        <w:rPr>
          <w:rFonts w:ascii="Times New Roman" w:hAnsi="Times New Roman"/>
          <w:sz w:val="24"/>
          <w:szCs w:val="24"/>
        </w:rPr>
      </w:pPr>
      <w:r w:rsidRPr="004D75BA">
        <w:rPr>
          <w:rFonts w:ascii="Times New Roman" w:hAnsi="Times New Roman"/>
          <w:sz w:val="24"/>
          <w:szCs w:val="24"/>
        </w:rPr>
        <w:t xml:space="preserve">All these </w:t>
      </w:r>
      <w:r w:rsidRPr="004D75BA">
        <w:rPr>
          <w:rFonts w:ascii="Times New Roman" w:hAnsi="Times New Roman"/>
          <w:color w:val="000000"/>
          <w:sz w:val="24"/>
          <w:szCs w:val="24"/>
        </w:rPr>
        <w:t xml:space="preserve">revitalization </w:t>
      </w:r>
      <w:r w:rsidRPr="004D75BA">
        <w:rPr>
          <w:rFonts w:ascii="Times New Roman" w:hAnsi="Times New Roman"/>
          <w:sz w:val="24"/>
          <w:szCs w:val="24"/>
        </w:rPr>
        <w:t>measures, taken within the space of less than 20 years, show that the members of the community have started to overtly express their ethnic and linguistic identity, a fact that was simply unimaginable before. That is why we decided to see if this improvement in the self-image of the community and all the developments we discussed above have any influence on the configuration of the linguistic landscape of Eastern Serbia, in other words to see if Vlach Romanian has become visible. We went in search for palpable evidence of change.</w:t>
      </w:r>
    </w:p>
    <w:p w14:paraId="61FBE578" w14:textId="77777777" w:rsidR="005F5C99" w:rsidRPr="004D75BA" w:rsidRDefault="005F5C99" w:rsidP="00A47A86">
      <w:pPr>
        <w:spacing w:after="0" w:line="360" w:lineRule="auto"/>
        <w:ind w:firstLine="567"/>
        <w:jc w:val="both"/>
        <w:rPr>
          <w:rFonts w:ascii="Times New Roman" w:hAnsi="Times New Roman"/>
          <w:sz w:val="24"/>
          <w:szCs w:val="24"/>
        </w:rPr>
      </w:pPr>
    </w:p>
    <w:p w14:paraId="179F2143" w14:textId="7F97BA84" w:rsidR="005F5C99" w:rsidRPr="004D75BA" w:rsidRDefault="008A2D2D" w:rsidP="00A47A86">
      <w:pPr>
        <w:spacing w:after="0" w:line="360" w:lineRule="auto"/>
        <w:ind w:firstLine="567"/>
        <w:jc w:val="center"/>
        <w:rPr>
          <w:rFonts w:ascii="Times New Roman" w:hAnsi="Times New Roman"/>
          <w:i/>
          <w:iCs/>
          <w:sz w:val="24"/>
          <w:szCs w:val="24"/>
        </w:rPr>
      </w:pPr>
      <w:r w:rsidRPr="004D75BA">
        <w:rPr>
          <w:rFonts w:ascii="Times New Roman" w:hAnsi="Times New Roman"/>
          <w:i/>
          <w:iCs/>
          <w:sz w:val="24"/>
          <w:szCs w:val="24"/>
        </w:rPr>
        <w:t>DATA COLLECTION AND METHODOLOGY</w:t>
      </w:r>
    </w:p>
    <w:p w14:paraId="4ECBB3B2" w14:textId="56871D5E" w:rsidR="005F5C99" w:rsidRPr="004D75BA" w:rsidRDefault="005F5C99" w:rsidP="00A47A86">
      <w:pPr>
        <w:spacing w:after="0" w:line="360" w:lineRule="auto"/>
        <w:ind w:firstLine="567"/>
        <w:jc w:val="both"/>
        <w:rPr>
          <w:rFonts w:ascii="Times New Roman" w:hAnsi="Times New Roman"/>
          <w:sz w:val="24"/>
          <w:szCs w:val="24"/>
        </w:rPr>
      </w:pPr>
      <w:r w:rsidRPr="004D75BA">
        <w:rPr>
          <w:rFonts w:ascii="Times New Roman" w:hAnsi="Times New Roman"/>
          <w:sz w:val="24"/>
          <w:szCs w:val="24"/>
        </w:rPr>
        <w:t xml:space="preserve">Our research focuses on four neighboring municipalities in Eastern Serbia: Kučevo, Majdanpek, Negotin and Kladovo (see Figure 1, in which Kučevo is green, Majdanpek is blue, Negotin is brown and Kladovo is yellow), an area that we visited in 2016 and 2017. There were several reasons for choosing this territory. First, the area is mainly rural, with just a few small towns that serve as administrative centers of the municipalities (the biggest of them, Negotin, has 16.882 inhabitants – </w:t>
      </w:r>
      <w:r w:rsidR="009D643E" w:rsidRPr="004D75BA">
        <w:rPr>
          <w:rFonts w:ascii="Times New Roman" w:hAnsi="Times New Roman"/>
          <w:sz w:val="24"/>
          <w:szCs w:val="24"/>
        </w:rPr>
        <w:t xml:space="preserve">see </w:t>
      </w:r>
      <w:r w:rsidR="009D643E" w:rsidRPr="004D75BA">
        <w:rPr>
          <w:rFonts w:ascii="Times New Roman" w:hAnsi="Times New Roman"/>
          <w:i/>
          <w:iCs/>
          <w:sz w:val="24"/>
          <w:szCs w:val="24"/>
        </w:rPr>
        <w:t>2011 Census of Population, Households and Dwellings in the Republic of Serbia: Comparative Overview of the Number of Population in 1948, 1953, 1961, 1971, 1981, 1991, 2002 and 2011</w:t>
      </w:r>
      <w:r w:rsidRPr="004D75BA">
        <w:rPr>
          <w:rFonts w:ascii="Times New Roman" w:hAnsi="Times New Roman"/>
          <w:sz w:val="24"/>
          <w:szCs w:val="24"/>
        </w:rPr>
        <w:t xml:space="preserve">). Another reason is the high concentration of Vlach population in the area (although only 12% of the population of these 4 municipalities declared Vlach or Romanian ethnicity, they make out 30% of all declared Vlach population in Serbia– see </w:t>
      </w:r>
      <w:r w:rsidR="003B66EA" w:rsidRPr="004D75BA">
        <w:rPr>
          <w:rFonts w:ascii="Times New Roman" w:eastAsia="Times New Roman" w:hAnsi="Times New Roman"/>
          <w:i/>
          <w:iCs/>
          <w:sz w:val="24"/>
          <w:szCs w:val="24"/>
        </w:rPr>
        <w:t>2011 Census of Population, Households and Dwellings in the Republic of Serbia: Religion, Mother Tongue and Ethnicity</w:t>
      </w:r>
      <w:r w:rsidRPr="004D75BA">
        <w:rPr>
          <w:rFonts w:ascii="Times New Roman" w:hAnsi="Times New Roman"/>
          <w:sz w:val="24"/>
          <w:szCs w:val="24"/>
        </w:rPr>
        <w:t xml:space="preserve">). Last, two of the towns that function as administrative centers, Negotin and Kladovo, are relevant for our research, as </w:t>
      </w:r>
      <w:r w:rsidRPr="004D75BA">
        <w:rPr>
          <w:rFonts w:ascii="Times New Roman" w:hAnsi="Times New Roman"/>
          <w:sz w:val="24"/>
          <w:szCs w:val="24"/>
        </w:rPr>
        <w:lastRenderedPageBreak/>
        <w:t xml:space="preserve">they host some important organizations and institutions representing the two factions described before (see </w:t>
      </w:r>
      <w:r w:rsidRPr="004D75BA">
        <w:rPr>
          <w:rFonts w:ascii="Times New Roman" w:hAnsi="Times New Roman"/>
          <w:color w:val="000000"/>
          <w:sz w:val="24"/>
          <w:szCs w:val="24"/>
          <w:lang w:eastAsia="en-GB"/>
        </w:rPr>
        <w:t>Pietikäinen</w:t>
      </w:r>
      <w:r w:rsidRPr="004D75BA">
        <w:rPr>
          <w:rFonts w:ascii="Times New Roman" w:hAnsi="Times New Roman"/>
          <w:sz w:val="24"/>
          <w:szCs w:val="24"/>
        </w:rPr>
        <w:t xml:space="preserve"> et al.</w:t>
      </w:r>
      <w:r w:rsidR="009D643E" w:rsidRPr="004D75BA">
        <w:rPr>
          <w:rFonts w:ascii="Times New Roman" w:hAnsi="Times New Roman"/>
          <w:sz w:val="24"/>
          <w:szCs w:val="24"/>
        </w:rPr>
        <w:t>,</w:t>
      </w:r>
      <w:r w:rsidRPr="004D75BA">
        <w:rPr>
          <w:rFonts w:ascii="Times New Roman" w:hAnsi="Times New Roman"/>
          <w:sz w:val="24"/>
          <w:szCs w:val="24"/>
        </w:rPr>
        <w:t xml:space="preserve"> 2011 for a similar perspective). Thus, Negotin (the town) is the home of the Vlach Party, of the Gergina NGO (both of pro-Vlach inclination) and of the Romanian Orthodox church (pro-Romanian); Kladovo (the town) is the headquarters of the Romanian Cultural Centre (pro-Romanian) and hosts a branch of the National Council of the Romanian Minority (pro-Romanian, as opposed to the pro-Vlach National Council of the Vlach Minority, headquartered in the town of Petrovac na Mlavi, in the Braničevo municipality). Moreover, the town is situated across the Danube from the Romanian city Drobeta-Turnu Severin (26 km on the road), which makes it a touristic and shopping destination for Romanians.</w:t>
      </w:r>
    </w:p>
    <w:p w14:paraId="77B9A1E1" w14:textId="77777777" w:rsidR="005F5C99" w:rsidRPr="004D75BA" w:rsidRDefault="005F5C99" w:rsidP="00A47A86">
      <w:pPr>
        <w:spacing w:after="0" w:line="360" w:lineRule="auto"/>
        <w:ind w:firstLine="567"/>
        <w:jc w:val="both"/>
        <w:rPr>
          <w:rFonts w:ascii="Times New Roman" w:hAnsi="Times New Roman"/>
          <w:sz w:val="24"/>
          <w:szCs w:val="24"/>
        </w:rPr>
      </w:pPr>
      <w:r w:rsidRPr="004D75BA">
        <w:rPr>
          <w:noProof/>
          <w:lang w:val="en-AU" w:eastAsia="en-AU"/>
        </w:rPr>
        <w:drawing>
          <wp:inline distT="0" distB="0" distL="0" distR="0" wp14:anchorId="527DF220" wp14:editId="44BE9994">
            <wp:extent cx="2217420" cy="2834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17420" cy="2834640"/>
                    </a:xfrm>
                    <a:prstGeom prst="rect">
                      <a:avLst/>
                    </a:prstGeom>
                    <a:noFill/>
                    <a:ln>
                      <a:noFill/>
                    </a:ln>
                  </pic:spPr>
                </pic:pic>
              </a:graphicData>
            </a:graphic>
          </wp:inline>
        </w:drawing>
      </w:r>
    </w:p>
    <w:p w14:paraId="27843C5C" w14:textId="77777777" w:rsidR="005F5C99" w:rsidRPr="004D75BA" w:rsidRDefault="005F5C99" w:rsidP="00A47A86">
      <w:pPr>
        <w:spacing w:after="0" w:line="360" w:lineRule="auto"/>
        <w:ind w:firstLine="567"/>
        <w:jc w:val="both"/>
        <w:rPr>
          <w:rFonts w:ascii="Times New Roman" w:hAnsi="Times New Roman"/>
          <w:sz w:val="20"/>
          <w:szCs w:val="20"/>
        </w:rPr>
      </w:pPr>
      <w:r w:rsidRPr="004D75BA">
        <w:rPr>
          <w:rFonts w:ascii="Times New Roman" w:hAnsi="Times New Roman"/>
          <w:sz w:val="20"/>
          <w:szCs w:val="20"/>
        </w:rPr>
        <w:t>Figure 1. Map of the municipalities of Serbia. Licensed under Creative Commons. Changes were made to the original document (https://commons.wikimedia.org/wiki/File:Municipalities_of_Serbia.png).</w:t>
      </w:r>
    </w:p>
    <w:p w14:paraId="170C6692" w14:textId="77777777" w:rsidR="005F5C99" w:rsidRPr="004D75BA" w:rsidRDefault="005F5C99" w:rsidP="00A47A86">
      <w:pPr>
        <w:spacing w:after="0" w:line="360" w:lineRule="auto"/>
        <w:ind w:firstLine="567"/>
        <w:jc w:val="both"/>
        <w:rPr>
          <w:rFonts w:ascii="Times New Roman" w:hAnsi="Times New Roman"/>
          <w:sz w:val="24"/>
          <w:szCs w:val="24"/>
        </w:rPr>
      </w:pPr>
    </w:p>
    <w:p w14:paraId="51C7BE03" w14:textId="1CDF42F3" w:rsidR="005F5C99" w:rsidRPr="004D75BA" w:rsidRDefault="005F5C99" w:rsidP="00A47A86">
      <w:pPr>
        <w:spacing w:after="0" w:line="360" w:lineRule="auto"/>
        <w:ind w:firstLine="567"/>
        <w:jc w:val="both"/>
        <w:rPr>
          <w:rFonts w:ascii="Times New Roman" w:hAnsi="Times New Roman"/>
          <w:sz w:val="24"/>
          <w:szCs w:val="24"/>
        </w:rPr>
      </w:pPr>
      <w:r w:rsidRPr="004D75BA">
        <w:rPr>
          <w:rFonts w:ascii="Times New Roman" w:hAnsi="Times New Roman"/>
          <w:sz w:val="24"/>
          <w:szCs w:val="24"/>
        </w:rPr>
        <w:t>In what concerns the methodology of collecting and analyzing the data, we depart from the quantitative approach generally used in linguistic landscape studies, as we agree with Thom Huebner (2009</w:t>
      </w:r>
      <w:r w:rsidR="009D643E" w:rsidRPr="004D75BA">
        <w:rPr>
          <w:rFonts w:ascii="Times New Roman" w:hAnsi="Times New Roman"/>
          <w:sz w:val="24"/>
          <w:szCs w:val="24"/>
        </w:rPr>
        <w:t>, p.</w:t>
      </w:r>
      <w:r w:rsidRPr="004D75BA">
        <w:rPr>
          <w:rFonts w:ascii="Times New Roman" w:hAnsi="Times New Roman"/>
          <w:sz w:val="24"/>
          <w:szCs w:val="24"/>
        </w:rPr>
        <w:t xml:space="preserve"> 72) that “in conducting LL research the choice of sampling domain is driven by the purpose of the study”. We will not focus, therefore, on counting the signs and the languages found on them in the area under discussion, neither on the predominance of a certain language or on the hierarchy of languages in use in a certain area. What we will do here will not concern the presence of Serbian: it is obvious that signs in Serbian, both in the Cyrillic and in the Latin script, will be the predominant sight in the linguistic landscape, as Serbian is the state language, the “language by default”, the one that includes the Vlach community among its addressees. At the same time, the presence of English and of other </w:t>
      </w:r>
      <w:r w:rsidRPr="004D75BA">
        <w:rPr>
          <w:rFonts w:ascii="Times New Roman" w:hAnsi="Times New Roman"/>
          <w:sz w:val="24"/>
          <w:szCs w:val="24"/>
        </w:rPr>
        <w:lastRenderedPageBreak/>
        <w:t>global languages in the linguistic landscape has been well documented all over the world by now, so we were bound to find it in our area of research as well.</w:t>
      </w:r>
    </w:p>
    <w:p w14:paraId="76D16429" w14:textId="32265E33" w:rsidR="005F5C99" w:rsidRPr="004D75BA" w:rsidRDefault="005F5C99" w:rsidP="00A47A86">
      <w:pPr>
        <w:spacing w:after="0" w:line="360" w:lineRule="auto"/>
        <w:ind w:firstLine="567"/>
        <w:jc w:val="both"/>
        <w:rPr>
          <w:rFonts w:ascii="Times New Roman" w:hAnsi="Times New Roman"/>
          <w:sz w:val="24"/>
          <w:szCs w:val="24"/>
        </w:rPr>
      </w:pPr>
      <w:r w:rsidRPr="004D75BA">
        <w:rPr>
          <w:rFonts w:ascii="Times New Roman" w:hAnsi="Times New Roman"/>
          <w:sz w:val="24"/>
          <w:szCs w:val="24"/>
        </w:rPr>
        <w:t>What we found relevant was the mere presence of the signs in Vlach Romanian, as a very new development that definitely signals a shift in the attitude towards the vernacular. Our focus was therefore on the new visibility of Vlach Romanian, for now still irrelevant in the linguistic landscape from a quantitative and statistical point of view (we found less than 50 signs altogether), but definitely symptomatic of change, as Jan Blommaert (2013</w:t>
      </w:r>
      <w:r w:rsidR="009D643E" w:rsidRPr="004D75BA">
        <w:rPr>
          <w:rFonts w:ascii="Times New Roman" w:hAnsi="Times New Roman"/>
          <w:sz w:val="24"/>
          <w:szCs w:val="24"/>
        </w:rPr>
        <w:t>, p.</w:t>
      </w:r>
      <w:r w:rsidRPr="004D75BA">
        <w:rPr>
          <w:rFonts w:ascii="Times New Roman" w:hAnsi="Times New Roman"/>
          <w:sz w:val="24"/>
          <w:szCs w:val="24"/>
        </w:rPr>
        <w:t xml:space="preserve"> 46) notices: “the statistically insignificant can be a sign of momentous change”. The methodology we employed relies on ethnographic observation and comparison with the situation before, known to us from previous fieldwork (conducted mainly by </w:t>
      </w:r>
      <w:r w:rsidR="009D643E" w:rsidRPr="004D75BA">
        <w:rPr>
          <w:rFonts w:ascii="Times New Roman" w:hAnsi="Times New Roman"/>
          <w:sz w:val="24"/>
          <w:szCs w:val="24"/>
          <w:highlight w:val="yellow"/>
        </w:rPr>
        <w:t>Author</w:t>
      </w:r>
      <w:r w:rsidRPr="004D75BA">
        <w:rPr>
          <w:rFonts w:ascii="Times New Roman" w:hAnsi="Times New Roman"/>
          <w:sz w:val="24"/>
          <w:szCs w:val="24"/>
        </w:rPr>
        <w:t xml:space="preserve"> in the last 15 years) and research of the community, which gives us an in-depth knowledge of the community and of its evolution. While we are aware that we can be accused of impressionism, this is, to a certain extent, what we aimed for: since the linguistic landscape can reflect the ethnic and linguistic composition of an area, can someone visiting the four municipalities really perceive that the Vlach community has started to express its ethnolinguistic identity more overtly and make a voice for themselves? How visible is Vlach Romanian in the linguistic landscape and who are the signs meant for?</w:t>
      </w:r>
    </w:p>
    <w:p w14:paraId="59FC6863" w14:textId="77777777" w:rsidR="005F5C99" w:rsidRPr="004D75BA" w:rsidRDefault="005F5C99" w:rsidP="00A47A86">
      <w:pPr>
        <w:spacing w:after="0" w:line="360" w:lineRule="auto"/>
        <w:ind w:firstLine="567"/>
        <w:jc w:val="both"/>
        <w:rPr>
          <w:rFonts w:ascii="Times New Roman" w:hAnsi="Times New Roman"/>
          <w:sz w:val="24"/>
          <w:szCs w:val="24"/>
        </w:rPr>
      </w:pPr>
    </w:p>
    <w:p w14:paraId="433D8298" w14:textId="49F97AE7" w:rsidR="005F5C99" w:rsidRPr="004D75BA" w:rsidRDefault="008A2D2D" w:rsidP="00A47A86">
      <w:pPr>
        <w:spacing w:after="0" w:line="360" w:lineRule="auto"/>
        <w:ind w:firstLine="567"/>
        <w:jc w:val="center"/>
        <w:rPr>
          <w:rFonts w:ascii="Times New Roman" w:hAnsi="Times New Roman"/>
          <w:i/>
          <w:iCs/>
          <w:sz w:val="24"/>
          <w:szCs w:val="24"/>
        </w:rPr>
      </w:pPr>
      <w:r w:rsidRPr="004D75BA">
        <w:rPr>
          <w:rFonts w:ascii="Times New Roman" w:hAnsi="Times New Roman"/>
          <w:i/>
          <w:iCs/>
          <w:sz w:val="24"/>
          <w:szCs w:val="24"/>
        </w:rPr>
        <w:t>ANALYSIS</w:t>
      </w:r>
    </w:p>
    <w:p w14:paraId="61F39AE5" w14:textId="77777777" w:rsidR="00A47A86" w:rsidRPr="004D75BA" w:rsidRDefault="005F5C99" w:rsidP="00A47A86">
      <w:pPr>
        <w:autoSpaceDE w:val="0"/>
        <w:autoSpaceDN w:val="0"/>
        <w:adjustRightInd w:val="0"/>
        <w:spacing w:after="0" w:line="360" w:lineRule="auto"/>
        <w:ind w:firstLine="567"/>
        <w:jc w:val="both"/>
        <w:rPr>
          <w:rFonts w:ascii="Times New Roman" w:hAnsi="Times New Roman"/>
          <w:sz w:val="24"/>
          <w:szCs w:val="24"/>
        </w:rPr>
      </w:pPr>
      <w:r w:rsidRPr="004D75BA">
        <w:rPr>
          <w:rFonts w:ascii="Times New Roman" w:hAnsi="Times New Roman"/>
          <w:sz w:val="24"/>
          <w:szCs w:val="24"/>
        </w:rPr>
        <w:t xml:space="preserve">Our analysis takes into account a sample of the signs we encountered and focuses on their intended readership. The intended audience of a sign can be inferred by determining who the authors of the signs are and what their known or presupposed intentions are when choosing a certain language or variety. This is, in Spolsky </w:t>
      </w:r>
      <w:r w:rsidR="009D643E" w:rsidRPr="004D75BA">
        <w:rPr>
          <w:rFonts w:ascii="Times New Roman" w:hAnsi="Times New Roman"/>
          <w:sz w:val="24"/>
          <w:szCs w:val="24"/>
        </w:rPr>
        <w:t>and</w:t>
      </w:r>
      <w:r w:rsidRPr="004D75BA">
        <w:rPr>
          <w:rFonts w:ascii="Times New Roman" w:hAnsi="Times New Roman"/>
          <w:sz w:val="24"/>
          <w:szCs w:val="24"/>
        </w:rPr>
        <w:t xml:space="preserve"> Cooper’s model for language choice, </w:t>
      </w:r>
    </w:p>
    <w:p w14:paraId="00A07F11" w14:textId="77777777" w:rsidR="00A47A86" w:rsidRPr="004D75BA" w:rsidRDefault="005F5C99" w:rsidP="00A47A86">
      <w:pPr>
        <w:autoSpaceDE w:val="0"/>
        <w:autoSpaceDN w:val="0"/>
        <w:adjustRightInd w:val="0"/>
        <w:spacing w:after="0" w:line="240" w:lineRule="auto"/>
        <w:ind w:left="567" w:right="567"/>
        <w:jc w:val="both"/>
        <w:rPr>
          <w:rFonts w:ascii="Times New Roman" w:hAnsi="Times New Roman"/>
          <w:sz w:val="24"/>
          <w:szCs w:val="24"/>
        </w:rPr>
      </w:pPr>
      <w:r w:rsidRPr="004D75BA">
        <w:rPr>
          <w:rFonts w:ascii="Times New Roman" w:hAnsi="Times New Roman"/>
          <w:sz w:val="24"/>
          <w:szCs w:val="24"/>
        </w:rPr>
        <w:t>“the ‘presumed reader condition’: prefer to write a sign in a language which can be read by the people you expect to read it” (Spolsky</w:t>
      </w:r>
      <w:r w:rsidR="009D643E" w:rsidRPr="004D75BA">
        <w:rPr>
          <w:rFonts w:ascii="Times New Roman" w:hAnsi="Times New Roman"/>
          <w:sz w:val="24"/>
          <w:szCs w:val="24"/>
        </w:rPr>
        <w:t>,</w:t>
      </w:r>
      <w:r w:rsidRPr="004D75BA">
        <w:rPr>
          <w:rFonts w:ascii="Times New Roman" w:hAnsi="Times New Roman"/>
          <w:sz w:val="24"/>
          <w:szCs w:val="24"/>
        </w:rPr>
        <w:t xml:space="preserve"> 2009</w:t>
      </w:r>
      <w:r w:rsidR="009D643E" w:rsidRPr="004D75BA">
        <w:rPr>
          <w:rFonts w:ascii="Times New Roman" w:hAnsi="Times New Roman"/>
          <w:sz w:val="24"/>
          <w:szCs w:val="24"/>
        </w:rPr>
        <w:t>, p.</w:t>
      </w:r>
      <w:r w:rsidRPr="004D75BA">
        <w:rPr>
          <w:rFonts w:ascii="Times New Roman" w:hAnsi="Times New Roman"/>
          <w:sz w:val="24"/>
          <w:szCs w:val="24"/>
        </w:rPr>
        <w:t xml:space="preserve"> 33).</w:t>
      </w:r>
    </w:p>
    <w:p w14:paraId="6E2CA4FA" w14:textId="479D8267" w:rsidR="00974665" w:rsidRPr="004D75BA" w:rsidRDefault="005F5C99" w:rsidP="00A47A86">
      <w:pPr>
        <w:autoSpaceDE w:val="0"/>
        <w:autoSpaceDN w:val="0"/>
        <w:adjustRightInd w:val="0"/>
        <w:spacing w:after="0" w:line="360" w:lineRule="auto"/>
        <w:ind w:firstLine="567"/>
        <w:jc w:val="both"/>
        <w:rPr>
          <w:rFonts w:ascii="Times New Roman" w:hAnsi="Times New Roman"/>
          <w:sz w:val="24"/>
          <w:szCs w:val="24"/>
        </w:rPr>
      </w:pPr>
      <w:r w:rsidRPr="004D75BA">
        <w:rPr>
          <w:rFonts w:ascii="Times New Roman" w:hAnsi="Times New Roman"/>
          <w:sz w:val="24"/>
          <w:szCs w:val="24"/>
        </w:rPr>
        <w:t xml:space="preserve"> </w:t>
      </w:r>
    </w:p>
    <w:p w14:paraId="29C7D8E3" w14:textId="4BDCBC32" w:rsidR="005F5C99" w:rsidRPr="004D75BA" w:rsidRDefault="005F5C99" w:rsidP="00A47A86">
      <w:pPr>
        <w:autoSpaceDE w:val="0"/>
        <w:autoSpaceDN w:val="0"/>
        <w:adjustRightInd w:val="0"/>
        <w:spacing w:after="0" w:line="360" w:lineRule="auto"/>
        <w:jc w:val="both"/>
        <w:rPr>
          <w:rFonts w:ascii="Times New Roman" w:hAnsi="Times New Roman"/>
          <w:sz w:val="24"/>
          <w:szCs w:val="24"/>
        </w:rPr>
      </w:pPr>
      <w:r w:rsidRPr="004D75BA">
        <w:rPr>
          <w:rFonts w:ascii="Times New Roman" w:hAnsi="Times New Roman"/>
          <w:sz w:val="24"/>
          <w:szCs w:val="24"/>
        </w:rPr>
        <w:t>However, the author of the signs is often “only somewhat in control of the meanings that are read from his or her written ‘utterances’” (Malinowski</w:t>
      </w:r>
      <w:r w:rsidR="009D643E" w:rsidRPr="004D75BA">
        <w:rPr>
          <w:rFonts w:ascii="Times New Roman" w:hAnsi="Times New Roman"/>
          <w:sz w:val="24"/>
          <w:szCs w:val="24"/>
        </w:rPr>
        <w:t>,</w:t>
      </w:r>
      <w:r w:rsidRPr="004D75BA">
        <w:rPr>
          <w:rFonts w:ascii="Times New Roman" w:hAnsi="Times New Roman"/>
          <w:sz w:val="24"/>
          <w:szCs w:val="24"/>
        </w:rPr>
        <w:t xml:space="preserve"> 2009</w:t>
      </w:r>
      <w:r w:rsidR="009D643E" w:rsidRPr="004D75BA">
        <w:rPr>
          <w:rFonts w:ascii="Times New Roman" w:hAnsi="Times New Roman"/>
          <w:sz w:val="24"/>
          <w:szCs w:val="24"/>
        </w:rPr>
        <w:t>, p.</w:t>
      </w:r>
      <w:r w:rsidRPr="004D75BA">
        <w:rPr>
          <w:rFonts w:ascii="Times New Roman" w:hAnsi="Times New Roman"/>
          <w:sz w:val="24"/>
          <w:szCs w:val="24"/>
        </w:rPr>
        <w:t xml:space="preserve"> 108), so an analysis of the signs’ emplacement can prove fruitful, as “signs are placed in a </w:t>
      </w:r>
      <w:r w:rsidRPr="004D75BA">
        <w:rPr>
          <w:rFonts w:ascii="Times New Roman" w:hAnsi="Times New Roman"/>
          <w:i/>
          <w:iCs/>
          <w:sz w:val="24"/>
          <w:szCs w:val="24"/>
        </w:rPr>
        <w:t>specific</w:t>
      </w:r>
      <w:r w:rsidRPr="004D75BA">
        <w:rPr>
          <w:rFonts w:ascii="Times New Roman" w:hAnsi="Times New Roman"/>
          <w:sz w:val="24"/>
          <w:szCs w:val="24"/>
        </w:rPr>
        <w:t xml:space="preserve"> space, a </w:t>
      </w:r>
      <w:r w:rsidRPr="004D75BA">
        <w:rPr>
          <w:rFonts w:ascii="Times New Roman" w:hAnsi="Times New Roman"/>
          <w:i/>
          <w:iCs/>
          <w:sz w:val="24"/>
          <w:szCs w:val="24"/>
        </w:rPr>
        <w:t>non-random</w:t>
      </w:r>
      <w:r w:rsidRPr="004D75BA">
        <w:rPr>
          <w:rFonts w:ascii="Times New Roman" w:hAnsi="Times New Roman"/>
          <w:sz w:val="24"/>
          <w:szCs w:val="24"/>
        </w:rPr>
        <w:t xml:space="preserve"> place and their emplacement defines their effects” (italics in the original) (Blommaert</w:t>
      </w:r>
      <w:r w:rsidR="009D643E" w:rsidRPr="004D75BA">
        <w:rPr>
          <w:rFonts w:ascii="Times New Roman" w:hAnsi="Times New Roman"/>
          <w:sz w:val="24"/>
          <w:szCs w:val="24"/>
        </w:rPr>
        <w:t>,</w:t>
      </w:r>
      <w:r w:rsidRPr="004D75BA">
        <w:rPr>
          <w:rFonts w:ascii="Times New Roman" w:hAnsi="Times New Roman"/>
          <w:sz w:val="24"/>
          <w:szCs w:val="24"/>
        </w:rPr>
        <w:t xml:space="preserve"> 2013</w:t>
      </w:r>
      <w:r w:rsidR="009D643E" w:rsidRPr="004D75BA">
        <w:rPr>
          <w:rFonts w:ascii="Times New Roman" w:hAnsi="Times New Roman"/>
          <w:sz w:val="24"/>
          <w:szCs w:val="24"/>
        </w:rPr>
        <w:t>, p.</w:t>
      </w:r>
      <w:r w:rsidRPr="004D75BA">
        <w:rPr>
          <w:rFonts w:ascii="Times New Roman" w:hAnsi="Times New Roman"/>
          <w:sz w:val="24"/>
          <w:szCs w:val="24"/>
        </w:rPr>
        <w:t xml:space="preserve"> 43). </w:t>
      </w:r>
    </w:p>
    <w:p w14:paraId="72D843DE" w14:textId="3EC08B9A" w:rsidR="005F5C99" w:rsidRPr="004D75BA" w:rsidRDefault="005F5C99" w:rsidP="00A47A86">
      <w:pPr>
        <w:autoSpaceDE w:val="0"/>
        <w:autoSpaceDN w:val="0"/>
        <w:adjustRightInd w:val="0"/>
        <w:spacing w:after="0" w:line="360" w:lineRule="auto"/>
        <w:ind w:firstLine="567"/>
        <w:jc w:val="both"/>
        <w:rPr>
          <w:rFonts w:ascii="Times New Roman" w:hAnsi="Times New Roman"/>
          <w:sz w:val="24"/>
          <w:szCs w:val="24"/>
        </w:rPr>
      </w:pPr>
      <w:r w:rsidRPr="004D75BA">
        <w:rPr>
          <w:rFonts w:ascii="Times New Roman" w:hAnsi="Times New Roman"/>
          <w:sz w:val="24"/>
          <w:szCs w:val="24"/>
        </w:rPr>
        <w:t xml:space="preserve">In the area we observed, the expected audience is composed either mainly of members of the Vlach community, or mainly of outsiders. </w:t>
      </w:r>
      <w:r w:rsidRPr="004D75BA">
        <w:rPr>
          <w:rFonts w:ascii="Times New Roman" w:hAnsi="Times New Roman"/>
          <w:sz w:val="24"/>
          <w:szCs w:val="24"/>
          <w:lang w:eastAsia="en-GB"/>
        </w:rPr>
        <w:t xml:space="preserve">Discussing the linguistic landscape of a </w:t>
      </w:r>
      <w:r w:rsidRPr="004D75BA">
        <w:rPr>
          <w:rFonts w:ascii="Times New Roman" w:hAnsi="Times New Roman"/>
          <w:sz w:val="24"/>
          <w:szCs w:val="24"/>
          <w:lang w:eastAsia="en-GB"/>
        </w:rPr>
        <w:lastRenderedPageBreak/>
        <w:t xml:space="preserve">territory, Landry </w:t>
      </w:r>
      <w:r w:rsidR="009D643E" w:rsidRPr="004D75BA">
        <w:rPr>
          <w:rFonts w:ascii="Times New Roman" w:hAnsi="Times New Roman"/>
          <w:sz w:val="24"/>
          <w:szCs w:val="24"/>
          <w:lang w:eastAsia="en-GB"/>
        </w:rPr>
        <w:t>et al.</w:t>
      </w:r>
      <w:r w:rsidRPr="004D75BA">
        <w:rPr>
          <w:rFonts w:ascii="Times New Roman" w:hAnsi="Times New Roman"/>
          <w:sz w:val="24"/>
          <w:szCs w:val="24"/>
          <w:lang w:eastAsia="en-GB"/>
        </w:rPr>
        <w:t xml:space="preserve"> (1997</w:t>
      </w:r>
      <w:r w:rsidR="009D643E" w:rsidRPr="004D75BA">
        <w:rPr>
          <w:rFonts w:ascii="Times New Roman" w:hAnsi="Times New Roman"/>
          <w:sz w:val="24"/>
          <w:szCs w:val="24"/>
          <w:lang w:eastAsia="en-GB"/>
        </w:rPr>
        <w:t>,</w:t>
      </w:r>
      <w:r w:rsidRPr="004D75BA">
        <w:rPr>
          <w:rFonts w:ascii="Times New Roman" w:hAnsi="Times New Roman"/>
          <w:sz w:val="24"/>
          <w:szCs w:val="24"/>
          <w:lang w:eastAsia="en-GB"/>
        </w:rPr>
        <w:t xml:space="preserve"> </w:t>
      </w:r>
      <w:r w:rsidR="009D643E" w:rsidRPr="004D75BA">
        <w:rPr>
          <w:rFonts w:ascii="Times New Roman" w:hAnsi="Times New Roman"/>
          <w:sz w:val="24"/>
          <w:szCs w:val="24"/>
          <w:lang w:eastAsia="en-GB"/>
        </w:rPr>
        <w:t xml:space="preserve">p. </w:t>
      </w:r>
      <w:r w:rsidRPr="004D75BA">
        <w:rPr>
          <w:rFonts w:ascii="Times New Roman" w:hAnsi="Times New Roman"/>
          <w:sz w:val="24"/>
          <w:szCs w:val="24"/>
          <w:lang w:eastAsia="en-GB"/>
        </w:rPr>
        <w:t xml:space="preserve">25-29) contend that it serves two basic functions: an informational and a symbolical one. On the one hand, the linguistic landscape marks the territorial and linguistic boundaries of a language community, indicates that a language can be used in a certain place and can reflect the status of competing languages in a multilingual environment. On the other hand, the linguistic landscape can convey value, strength, vitality of a language, or, on the contrary, lack of value and weakness. While Landry and Bourhis refer to the functions of the language landscape seen as a conglomerate of signs, </w:t>
      </w:r>
      <w:r w:rsidRPr="004D75BA">
        <w:rPr>
          <w:rFonts w:ascii="Times New Roman" w:hAnsi="Times New Roman"/>
          <w:sz w:val="24"/>
          <w:szCs w:val="24"/>
        </w:rPr>
        <w:t>each sign by itself can also have the same two functions (with one of them being usually more prominent than the other), as the presence of any sign in the linguistic landscape can be seen as “</w:t>
      </w:r>
      <w:r w:rsidRPr="004D75BA">
        <w:rPr>
          <w:rFonts w:ascii="Times New Roman" w:hAnsi="Times New Roman"/>
          <w:sz w:val="24"/>
          <w:szCs w:val="24"/>
          <w:lang w:eastAsia="en-GB"/>
        </w:rPr>
        <w:t>either reflective of or required of its audience” (Huebner</w:t>
      </w:r>
      <w:r w:rsidR="009D643E" w:rsidRPr="004D75BA">
        <w:rPr>
          <w:rFonts w:ascii="Times New Roman" w:hAnsi="Times New Roman"/>
          <w:sz w:val="24"/>
          <w:szCs w:val="24"/>
          <w:lang w:eastAsia="en-GB"/>
        </w:rPr>
        <w:t>,</w:t>
      </w:r>
      <w:r w:rsidRPr="004D75BA">
        <w:rPr>
          <w:rFonts w:ascii="Times New Roman" w:hAnsi="Times New Roman"/>
          <w:sz w:val="24"/>
          <w:szCs w:val="24"/>
          <w:lang w:eastAsia="en-GB"/>
        </w:rPr>
        <w:t xml:space="preserve"> 2009</w:t>
      </w:r>
      <w:r w:rsidR="009D643E" w:rsidRPr="004D75BA">
        <w:rPr>
          <w:rFonts w:ascii="Times New Roman" w:hAnsi="Times New Roman"/>
          <w:sz w:val="24"/>
          <w:szCs w:val="24"/>
          <w:lang w:eastAsia="en-GB"/>
        </w:rPr>
        <w:t>, p.</w:t>
      </w:r>
      <w:r w:rsidRPr="004D75BA">
        <w:rPr>
          <w:rFonts w:ascii="Times New Roman" w:hAnsi="Times New Roman"/>
          <w:sz w:val="24"/>
          <w:szCs w:val="24"/>
          <w:lang w:eastAsia="en-GB"/>
        </w:rPr>
        <w:t xml:space="preserve"> 74). In what follows, we will analyze how the language choices of the authors of the signs in our corpus imply a certain audience (of insiders or outsiders) and how the intended readership correlates with the two basic functions of the signs.</w:t>
      </w:r>
    </w:p>
    <w:p w14:paraId="6DB09FD2" w14:textId="77777777" w:rsidR="005F5C99" w:rsidRPr="004D75BA" w:rsidRDefault="005F5C99" w:rsidP="00A47A86">
      <w:pPr>
        <w:spacing w:after="0" w:line="360" w:lineRule="auto"/>
        <w:ind w:firstLine="567"/>
        <w:jc w:val="both"/>
        <w:rPr>
          <w:rFonts w:ascii="Garamond" w:hAnsi="Garamond"/>
          <w:sz w:val="24"/>
          <w:szCs w:val="24"/>
        </w:rPr>
      </w:pPr>
    </w:p>
    <w:p w14:paraId="2BF02504" w14:textId="52C1D601" w:rsidR="005F5C99" w:rsidRPr="004D75BA" w:rsidRDefault="005F5C99" w:rsidP="00A47A86">
      <w:pPr>
        <w:autoSpaceDE w:val="0"/>
        <w:autoSpaceDN w:val="0"/>
        <w:adjustRightInd w:val="0"/>
        <w:spacing w:after="0" w:line="360" w:lineRule="auto"/>
        <w:ind w:firstLine="567"/>
        <w:jc w:val="center"/>
        <w:rPr>
          <w:rFonts w:ascii="Times New Roman" w:hAnsi="Times New Roman"/>
          <w:i/>
          <w:iCs/>
          <w:sz w:val="24"/>
          <w:szCs w:val="24"/>
        </w:rPr>
      </w:pPr>
      <w:r w:rsidRPr="004D75BA">
        <w:rPr>
          <w:rFonts w:ascii="Times New Roman" w:hAnsi="Times New Roman"/>
          <w:i/>
          <w:iCs/>
          <w:sz w:val="24"/>
          <w:szCs w:val="24"/>
        </w:rPr>
        <w:t xml:space="preserve">An </w:t>
      </w:r>
      <w:r w:rsidR="00A47A86" w:rsidRPr="004D75BA">
        <w:rPr>
          <w:rFonts w:ascii="Times New Roman" w:hAnsi="Times New Roman"/>
          <w:i/>
          <w:iCs/>
          <w:sz w:val="24"/>
          <w:szCs w:val="24"/>
        </w:rPr>
        <w:t>A</w:t>
      </w:r>
      <w:r w:rsidRPr="004D75BA">
        <w:rPr>
          <w:rFonts w:ascii="Times New Roman" w:hAnsi="Times New Roman"/>
          <w:i/>
          <w:iCs/>
          <w:sz w:val="24"/>
          <w:szCs w:val="24"/>
        </w:rPr>
        <w:t xml:space="preserve">udience of </w:t>
      </w:r>
      <w:r w:rsidR="00A47A86" w:rsidRPr="004D75BA">
        <w:rPr>
          <w:rFonts w:ascii="Times New Roman" w:hAnsi="Times New Roman"/>
          <w:i/>
          <w:iCs/>
          <w:sz w:val="24"/>
          <w:szCs w:val="24"/>
        </w:rPr>
        <w:t>I</w:t>
      </w:r>
      <w:r w:rsidRPr="004D75BA">
        <w:rPr>
          <w:rFonts w:ascii="Times New Roman" w:hAnsi="Times New Roman"/>
          <w:i/>
          <w:iCs/>
          <w:sz w:val="24"/>
          <w:szCs w:val="24"/>
        </w:rPr>
        <w:t>nsiders</w:t>
      </w:r>
    </w:p>
    <w:p w14:paraId="36C8C952" w14:textId="28FB66DE" w:rsidR="005F5C99" w:rsidRPr="004D75BA" w:rsidRDefault="005F5C99" w:rsidP="00A47A86">
      <w:pPr>
        <w:autoSpaceDE w:val="0"/>
        <w:autoSpaceDN w:val="0"/>
        <w:adjustRightInd w:val="0"/>
        <w:spacing w:after="0" w:line="360" w:lineRule="auto"/>
        <w:ind w:firstLine="567"/>
        <w:jc w:val="both"/>
        <w:rPr>
          <w:rFonts w:ascii="Times New Roman" w:hAnsi="Times New Roman"/>
          <w:sz w:val="24"/>
          <w:szCs w:val="24"/>
        </w:rPr>
      </w:pPr>
      <w:r w:rsidRPr="004D75BA">
        <w:rPr>
          <w:rFonts w:ascii="Times New Roman" w:hAnsi="Times New Roman"/>
          <w:sz w:val="24"/>
          <w:szCs w:val="24"/>
        </w:rPr>
        <w:t>First, the main intended audience of signs in or containing Vlach Romanian is obviously the Vlach community. The community is addressed in a number of top-down signs put up by the political, cultural and religious organizations belonging to the two factions described above. While the function of the official, top-down signage in the civic frame (Kallen</w:t>
      </w:r>
      <w:r w:rsidR="009D643E" w:rsidRPr="004D75BA">
        <w:rPr>
          <w:rFonts w:ascii="Times New Roman" w:hAnsi="Times New Roman"/>
          <w:sz w:val="24"/>
          <w:szCs w:val="24"/>
        </w:rPr>
        <w:t>,</w:t>
      </w:r>
      <w:r w:rsidRPr="004D75BA">
        <w:rPr>
          <w:rFonts w:ascii="Times New Roman" w:hAnsi="Times New Roman"/>
          <w:sz w:val="24"/>
          <w:szCs w:val="24"/>
        </w:rPr>
        <w:t xml:space="preserve"> 2010) is usually informational, complying with and reflecting official language policies, we contend that in the area under discussion the main function of these signs is symbolic. As the language has no official status in Eastern Serbia, there is no official policy or regulations regarding the use of Vlach Romanian in the public space (in other words, all these signs are transgressive, using Aneta Pavlenko’s (2012</w:t>
      </w:r>
      <w:r w:rsidR="009D643E" w:rsidRPr="004D75BA">
        <w:rPr>
          <w:rFonts w:ascii="Times New Roman" w:hAnsi="Times New Roman"/>
          <w:sz w:val="24"/>
          <w:szCs w:val="24"/>
        </w:rPr>
        <w:t>, p.</w:t>
      </w:r>
      <w:r w:rsidRPr="004D75BA">
        <w:rPr>
          <w:rFonts w:ascii="Times New Roman" w:hAnsi="Times New Roman"/>
          <w:sz w:val="24"/>
          <w:szCs w:val="24"/>
        </w:rPr>
        <w:t xml:space="preserve"> 36) extension of the meaning of the term). Moreover, the community is by and large bilingual and proficient in Serbian, therefore the use of the vernacular is meant not so much to give information to the audience, but to promote the used variety and empower its speakers. </w:t>
      </w:r>
    </w:p>
    <w:p w14:paraId="4FE01179" w14:textId="0AB9B275" w:rsidR="005F5C99" w:rsidRPr="004D75BA" w:rsidRDefault="005F5C99" w:rsidP="00A47A86">
      <w:pPr>
        <w:autoSpaceDE w:val="0"/>
        <w:autoSpaceDN w:val="0"/>
        <w:adjustRightInd w:val="0"/>
        <w:spacing w:after="0" w:line="360" w:lineRule="auto"/>
        <w:ind w:firstLine="567"/>
        <w:jc w:val="both"/>
        <w:rPr>
          <w:rFonts w:ascii="Times New Roman" w:hAnsi="Times New Roman"/>
          <w:sz w:val="24"/>
          <w:szCs w:val="24"/>
        </w:rPr>
      </w:pPr>
      <w:r w:rsidRPr="004D75BA">
        <w:rPr>
          <w:rFonts w:ascii="Times New Roman" w:hAnsi="Times New Roman"/>
          <w:sz w:val="24"/>
          <w:szCs w:val="24"/>
        </w:rPr>
        <w:t xml:space="preserve">This is noticeable especially in the case of the </w:t>
      </w:r>
      <w:r w:rsidRPr="004D75BA">
        <w:rPr>
          <w:rFonts w:ascii="Times New Roman" w:hAnsi="Times New Roman"/>
          <w:bCs/>
          <w:sz w:val="24"/>
          <w:szCs w:val="24"/>
        </w:rPr>
        <w:t>posters put up by the Vlach Party and the Gergina NGO,</w:t>
      </w:r>
      <w:r w:rsidRPr="004D75BA">
        <w:rPr>
          <w:rFonts w:ascii="Times New Roman" w:hAnsi="Times New Roman"/>
          <w:sz w:val="24"/>
          <w:szCs w:val="24"/>
        </w:rPr>
        <w:t xml:space="preserve"> for example the ones concerning the elections of members for the Vlach National Council. In Image 1, the two identical posters urge the members of the community to use their right to speak Vlach and to choose their identity and their ethnonym, but they do it entirely in Serbian. The second sign (Image 2), a campaign poster for the elections, uses Serbian to convey the information (that there are elections and who is running), and Vlach Romanian, quite inconspicuously, only for the catchphrase at the bottom of the poster, which </w:t>
      </w:r>
      <w:r w:rsidRPr="004D75BA">
        <w:rPr>
          <w:rFonts w:ascii="Times New Roman" w:hAnsi="Times New Roman"/>
          <w:sz w:val="24"/>
          <w:szCs w:val="24"/>
        </w:rPr>
        <w:lastRenderedPageBreak/>
        <w:t>roughly translates as “Let’s awake, Vlachs!”. This is similar to Peter Backhaus’s (2007</w:t>
      </w:r>
      <w:r w:rsidR="009D643E" w:rsidRPr="004D75BA">
        <w:rPr>
          <w:rFonts w:ascii="Times New Roman" w:hAnsi="Times New Roman"/>
          <w:sz w:val="24"/>
          <w:szCs w:val="24"/>
        </w:rPr>
        <w:t>, p.</w:t>
      </w:r>
      <w:r w:rsidRPr="004D75BA">
        <w:rPr>
          <w:rFonts w:ascii="Times New Roman" w:hAnsi="Times New Roman"/>
          <w:sz w:val="24"/>
          <w:szCs w:val="24"/>
        </w:rPr>
        <w:t xml:space="preserve"> 97-99) finding, that in the polyphonic signs he identified in the Japanese linguistic landscape, “</w:t>
      </w:r>
      <w:r w:rsidRPr="004D75BA">
        <w:rPr>
          <w:rFonts w:ascii="Times New Roman" w:eastAsia="Palatino-Roman" w:hAnsi="Times New Roman"/>
          <w:sz w:val="24"/>
          <w:szCs w:val="24"/>
          <w:lang w:eastAsia="en-GB"/>
        </w:rPr>
        <w:t>English and English-looking expressions are used mainly for slogans, catch-phrases, business names, and titles” (</w:t>
      </w:r>
      <w:r w:rsidR="009D643E" w:rsidRPr="004D75BA">
        <w:rPr>
          <w:rFonts w:ascii="Times New Roman" w:eastAsia="Palatino-Roman" w:hAnsi="Times New Roman"/>
          <w:sz w:val="24"/>
          <w:szCs w:val="24"/>
          <w:lang w:eastAsia="en-GB"/>
        </w:rPr>
        <w:t xml:space="preserve">Backhaus, </w:t>
      </w:r>
      <w:r w:rsidRPr="004D75BA">
        <w:rPr>
          <w:rFonts w:ascii="Times New Roman" w:eastAsia="Palatino-Roman" w:hAnsi="Times New Roman"/>
          <w:sz w:val="24"/>
          <w:szCs w:val="24"/>
          <w:lang w:eastAsia="en-GB"/>
        </w:rPr>
        <w:t>2007</w:t>
      </w:r>
      <w:r w:rsidR="009D643E" w:rsidRPr="004D75BA">
        <w:rPr>
          <w:rFonts w:ascii="Times New Roman" w:eastAsia="Palatino-Roman" w:hAnsi="Times New Roman"/>
          <w:sz w:val="24"/>
          <w:szCs w:val="24"/>
          <w:lang w:eastAsia="en-GB"/>
        </w:rPr>
        <w:t>, p.</w:t>
      </w:r>
      <w:r w:rsidRPr="004D75BA">
        <w:rPr>
          <w:rFonts w:ascii="Times New Roman" w:eastAsia="Palatino-Roman" w:hAnsi="Times New Roman"/>
          <w:sz w:val="24"/>
          <w:szCs w:val="24"/>
          <w:lang w:eastAsia="en-GB"/>
        </w:rPr>
        <w:t xml:space="preserve"> 99), while the information is given in Japanese. </w:t>
      </w:r>
      <w:r w:rsidRPr="004D75BA">
        <w:rPr>
          <w:rFonts w:ascii="Times New Roman" w:hAnsi="Times New Roman"/>
          <w:sz w:val="24"/>
          <w:szCs w:val="24"/>
        </w:rPr>
        <w:t>In other words, although they address the community, these top-down signs seem to signal that Vlach Romanian exists, but also play down its communicative utility for the community, therefore giving Vlach Romanian a mainly symbolic value. At the same time, this tokenistic use of Vlach Romanian may reveal the community’s attitudes towards their vernacular, which is still not considered apt of transmitting information and it is still on its way of becoming a ‘proper’, ‘established’ language, like Serbian or Romanian (languages that can be found on other top-down signs we encountered, not shown here – e.g. the official inscriptions on the Romanian Orthodox church in Negotin, the Romanian Cultural Center and the National Council of the Romanian Minority in Kladovo).</w:t>
      </w:r>
    </w:p>
    <w:p w14:paraId="620B421F" w14:textId="77777777" w:rsidR="005F5C99" w:rsidRPr="004D75BA" w:rsidRDefault="005F5C99" w:rsidP="00A47A86">
      <w:pPr>
        <w:autoSpaceDE w:val="0"/>
        <w:autoSpaceDN w:val="0"/>
        <w:adjustRightInd w:val="0"/>
        <w:spacing w:after="0" w:line="360" w:lineRule="auto"/>
        <w:ind w:firstLine="567"/>
        <w:jc w:val="both"/>
        <w:rPr>
          <w:rFonts w:ascii="Times New Roman" w:hAnsi="Times New Roman"/>
          <w:sz w:val="24"/>
          <w:szCs w:val="24"/>
        </w:rPr>
      </w:pPr>
      <w:r w:rsidRPr="004D75BA">
        <w:rPr>
          <w:noProof/>
          <w:lang w:val="en-AU" w:eastAsia="en-AU"/>
        </w:rPr>
        <w:drawing>
          <wp:inline distT="0" distB="0" distL="0" distR="0" wp14:anchorId="5F16A871" wp14:editId="0348E38D">
            <wp:extent cx="2127845" cy="2926080"/>
            <wp:effectExtent l="0" t="0" r="635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34950" cy="2935850"/>
                    </a:xfrm>
                    <a:prstGeom prst="rect">
                      <a:avLst/>
                    </a:prstGeom>
                    <a:noFill/>
                    <a:ln>
                      <a:noFill/>
                    </a:ln>
                  </pic:spPr>
                </pic:pic>
              </a:graphicData>
            </a:graphic>
          </wp:inline>
        </w:drawing>
      </w:r>
    </w:p>
    <w:p w14:paraId="64F48011" w14:textId="483A81CF" w:rsidR="005F5C99" w:rsidRPr="004D75BA" w:rsidRDefault="005F5C99" w:rsidP="00A47A86">
      <w:pPr>
        <w:autoSpaceDE w:val="0"/>
        <w:autoSpaceDN w:val="0"/>
        <w:adjustRightInd w:val="0"/>
        <w:spacing w:after="0" w:line="360" w:lineRule="auto"/>
        <w:ind w:firstLine="567"/>
        <w:jc w:val="both"/>
        <w:rPr>
          <w:rFonts w:ascii="Times New Roman" w:hAnsi="Times New Roman"/>
          <w:sz w:val="20"/>
          <w:szCs w:val="20"/>
        </w:rPr>
      </w:pPr>
      <w:r w:rsidRPr="004D75BA">
        <w:rPr>
          <w:rFonts w:ascii="Times New Roman" w:hAnsi="Times New Roman"/>
          <w:sz w:val="20"/>
          <w:szCs w:val="20"/>
        </w:rPr>
        <w:t xml:space="preserve">Image 1. Negotin, Vlach Party Headquarters. © </w:t>
      </w:r>
      <w:r w:rsidR="00A93558" w:rsidRPr="004D75BA">
        <w:rPr>
          <w:rFonts w:ascii="Times New Roman" w:hAnsi="Times New Roman"/>
          <w:sz w:val="20"/>
          <w:szCs w:val="20"/>
          <w:highlight w:val="yellow"/>
        </w:rPr>
        <w:t>Author</w:t>
      </w:r>
      <w:r w:rsidRPr="004D75BA">
        <w:rPr>
          <w:rFonts w:ascii="Times New Roman" w:hAnsi="Times New Roman"/>
          <w:sz w:val="20"/>
          <w:szCs w:val="20"/>
        </w:rPr>
        <w:t>.</w:t>
      </w:r>
    </w:p>
    <w:p w14:paraId="12E20018" w14:textId="77777777" w:rsidR="005F5C99" w:rsidRPr="004D75BA" w:rsidRDefault="005F5C99" w:rsidP="00A47A86">
      <w:pPr>
        <w:autoSpaceDE w:val="0"/>
        <w:autoSpaceDN w:val="0"/>
        <w:adjustRightInd w:val="0"/>
        <w:spacing w:after="0" w:line="360" w:lineRule="auto"/>
        <w:ind w:firstLine="567"/>
        <w:jc w:val="both"/>
        <w:rPr>
          <w:rFonts w:ascii="Times New Roman" w:hAnsi="Times New Roman"/>
          <w:sz w:val="20"/>
          <w:szCs w:val="20"/>
        </w:rPr>
      </w:pPr>
    </w:p>
    <w:p w14:paraId="032A4C20" w14:textId="77777777" w:rsidR="005F5C99" w:rsidRPr="004D75BA" w:rsidRDefault="005F5C99" w:rsidP="00A47A86">
      <w:pPr>
        <w:autoSpaceDE w:val="0"/>
        <w:autoSpaceDN w:val="0"/>
        <w:adjustRightInd w:val="0"/>
        <w:spacing w:after="0" w:line="360" w:lineRule="auto"/>
        <w:ind w:firstLine="567"/>
        <w:jc w:val="both"/>
        <w:rPr>
          <w:rFonts w:ascii="Times New Roman" w:hAnsi="Times New Roman"/>
          <w:sz w:val="20"/>
          <w:szCs w:val="20"/>
        </w:rPr>
      </w:pPr>
      <w:r w:rsidRPr="004D75BA">
        <w:rPr>
          <w:noProof/>
          <w:lang w:val="en-AU" w:eastAsia="en-AU"/>
        </w:rPr>
        <w:lastRenderedPageBreak/>
        <w:drawing>
          <wp:inline distT="0" distB="0" distL="0" distR="0" wp14:anchorId="1E4E4C4D" wp14:editId="3CD1E2AB">
            <wp:extent cx="2168253" cy="29718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1136" cy="2989458"/>
                    </a:xfrm>
                    <a:prstGeom prst="rect">
                      <a:avLst/>
                    </a:prstGeom>
                    <a:noFill/>
                    <a:ln>
                      <a:noFill/>
                    </a:ln>
                  </pic:spPr>
                </pic:pic>
              </a:graphicData>
            </a:graphic>
          </wp:inline>
        </w:drawing>
      </w:r>
    </w:p>
    <w:p w14:paraId="08B70BF8" w14:textId="2C270A7D" w:rsidR="005F5C99" w:rsidRPr="004D75BA" w:rsidRDefault="005F5C99" w:rsidP="00A47A86">
      <w:pPr>
        <w:autoSpaceDE w:val="0"/>
        <w:autoSpaceDN w:val="0"/>
        <w:adjustRightInd w:val="0"/>
        <w:spacing w:after="0" w:line="360" w:lineRule="auto"/>
        <w:ind w:firstLine="567"/>
        <w:jc w:val="both"/>
        <w:rPr>
          <w:rFonts w:ascii="Times New Roman" w:hAnsi="Times New Roman"/>
          <w:sz w:val="20"/>
          <w:szCs w:val="20"/>
        </w:rPr>
      </w:pPr>
      <w:r w:rsidRPr="004D75BA">
        <w:rPr>
          <w:rFonts w:ascii="Times New Roman" w:hAnsi="Times New Roman"/>
          <w:sz w:val="20"/>
          <w:szCs w:val="20"/>
        </w:rPr>
        <w:t xml:space="preserve">Image 2. Negotin, Vlach Party Headquarters. © </w:t>
      </w:r>
      <w:r w:rsidR="009D643E" w:rsidRPr="004D75BA">
        <w:rPr>
          <w:rFonts w:ascii="Times New Roman" w:hAnsi="Times New Roman"/>
          <w:sz w:val="20"/>
          <w:szCs w:val="20"/>
          <w:highlight w:val="yellow"/>
        </w:rPr>
        <w:t>Author</w:t>
      </w:r>
      <w:r w:rsidRPr="004D75BA">
        <w:rPr>
          <w:rFonts w:ascii="Times New Roman" w:hAnsi="Times New Roman"/>
          <w:sz w:val="20"/>
          <w:szCs w:val="20"/>
        </w:rPr>
        <w:t>.</w:t>
      </w:r>
    </w:p>
    <w:p w14:paraId="7152E03E" w14:textId="77777777" w:rsidR="005F5C99" w:rsidRPr="004D75BA" w:rsidRDefault="005F5C99" w:rsidP="00A47A86">
      <w:pPr>
        <w:autoSpaceDE w:val="0"/>
        <w:autoSpaceDN w:val="0"/>
        <w:adjustRightInd w:val="0"/>
        <w:spacing w:after="0" w:line="360" w:lineRule="auto"/>
        <w:ind w:firstLine="567"/>
        <w:jc w:val="both"/>
        <w:rPr>
          <w:rFonts w:ascii="Times New Roman" w:hAnsi="Times New Roman"/>
          <w:sz w:val="20"/>
          <w:szCs w:val="20"/>
        </w:rPr>
      </w:pPr>
    </w:p>
    <w:p w14:paraId="13718F5F" w14:textId="0177440E" w:rsidR="005F5C99" w:rsidRPr="004D75BA" w:rsidRDefault="005F5C99" w:rsidP="00A47A86">
      <w:pPr>
        <w:autoSpaceDE w:val="0"/>
        <w:autoSpaceDN w:val="0"/>
        <w:adjustRightInd w:val="0"/>
        <w:spacing w:after="0" w:line="360" w:lineRule="auto"/>
        <w:ind w:firstLine="567"/>
        <w:jc w:val="both"/>
        <w:rPr>
          <w:rFonts w:ascii="Times New Roman" w:hAnsi="Times New Roman"/>
          <w:sz w:val="24"/>
          <w:szCs w:val="24"/>
        </w:rPr>
      </w:pPr>
      <w:r w:rsidRPr="004D75BA">
        <w:rPr>
          <w:rFonts w:ascii="Times New Roman" w:hAnsi="Times New Roman"/>
          <w:sz w:val="24"/>
          <w:szCs w:val="24"/>
        </w:rPr>
        <w:t xml:space="preserve">The community is the main recipient of the signs in another instance as well, namely in the case of the funerary inscriptions found in some rural cemeteries in the area (see </w:t>
      </w:r>
      <w:r w:rsidR="00A93558" w:rsidRPr="004D75BA">
        <w:rPr>
          <w:rFonts w:ascii="Times New Roman" w:hAnsi="Times New Roman"/>
          <w:sz w:val="24"/>
          <w:szCs w:val="24"/>
          <w:highlight w:val="yellow"/>
        </w:rPr>
        <w:t>Authors</w:t>
      </w:r>
      <w:r w:rsidR="00A93558" w:rsidRPr="004D75BA">
        <w:rPr>
          <w:rFonts w:ascii="Times New Roman" w:hAnsi="Times New Roman"/>
          <w:sz w:val="24"/>
          <w:szCs w:val="24"/>
        </w:rPr>
        <w:t>,</w:t>
      </w:r>
      <w:r w:rsidRPr="004D75BA">
        <w:rPr>
          <w:rFonts w:ascii="Times New Roman" w:hAnsi="Times New Roman"/>
          <w:sz w:val="24"/>
          <w:szCs w:val="24"/>
        </w:rPr>
        <w:t xml:space="preserve"> 2016, </w:t>
      </w:r>
      <w:r w:rsidR="00A93558" w:rsidRPr="004D75BA">
        <w:rPr>
          <w:rFonts w:ascii="Times New Roman" w:hAnsi="Times New Roman"/>
          <w:sz w:val="24"/>
          <w:szCs w:val="24"/>
          <w:highlight w:val="yellow"/>
        </w:rPr>
        <w:t>Authors</w:t>
      </w:r>
      <w:r w:rsidR="00A93558" w:rsidRPr="004D75BA">
        <w:rPr>
          <w:rFonts w:ascii="Times New Roman" w:hAnsi="Times New Roman"/>
          <w:sz w:val="24"/>
          <w:szCs w:val="24"/>
        </w:rPr>
        <w:t>,</w:t>
      </w:r>
      <w:r w:rsidRPr="004D75BA">
        <w:rPr>
          <w:rFonts w:ascii="Times New Roman" w:hAnsi="Times New Roman"/>
          <w:sz w:val="24"/>
          <w:szCs w:val="24"/>
        </w:rPr>
        <w:t xml:space="preserve"> 2017 for more). Images 3 and 4, taken in the cemetery of the village Dušanovac (Negotin municipality), exhibit the two sides of a funerary monument. The front of the funerary monument (Image 3) contains the official, Serbian names of the deceased, Jelena Kikić and Kosta Kikić. However, the back of the monument (Image 4) displays their hypocoristic names and </w:t>
      </w:r>
      <w:r w:rsidRPr="004D75BA">
        <w:rPr>
          <w:rStyle w:val="5yl5"/>
          <w:rFonts w:ascii="Times New Roman" w:hAnsi="Times New Roman"/>
          <w:sz w:val="24"/>
          <w:szCs w:val="24"/>
        </w:rPr>
        <w:t xml:space="preserve">the Vlach patronymic, by which they (exclusively) are known within the community, </w:t>
      </w:r>
      <w:r w:rsidRPr="004D75BA">
        <w:rPr>
          <w:rFonts w:ascii="Times New Roman" w:hAnsi="Times New Roman"/>
          <w:sz w:val="24"/>
          <w:szCs w:val="24"/>
        </w:rPr>
        <w:t xml:space="preserve">Ljana and Kostika Aljčoni (in Cyrillic script, with the conjunction </w:t>
      </w:r>
      <w:r w:rsidRPr="004D75BA">
        <w:rPr>
          <w:rFonts w:ascii="Times New Roman" w:hAnsi="Times New Roman"/>
          <w:i/>
          <w:iCs/>
          <w:sz w:val="24"/>
          <w:szCs w:val="24"/>
        </w:rPr>
        <w:t>and</w:t>
      </w:r>
      <w:r w:rsidRPr="004D75BA">
        <w:rPr>
          <w:rFonts w:ascii="Times New Roman" w:hAnsi="Times New Roman"/>
          <w:sz w:val="24"/>
          <w:szCs w:val="24"/>
        </w:rPr>
        <w:t xml:space="preserve"> in Vlach Romanian as well). In this particular case (and others we found, not shown here), the use of Vlach Romanian is at the same time informational and symbolic. On the one hand, it tells the community and the informed outsider that those buried there were part of the Vlach community (for other linguistic and non-linguistic clues, see </w:t>
      </w:r>
      <w:r w:rsidR="00A93558" w:rsidRPr="004D75BA">
        <w:rPr>
          <w:rFonts w:ascii="Times New Roman" w:hAnsi="Times New Roman"/>
          <w:sz w:val="24"/>
          <w:szCs w:val="24"/>
          <w:highlight w:val="yellow"/>
        </w:rPr>
        <w:t>Authors</w:t>
      </w:r>
      <w:r w:rsidR="00A93558" w:rsidRPr="004D75BA">
        <w:rPr>
          <w:rFonts w:ascii="Times New Roman" w:hAnsi="Times New Roman"/>
          <w:sz w:val="24"/>
          <w:szCs w:val="24"/>
        </w:rPr>
        <w:t>,</w:t>
      </w:r>
      <w:r w:rsidRPr="004D75BA">
        <w:rPr>
          <w:rFonts w:ascii="Times New Roman" w:hAnsi="Times New Roman"/>
          <w:sz w:val="24"/>
          <w:szCs w:val="24"/>
        </w:rPr>
        <w:t xml:space="preserve"> 2017). More importantly though, using Vlach Romanian gives the inscriptions the symbolic function of marking the ethno-linguistic and cultural identity both of the deceased, and of those who erected and paid for the monument. Moreover, since the tradition in Eastern Serbia is to erect your own funerary monument while still alive, the choice of including Vlach Romanian is a conscious one and points to an “identification of self through the language” (Yigezu </w:t>
      </w:r>
      <w:r w:rsidR="00A93558" w:rsidRPr="004D75BA">
        <w:rPr>
          <w:rFonts w:ascii="Times New Roman" w:hAnsi="Times New Roman"/>
          <w:sz w:val="24"/>
          <w:szCs w:val="24"/>
        </w:rPr>
        <w:t>&amp;</w:t>
      </w:r>
      <w:r w:rsidRPr="004D75BA">
        <w:rPr>
          <w:rFonts w:ascii="Times New Roman" w:hAnsi="Times New Roman"/>
          <w:sz w:val="24"/>
          <w:szCs w:val="24"/>
        </w:rPr>
        <w:t xml:space="preserve"> Blackwood</w:t>
      </w:r>
      <w:r w:rsidR="00A93558" w:rsidRPr="004D75BA">
        <w:rPr>
          <w:rFonts w:ascii="Times New Roman" w:hAnsi="Times New Roman"/>
          <w:sz w:val="24"/>
          <w:szCs w:val="24"/>
        </w:rPr>
        <w:t>,</w:t>
      </w:r>
      <w:r w:rsidRPr="004D75BA">
        <w:rPr>
          <w:rFonts w:ascii="Times New Roman" w:hAnsi="Times New Roman"/>
          <w:sz w:val="24"/>
          <w:szCs w:val="24"/>
        </w:rPr>
        <w:t xml:space="preserve"> 2016</w:t>
      </w:r>
      <w:r w:rsidR="00A93558" w:rsidRPr="004D75BA">
        <w:rPr>
          <w:rFonts w:ascii="Times New Roman" w:hAnsi="Times New Roman"/>
          <w:sz w:val="24"/>
          <w:szCs w:val="24"/>
        </w:rPr>
        <w:t>,</w:t>
      </w:r>
      <w:r w:rsidRPr="004D75BA">
        <w:rPr>
          <w:rFonts w:ascii="Times New Roman" w:hAnsi="Times New Roman"/>
          <w:sz w:val="24"/>
          <w:szCs w:val="24"/>
        </w:rPr>
        <w:t xml:space="preserve"> </w:t>
      </w:r>
      <w:r w:rsidR="00A93558" w:rsidRPr="004D75BA">
        <w:rPr>
          <w:rFonts w:ascii="Times New Roman" w:hAnsi="Times New Roman"/>
          <w:sz w:val="24"/>
          <w:szCs w:val="24"/>
        </w:rPr>
        <w:t xml:space="preserve">p. </w:t>
      </w:r>
      <w:r w:rsidRPr="004D75BA">
        <w:rPr>
          <w:rFonts w:ascii="Times New Roman" w:hAnsi="Times New Roman"/>
          <w:sz w:val="24"/>
          <w:szCs w:val="24"/>
        </w:rPr>
        <w:t>140).</w:t>
      </w:r>
    </w:p>
    <w:p w14:paraId="0695E696" w14:textId="77777777" w:rsidR="005F5C99" w:rsidRPr="004D75BA" w:rsidRDefault="005F5C99" w:rsidP="00A47A86">
      <w:pPr>
        <w:autoSpaceDE w:val="0"/>
        <w:autoSpaceDN w:val="0"/>
        <w:adjustRightInd w:val="0"/>
        <w:spacing w:after="0" w:line="360" w:lineRule="auto"/>
        <w:ind w:firstLine="567"/>
        <w:jc w:val="both"/>
        <w:rPr>
          <w:rFonts w:ascii="Times New Roman" w:hAnsi="Times New Roman"/>
          <w:sz w:val="24"/>
          <w:szCs w:val="24"/>
        </w:rPr>
      </w:pPr>
      <w:r w:rsidRPr="004D75BA">
        <w:rPr>
          <w:noProof/>
          <w:lang w:val="en-AU" w:eastAsia="en-AU"/>
        </w:rPr>
        <w:lastRenderedPageBreak/>
        <w:drawing>
          <wp:inline distT="0" distB="0" distL="0" distR="0" wp14:anchorId="5AF1898B" wp14:editId="7F368803">
            <wp:extent cx="2907141" cy="182880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15234" cy="1833891"/>
                    </a:xfrm>
                    <a:prstGeom prst="rect">
                      <a:avLst/>
                    </a:prstGeom>
                    <a:noFill/>
                    <a:ln>
                      <a:noFill/>
                    </a:ln>
                  </pic:spPr>
                </pic:pic>
              </a:graphicData>
            </a:graphic>
          </wp:inline>
        </w:drawing>
      </w:r>
    </w:p>
    <w:p w14:paraId="3FBBCF60" w14:textId="12F618A1" w:rsidR="005F5C99" w:rsidRPr="004D75BA" w:rsidRDefault="005F5C99" w:rsidP="00A47A86">
      <w:pPr>
        <w:autoSpaceDE w:val="0"/>
        <w:autoSpaceDN w:val="0"/>
        <w:adjustRightInd w:val="0"/>
        <w:spacing w:after="0" w:line="360" w:lineRule="auto"/>
        <w:ind w:firstLine="567"/>
        <w:jc w:val="both"/>
        <w:rPr>
          <w:rFonts w:ascii="Times New Roman" w:hAnsi="Times New Roman"/>
          <w:sz w:val="20"/>
          <w:szCs w:val="20"/>
        </w:rPr>
      </w:pPr>
      <w:r w:rsidRPr="004D75BA">
        <w:rPr>
          <w:rFonts w:ascii="Times New Roman" w:hAnsi="Times New Roman"/>
          <w:sz w:val="20"/>
          <w:szCs w:val="20"/>
        </w:rPr>
        <w:t xml:space="preserve">Image 3. Dušanovac cemetery. © </w:t>
      </w:r>
      <w:r w:rsidR="00A93558" w:rsidRPr="004D75BA">
        <w:rPr>
          <w:rFonts w:ascii="Times New Roman" w:hAnsi="Times New Roman"/>
          <w:sz w:val="20"/>
          <w:szCs w:val="20"/>
          <w:highlight w:val="yellow"/>
        </w:rPr>
        <w:t>Author</w:t>
      </w:r>
      <w:r w:rsidRPr="004D75BA">
        <w:rPr>
          <w:rFonts w:ascii="Times New Roman" w:hAnsi="Times New Roman"/>
          <w:sz w:val="20"/>
          <w:szCs w:val="20"/>
        </w:rPr>
        <w:t>.</w:t>
      </w:r>
    </w:p>
    <w:p w14:paraId="230F6946" w14:textId="77777777" w:rsidR="005F5C99" w:rsidRPr="004D75BA" w:rsidRDefault="005F5C99" w:rsidP="00A47A86">
      <w:pPr>
        <w:autoSpaceDE w:val="0"/>
        <w:autoSpaceDN w:val="0"/>
        <w:adjustRightInd w:val="0"/>
        <w:spacing w:after="0" w:line="360" w:lineRule="auto"/>
        <w:ind w:firstLine="567"/>
        <w:jc w:val="both"/>
        <w:rPr>
          <w:rFonts w:ascii="Times New Roman" w:hAnsi="Times New Roman"/>
          <w:sz w:val="20"/>
          <w:szCs w:val="20"/>
        </w:rPr>
      </w:pPr>
    </w:p>
    <w:p w14:paraId="21465C47" w14:textId="77777777" w:rsidR="005F5C99" w:rsidRPr="004D75BA" w:rsidRDefault="005F5C99" w:rsidP="00A47A86">
      <w:pPr>
        <w:autoSpaceDE w:val="0"/>
        <w:autoSpaceDN w:val="0"/>
        <w:adjustRightInd w:val="0"/>
        <w:spacing w:after="0" w:line="360" w:lineRule="auto"/>
        <w:ind w:firstLine="567"/>
        <w:jc w:val="both"/>
        <w:rPr>
          <w:rFonts w:ascii="Times New Roman" w:hAnsi="Times New Roman"/>
          <w:sz w:val="20"/>
          <w:szCs w:val="20"/>
        </w:rPr>
      </w:pPr>
      <w:r w:rsidRPr="004D75BA">
        <w:rPr>
          <w:noProof/>
          <w:lang w:val="en-AU" w:eastAsia="en-AU"/>
        </w:rPr>
        <w:drawing>
          <wp:inline distT="0" distB="0" distL="0" distR="0" wp14:anchorId="6A0CD838" wp14:editId="09CFC360">
            <wp:extent cx="2994660" cy="2246161"/>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04719" cy="2253706"/>
                    </a:xfrm>
                    <a:prstGeom prst="rect">
                      <a:avLst/>
                    </a:prstGeom>
                    <a:noFill/>
                    <a:ln>
                      <a:noFill/>
                    </a:ln>
                  </pic:spPr>
                </pic:pic>
              </a:graphicData>
            </a:graphic>
          </wp:inline>
        </w:drawing>
      </w:r>
    </w:p>
    <w:p w14:paraId="234ECBF6" w14:textId="7A68AE86" w:rsidR="005F5C99" w:rsidRPr="004D75BA" w:rsidRDefault="005F5C99" w:rsidP="00A47A86">
      <w:pPr>
        <w:autoSpaceDE w:val="0"/>
        <w:autoSpaceDN w:val="0"/>
        <w:adjustRightInd w:val="0"/>
        <w:spacing w:after="0" w:line="360" w:lineRule="auto"/>
        <w:ind w:firstLine="567"/>
        <w:jc w:val="both"/>
        <w:rPr>
          <w:rFonts w:ascii="Times New Roman" w:hAnsi="Times New Roman"/>
          <w:sz w:val="20"/>
          <w:szCs w:val="20"/>
        </w:rPr>
      </w:pPr>
      <w:r w:rsidRPr="004D75BA">
        <w:rPr>
          <w:rFonts w:ascii="Times New Roman" w:hAnsi="Times New Roman"/>
          <w:sz w:val="20"/>
          <w:szCs w:val="20"/>
        </w:rPr>
        <w:t xml:space="preserve">Image 4. Dušanovac cemetery. © </w:t>
      </w:r>
      <w:r w:rsidR="00A93558" w:rsidRPr="004D75BA">
        <w:rPr>
          <w:rFonts w:ascii="Times New Roman" w:hAnsi="Times New Roman"/>
          <w:sz w:val="20"/>
          <w:szCs w:val="20"/>
          <w:highlight w:val="yellow"/>
        </w:rPr>
        <w:t>Author</w:t>
      </w:r>
      <w:r w:rsidRPr="004D75BA">
        <w:rPr>
          <w:rFonts w:ascii="Times New Roman" w:hAnsi="Times New Roman"/>
          <w:sz w:val="20"/>
          <w:szCs w:val="20"/>
        </w:rPr>
        <w:t>.</w:t>
      </w:r>
    </w:p>
    <w:p w14:paraId="20F370BD" w14:textId="77777777" w:rsidR="005F5C99" w:rsidRPr="004D75BA" w:rsidRDefault="005F5C99" w:rsidP="00A47A86">
      <w:pPr>
        <w:autoSpaceDE w:val="0"/>
        <w:autoSpaceDN w:val="0"/>
        <w:adjustRightInd w:val="0"/>
        <w:spacing w:after="0" w:line="360" w:lineRule="auto"/>
        <w:ind w:firstLine="567"/>
        <w:jc w:val="both"/>
        <w:rPr>
          <w:rFonts w:ascii="Times New Roman" w:hAnsi="Times New Roman"/>
          <w:sz w:val="24"/>
          <w:szCs w:val="24"/>
        </w:rPr>
      </w:pPr>
    </w:p>
    <w:p w14:paraId="21CB170F" w14:textId="77777777" w:rsidR="000A5079" w:rsidRPr="004D75BA" w:rsidRDefault="000A5079" w:rsidP="00A47A86">
      <w:pPr>
        <w:autoSpaceDE w:val="0"/>
        <w:autoSpaceDN w:val="0"/>
        <w:adjustRightInd w:val="0"/>
        <w:spacing w:after="0" w:line="360" w:lineRule="auto"/>
        <w:ind w:firstLine="567"/>
        <w:jc w:val="center"/>
        <w:rPr>
          <w:rFonts w:ascii="Times New Roman" w:hAnsi="Times New Roman"/>
          <w:i/>
          <w:iCs/>
          <w:sz w:val="24"/>
          <w:szCs w:val="24"/>
        </w:rPr>
      </w:pPr>
    </w:p>
    <w:p w14:paraId="71CABD66" w14:textId="77777777" w:rsidR="002646F2" w:rsidRDefault="002646F2" w:rsidP="00A47A86">
      <w:pPr>
        <w:autoSpaceDE w:val="0"/>
        <w:autoSpaceDN w:val="0"/>
        <w:adjustRightInd w:val="0"/>
        <w:spacing w:after="0" w:line="360" w:lineRule="auto"/>
        <w:ind w:firstLine="567"/>
        <w:jc w:val="center"/>
        <w:rPr>
          <w:rFonts w:ascii="Times New Roman" w:hAnsi="Times New Roman"/>
          <w:i/>
          <w:iCs/>
          <w:sz w:val="24"/>
          <w:szCs w:val="24"/>
        </w:rPr>
      </w:pPr>
    </w:p>
    <w:p w14:paraId="3638CA5E" w14:textId="78586294" w:rsidR="005F5C99" w:rsidRPr="004D75BA" w:rsidRDefault="005F5C99" w:rsidP="00A47A86">
      <w:pPr>
        <w:autoSpaceDE w:val="0"/>
        <w:autoSpaceDN w:val="0"/>
        <w:adjustRightInd w:val="0"/>
        <w:spacing w:after="0" w:line="360" w:lineRule="auto"/>
        <w:ind w:firstLine="567"/>
        <w:jc w:val="center"/>
        <w:rPr>
          <w:rFonts w:ascii="Times New Roman" w:hAnsi="Times New Roman"/>
          <w:i/>
          <w:iCs/>
          <w:sz w:val="24"/>
          <w:szCs w:val="24"/>
        </w:rPr>
      </w:pPr>
      <w:r w:rsidRPr="004D75BA">
        <w:rPr>
          <w:rFonts w:ascii="Times New Roman" w:hAnsi="Times New Roman"/>
          <w:i/>
          <w:iCs/>
          <w:sz w:val="24"/>
          <w:szCs w:val="24"/>
        </w:rPr>
        <w:t xml:space="preserve">An </w:t>
      </w:r>
      <w:r w:rsidR="00A47A86" w:rsidRPr="004D75BA">
        <w:rPr>
          <w:rFonts w:ascii="Times New Roman" w:hAnsi="Times New Roman"/>
          <w:i/>
          <w:iCs/>
          <w:sz w:val="24"/>
          <w:szCs w:val="24"/>
        </w:rPr>
        <w:t>A</w:t>
      </w:r>
      <w:r w:rsidRPr="004D75BA">
        <w:rPr>
          <w:rFonts w:ascii="Times New Roman" w:hAnsi="Times New Roman"/>
          <w:i/>
          <w:iCs/>
          <w:sz w:val="24"/>
          <w:szCs w:val="24"/>
        </w:rPr>
        <w:t xml:space="preserve">udience of </w:t>
      </w:r>
      <w:r w:rsidR="00A47A86" w:rsidRPr="004D75BA">
        <w:rPr>
          <w:rFonts w:ascii="Times New Roman" w:hAnsi="Times New Roman"/>
          <w:i/>
          <w:iCs/>
          <w:sz w:val="24"/>
          <w:szCs w:val="24"/>
        </w:rPr>
        <w:t>O</w:t>
      </w:r>
      <w:r w:rsidRPr="004D75BA">
        <w:rPr>
          <w:rFonts w:ascii="Times New Roman" w:hAnsi="Times New Roman"/>
          <w:i/>
          <w:iCs/>
          <w:sz w:val="24"/>
          <w:szCs w:val="24"/>
        </w:rPr>
        <w:t>utsiders</w:t>
      </w:r>
    </w:p>
    <w:p w14:paraId="3BB84B78" w14:textId="3B9CEB17" w:rsidR="005F5C99" w:rsidRPr="004D75BA" w:rsidRDefault="005F5C99" w:rsidP="00A47A86">
      <w:pPr>
        <w:spacing w:after="0" w:line="360" w:lineRule="auto"/>
        <w:ind w:firstLine="567"/>
        <w:jc w:val="both"/>
        <w:rPr>
          <w:rFonts w:ascii="Times New Roman" w:hAnsi="Times New Roman"/>
          <w:sz w:val="24"/>
          <w:szCs w:val="24"/>
        </w:rPr>
      </w:pPr>
      <w:r w:rsidRPr="004D75BA">
        <w:rPr>
          <w:rFonts w:ascii="Times New Roman" w:hAnsi="Times New Roman"/>
          <w:sz w:val="24"/>
          <w:szCs w:val="24"/>
        </w:rPr>
        <w:t>A similar indexical use of Vlach Romanian can be discerned in the case in which the intended audience is no longer the community, but the outsider (an “indexical audience”, as Blommaert (2013</w:t>
      </w:r>
      <w:r w:rsidR="00A93558" w:rsidRPr="004D75BA">
        <w:rPr>
          <w:rFonts w:ascii="Times New Roman" w:hAnsi="Times New Roman"/>
          <w:sz w:val="24"/>
          <w:szCs w:val="24"/>
        </w:rPr>
        <w:t>, p.</w:t>
      </w:r>
      <w:r w:rsidRPr="004D75BA">
        <w:rPr>
          <w:rFonts w:ascii="Times New Roman" w:hAnsi="Times New Roman"/>
          <w:sz w:val="24"/>
          <w:szCs w:val="24"/>
        </w:rPr>
        <w:t xml:space="preserve"> 54) calls it). </w:t>
      </w:r>
    </w:p>
    <w:p w14:paraId="283413D6" w14:textId="225EEC9A" w:rsidR="005F5C99" w:rsidRPr="004D75BA" w:rsidRDefault="005F5C99" w:rsidP="00A47A86">
      <w:pPr>
        <w:spacing w:after="0" w:line="360" w:lineRule="auto"/>
        <w:ind w:firstLine="567"/>
        <w:jc w:val="both"/>
        <w:rPr>
          <w:rFonts w:ascii="Times New Roman" w:hAnsi="Times New Roman"/>
          <w:sz w:val="24"/>
          <w:szCs w:val="24"/>
        </w:rPr>
      </w:pPr>
      <w:r w:rsidRPr="004D75BA">
        <w:rPr>
          <w:rFonts w:ascii="Times New Roman" w:hAnsi="Times New Roman"/>
          <w:sz w:val="24"/>
          <w:szCs w:val="24"/>
        </w:rPr>
        <w:t xml:space="preserve">In a first situation we encountered, the intended audience is the outsider who sees the language on the signs but cannot decipher its linguistic meaning. In their discussion of the commodification of language and ethnicity in Chinatown (Washington DC), Jennifer Leeman and Gabriella Modan notice how the use of Chinese in the linguistic landscape has more an aesthetic than a communicative value, promoting “an exotified landscape that appeals to an outsider’s perspective” (Leeman </w:t>
      </w:r>
      <w:r w:rsidR="00A93558" w:rsidRPr="004D75BA">
        <w:rPr>
          <w:rFonts w:ascii="Times New Roman" w:hAnsi="Times New Roman"/>
          <w:sz w:val="24"/>
          <w:szCs w:val="24"/>
        </w:rPr>
        <w:t>&amp;</w:t>
      </w:r>
      <w:r w:rsidRPr="004D75BA">
        <w:rPr>
          <w:rFonts w:ascii="Times New Roman" w:hAnsi="Times New Roman"/>
          <w:sz w:val="24"/>
          <w:szCs w:val="24"/>
        </w:rPr>
        <w:t xml:space="preserve"> Modan</w:t>
      </w:r>
      <w:r w:rsidR="00A93558" w:rsidRPr="004D75BA">
        <w:rPr>
          <w:rFonts w:ascii="Times New Roman" w:hAnsi="Times New Roman"/>
          <w:sz w:val="24"/>
          <w:szCs w:val="24"/>
        </w:rPr>
        <w:t>,</w:t>
      </w:r>
      <w:r w:rsidRPr="004D75BA">
        <w:rPr>
          <w:rFonts w:ascii="Times New Roman" w:hAnsi="Times New Roman"/>
          <w:sz w:val="24"/>
          <w:szCs w:val="24"/>
        </w:rPr>
        <w:t xml:space="preserve"> 2009</w:t>
      </w:r>
      <w:r w:rsidR="00A93558" w:rsidRPr="004D75BA">
        <w:rPr>
          <w:rFonts w:ascii="Times New Roman" w:hAnsi="Times New Roman"/>
          <w:sz w:val="24"/>
          <w:szCs w:val="24"/>
        </w:rPr>
        <w:t>, p.</w:t>
      </w:r>
      <w:r w:rsidRPr="004D75BA">
        <w:rPr>
          <w:rFonts w:ascii="Times New Roman" w:hAnsi="Times New Roman"/>
          <w:sz w:val="24"/>
          <w:szCs w:val="24"/>
        </w:rPr>
        <w:t xml:space="preserve"> 358). In Serbia, Vlachs are well known for practicing white magic (it is even called </w:t>
      </w:r>
      <w:r w:rsidRPr="004D75BA">
        <w:rPr>
          <w:rFonts w:ascii="Times New Roman" w:hAnsi="Times New Roman"/>
          <w:bCs/>
          <w:sz w:val="24"/>
          <w:szCs w:val="24"/>
        </w:rPr>
        <w:t>“Vlach magic”</w:t>
      </w:r>
      <w:r w:rsidRPr="004D75BA">
        <w:rPr>
          <w:rFonts w:ascii="Times New Roman" w:hAnsi="Times New Roman"/>
          <w:sz w:val="24"/>
          <w:szCs w:val="24"/>
        </w:rPr>
        <w:t xml:space="preserve"> by Serbs and Vlachs alike – see Ivkov-Džigurski</w:t>
      </w:r>
      <w:r w:rsidR="00A93558" w:rsidRPr="004D75BA">
        <w:rPr>
          <w:rFonts w:ascii="Times New Roman" w:hAnsi="Times New Roman"/>
          <w:sz w:val="24"/>
          <w:szCs w:val="24"/>
        </w:rPr>
        <w:t xml:space="preserve">, </w:t>
      </w:r>
      <w:r w:rsidR="00A93558" w:rsidRPr="004D75BA">
        <w:rPr>
          <w:rFonts w:ascii="Times New Roman" w:eastAsiaTheme="minorHAnsi" w:hAnsi="Times New Roman"/>
          <w:sz w:val="24"/>
          <w:szCs w:val="24"/>
        </w:rPr>
        <w:t>Babić, Dragin, Košić &amp; Blešić,</w:t>
      </w:r>
      <w:r w:rsidRPr="004D75BA">
        <w:rPr>
          <w:rFonts w:ascii="Times New Roman" w:hAnsi="Times New Roman"/>
          <w:sz w:val="24"/>
          <w:szCs w:val="24"/>
        </w:rPr>
        <w:t xml:space="preserve"> 2012 for more details) and are sought out by </w:t>
      </w:r>
      <w:r w:rsidRPr="004D75BA">
        <w:rPr>
          <w:rFonts w:ascii="Times New Roman" w:hAnsi="Times New Roman"/>
          <w:sz w:val="24"/>
          <w:szCs w:val="24"/>
        </w:rPr>
        <w:lastRenderedPageBreak/>
        <w:t xml:space="preserve">people from all over Serbia. Images 5 and 6, taken in the village </w:t>
      </w:r>
      <w:r w:rsidRPr="004D75BA">
        <w:rPr>
          <w:rFonts w:ascii="Times New Roman" w:hAnsi="Times New Roman"/>
          <w:bCs/>
          <w:sz w:val="24"/>
          <w:szCs w:val="24"/>
        </w:rPr>
        <w:t>Neresnica (Kučevo municipality)</w:t>
      </w:r>
      <w:r w:rsidRPr="004D75BA">
        <w:rPr>
          <w:rFonts w:ascii="Times New Roman" w:hAnsi="Times New Roman"/>
          <w:sz w:val="24"/>
          <w:szCs w:val="24"/>
        </w:rPr>
        <w:t>, depict the workplace of one of these Vlach sorcerers, who includes his activity in a wider framework of cultural, rural tourism. Since his main audience is Serbian, the main information and the main catchphrases are in Serbian, while Vlach Romanian is used symbolically, always marked by inverted commas. This “language on display” type of public signage (Curtin</w:t>
      </w:r>
      <w:r w:rsidR="00A93558" w:rsidRPr="004D75BA">
        <w:rPr>
          <w:rFonts w:ascii="Times New Roman" w:hAnsi="Times New Roman"/>
          <w:sz w:val="24"/>
          <w:szCs w:val="24"/>
        </w:rPr>
        <w:t>,</w:t>
      </w:r>
      <w:r w:rsidRPr="004D75BA">
        <w:rPr>
          <w:rFonts w:ascii="Times New Roman" w:hAnsi="Times New Roman"/>
          <w:sz w:val="24"/>
          <w:szCs w:val="24"/>
        </w:rPr>
        <w:t xml:space="preserve"> 2009) usually employs foreign-looking scripts, as is the case with Hangul letters on shop signs in a neighborhood in Oakland, California (Malinowski</w:t>
      </w:r>
      <w:r w:rsidR="00A93558" w:rsidRPr="004D75BA">
        <w:rPr>
          <w:rFonts w:ascii="Times New Roman" w:hAnsi="Times New Roman"/>
          <w:sz w:val="24"/>
          <w:szCs w:val="24"/>
        </w:rPr>
        <w:t>,</w:t>
      </w:r>
      <w:r w:rsidRPr="004D75BA">
        <w:rPr>
          <w:rFonts w:ascii="Times New Roman" w:hAnsi="Times New Roman"/>
          <w:sz w:val="24"/>
          <w:szCs w:val="24"/>
        </w:rPr>
        <w:t xml:space="preserve"> 2009), or specific fonts, such as Celtic-style ones in Ireland (Kallen</w:t>
      </w:r>
      <w:r w:rsidR="00A93558" w:rsidRPr="004D75BA">
        <w:rPr>
          <w:rFonts w:ascii="Times New Roman" w:hAnsi="Times New Roman"/>
          <w:sz w:val="24"/>
          <w:szCs w:val="24"/>
        </w:rPr>
        <w:t>,</w:t>
      </w:r>
      <w:r w:rsidRPr="004D75BA">
        <w:rPr>
          <w:rFonts w:ascii="Times New Roman" w:hAnsi="Times New Roman"/>
          <w:sz w:val="24"/>
          <w:szCs w:val="24"/>
        </w:rPr>
        <w:t xml:space="preserve"> 2009) or Gothic typeface in Northern Germany (Reershemius</w:t>
      </w:r>
      <w:r w:rsidR="00A93558" w:rsidRPr="004D75BA">
        <w:rPr>
          <w:rFonts w:ascii="Times New Roman" w:hAnsi="Times New Roman"/>
          <w:sz w:val="24"/>
          <w:szCs w:val="24"/>
        </w:rPr>
        <w:t>,</w:t>
      </w:r>
      <w:r w:rsidRPr="004D75BA">
        <w:rPr>
          <w:rFonts w:ascii="Times New Roman" w:hAnsi="Times New Roman"/>
          <w:sz w:val="24"/>
          <w:szCs w:val="24"/>
        </w:rPr>
        <w:t xml:space="preserve"> 2020). In our case, the signs use the Latin script, both in Serbian and in Vlach Romanian, so a speaker of Serbian can actually recognize the letters and read the words, but cannot associate any linguistic meaning to them. Vlach Romanian has therefore a symbolic function; its purpose is not to be read and understood, but merely to be noticed and recognized as Vlach Romanian, as something exotic, different, traditional, that indexes authenticity.</w:t>
      </w:r>
    </w:p>
    <w:p w14:paraId="2EA78406" w14:textId="77777777" w:rsidR="00D25069" w:rsidRPr="004D75BA" w:rsidRDefault="00D25069" w:rsidP="00A47A86">
      <w:pPr>
        <w:spacing w:after="0" w:line="360" w:lineRule="auto"/>
        <w:ind w:firstLine="567"/>
        <w:jc w:val="both"/>
        <w:rPr>
          <w:rFonts w:ascii="Times New Roman" w:hAnsi="Times New Roman"/>
          <w:sz w:val="24"/>
          <w:szCs w:val="24"/>
        </w:rPr>
      </w:pPr>
    </w:p>
    <w:p w14:paraId="70E9B907" w14:textId="77777777" w:rsidR="005F5C99" w:rsidRPr="004D75BA" w:rsidRDefault="005F5C99" w:rsidP="00A47A86">
      <w:pPr>
        <w:spacing w:after="0" w:line="360" w:lineRule="auto"/>
        <w:ind w:firstLine="567"/>
        <w:jc w:val="both"/>
        <w:rPr>
          <w:rFonts w:ascii="Times New Roman" w:hAnsi="Times New Roman"/>
          <w:sz w:val="24"/>
          <w:szCs w:val="24"/>
        </w:rPr>
      </w:pPr>
      <w:r w:rsidRPr="004D75BA">
        <w:rPr>
          <w:noProof/>
          <w:lang w:val="en-AU" w:eastAsia="en-AU"/>
        </w:rPr>
        <w:drawing>
          <wp:inline distT="0" distB="0" distL="0" distR="0" wp14:anchorId="0286E3FD" wp14:editId="0BE51789">
            <wp:extent cx="3184330" cy="14249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93078" cy="1428855"/>
                    </a:xfrm>
                    <a:prstGeom prst="rect">
                      <a:avLst/>
                    </a:prstGeom>
                    <a:noFill/>
                    <a:ln>
                      <a:noFill/>
                    </a:ln>
                  </pic:spPr>
                </pic:pic>
              </a:graphicData>
            </a:graphic>
          </wp:inline>
        </w:drawing>
      </w:r>
    </w:p>
    <w:p w14:paraId="516C3BE6" w14:textId="093137AE" w:rsidR="005F5C99" w:rsidRPr="004D75BA" w:rsidRDefault="005F5C99" w:rsidP="00A47A86">
      <w:pPr>
        <w:autoSpaceDE w:val="0"/>
        <w:autoSpaceDN w:val="0"/>
        <w:adjustRightInd w:val="0"/>
        <w:spacing w:after="0" w:line="360" w:lineRule="auto"/>
        <w:ind w:firstLine="567"/>
        <w:jc w:val="both"/>
        <w:rPr>
          <w:rFonts w:ascii="Times New Roman" w:hAnsi="Times New Roman"/>
          <w:sz w:val="20"/>
          <w:szCs w:val="20"/>
        </w:rPr>
      </w:pPr>
      <w:r w:rsidRPr="004D75BA">
        <w:rPr>
          <w:rFonts w:ascii="Times New Roman" w:hAnsi="Times New Roman"/>
          <w:sz w:val="20"/>
          <w:szCs w:val="20"/>
        </w:rPr>
        <w:t xml:space="preserve">Image 5. Neresnica. © </w:t>
      </w:r>
      <w:r w:rsidR="00A93558" w:rsidRPr="004D75BA">
        <w:rPr>
          <w:rFonts w:ascii="Times New Roman" w:hAnsi="Times New Roman"/>
          <w:sz w:val="20"/>
          <w:szCs w:val="20"/>
          <w:highlight w:val="yellow"/>
        </w:rPr>
        <w:t>Author</w:t>
      </w:r>
      <w:r w:rsidRPr="004D75BA">
        <w:rPr>
          <w:rFonts w:ascii="Times New Roman" w:hAnsi="Times New Roman"/>
          <w:sz w:val="20"/>
          <w:szCs w:val="20"/>
        </w:rPr>
        <w:t>.</w:t>
      </w:r>
    </w:p>
    <w:p w14:paraId="4042D839" w14:textId="77777777" w:rsidR="005F5C99" w:rsidRPr="004D75BA" w:rsidRDefault="005F5C99" w:rsidP="00A47A86">
      <w:pPr>
        <w:autoSpaceDE w:val="0"/>
        <w:autoSpaceDN w:val="0"/>
        <w:adjustRightInd w:val="0"/>
        <w:spacing w:after="0" w:line="360" w:lineRule="auto"/>
        <w:ind w:firstLine="567"/>
        <w:jc w:val="both"/>
        <w:rPr>
          <w:rFonts w:ascii="Times New Roman" w:hAnsi="Times New Roman"/>
          <w:sz w:val="20"/>
          <w:szCs w:val="20"/>
        </w:rPr>
      </w:pPr>
      <w:r w:rsidRPr="004D75BA">
        <w:rPr>
          <w:noProof/>
          <w:lang w:val="en-AU" w:eastAsia="en-AU"/>
        </w:rPr>
        <w:drawing>
          <wp:inline distT="0" distB="0" distL="0" distR="0" wp14:anchorId="6EC4A634" wp14:editId="09291C02">
            <wp:extent cx="2889084" cy="196596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01820" cy="1974627"/>
                    </a:xfrm>
                    <a:prstGeom prst="rect">
                      <a:avLst/>
                    </a:prstGeom>
                    <a:noFill/>
                    <a:ln>
                      <a:noFill/>
                    </a:ln>
                  </pic:spPr>
                </pic:pic>
              </a:graphicData>
            </a:graphic>
          </wp:inline>
        </w:drawing>
      </w:r>
    </w:p>
    <w:p w14:paraId="5F6DCB3C" w14:textId="0CFDC7CE" w:rsidR="005F5C99" w:rsidRPr="004D75BA" w:rsidRDefault="005F5C99" w:rsidP="00A47A86">
      <w:pPr>
        <w:autoSpaceDE w:val="0"/>
        <w:autoSpaceDN w:val="0"/>
        <w:adjustRightInd w:val="0"/>
        <w:spacing w:after="0" w:line="360" w:lineRule="auto"/>
        <w:ind w:firstLine="567"/>
        <w:jc w:val="both"/>
        <w:rPr>
          <w:rFonts w:ascii="Times New Roman" w:hAnsi="Times New Roman"/>
          <w:sz w:val="20"/>
          <w:szCs w:val="20"/>
        </w:rPr>
      </w:pPr>
      <w:r w:rsidRPr="004D75BA">
        <w:rPr>
          <w:rFonts w:ascii="Times New Roman" w:hAnsi="Times New Roman"/>
          <w:sz w:val="20"/>
          <w:szCs w:val="20"/>
        </w:rPr>
        <w:t xml:space="preserve">Image 6. Neresnica. © </w:t>
      </w:r>
      <w:r w:rsidR="00A93558" w:rsidRPr="004D75BA">
        <w:rPr>
          <w:rFonts w:ascii="Times New Roman" w:hAnsi="Times New Roman"/>
          <w:sz w:val="20"/>
          <w:szCs w:val="20"/>
          <w:highlight w:val="yellow"/>
        </w:rPr>
        <w:t>Author</w:t>
      </w:r>
      <w:r w:rsidRPr="004D75BA">
        <w:rPr>
          <w:rFonts w:ascii="Times New Roman" w:hAnsi="Times New Roman"/>
          <w:sz w:val="20"/>
          <w:szCs w:val="20"/>
        </w:rPr>
        <w:t>.</w:t>
      </w:r>
    </w:p>
    <w:p w14:paraId="121AB669" w14:textId="77777777" w:rsidR="005F5C99" w:rsidRPr="004D75BA" w:rsidRDefault="005F5C99" w:rsidP="00A47A86">
      <w:pPr>
        <w:spacing w:after="0" w:line="360" w:lineRule="auto"/>
        <w:ind w:firstLine="567"/>
        <w:jc w:val="both"/>
        <w:rPr>
          <w:rFonts w:ascii="Times New Roman" w:hAnsi="Times New Roman"/>
          <w:sz w:val="24"/>
          <w:szCs w:val="24"/>
        </w:rPr>
      </w:pPr>
    </w:p>
    <w:p w14:paraId="25D4860E" w14:textId="7EE6DC1C" w:rsidR="005F5C99" w:rsidRPr="004D75BA" w:rsidRDefault="005F5C99" w:rsidP="00A47A86">
      <w:pPr>
        <w:spacing w:after="0" w:line="360" w:lineRule="auto"/>
        <w:ind w:firstLine="567"/>
        <w:jc w:val="both"/>
        <w:rPr>
          <w:rFonts w:ascii="Times New Roman" w:hAnsi="Times New Roman"/>
          <w:sz w:val="24"/>
          <w:szCs w:val="24"/>
        </w:rPr>
      </w:pPr>
      <w:r w:rsidRPr="004D75BA">
        <w:rPr>
          <w:rFonts w:ascii="Times New Roman" w:hAnsi="Times New Roman"/>
          <w:sz w:val="24"/>
          <w:szCs w:val="24"/>
        </w:rPr>
        <w:t xml:space="preserve">However, besides this symbolical, indexical value, using Vlach Romanian for touristic purposes can also have an informational function in the case of the marketplace (signs related </w:t>
      </w:r>
      <w:r w:rsidRPr="004D75BA">
        <w:rPr>
          <w:rFonts w:ascii="Times New Roman" w:hAnsi="Times New Roman"/>
          <w:sz w:val="24"/>
          <w:szCs w:val="24"/>
        </w:rPr>
        <w:lastRenderedPageBreak/>
        <w:t>to the buying and selling of products and services) and of the portals (signs related to mobility – be it physical, capital or electronic) (see Kallen’s</w:t>
      </w:r>
      <w:r w:rsidR="00A93558" w:rsidRPr="004D75BA">
        <w:rPr>
          <w:rFonts w:ascii="Times New Roman" w:hAnsi="Times New Roman"/>
          <w:sz w:val="24"/>
          <w:szCs w:val="24"/>
        </w:rPr>
        <w:t>,</w:t>
      </w:r>
      <w:r w:rsidRPr="004D75BA">
        <w:rPr>
          <w:rFonts w:ascii="Times New Roman" w:hAnsi="Times New Roman"/>
          <w:sz w:val="24"/>
          <w:szCs w:val="24"/>
        </w:rPr>
        <w:t xml:space="preserve"> 2010 classification). The intended audience is still mainly the outsider, but this time an outsider that understands the language and takes advantage of this knowledge. Especially in Kladovo (the town situated 26 km away from Romania), but not only, we encountered signs whose addressee was the Romanian tourist. </w:t>
      </w:r>
    </w:p>
    <w:p w14:paraId="65278B7E" w14:textId="6188DA2F" w:rsidR="005F5C99" w:rsidRPr="004D75BA" w:rsidRDefault="005F5C99" w:rsidP="00A47A86">
      <w:pPr>
        <w:spacing w:after="0" w:line="360" w:lineRule="auto"/>
        <w:ind w:firstLine="567"/>
        <w:jc w:val="both"/>
        <w:rPr>
          <w:rFonts w:ascii="Times New Roman" w:hAnsi="Times New Roman"/>
          <w:sz w:val="24"/>
          <w:szCs w:val="24"/>
        </w:rPr>
      </w:pPr>
      <w:r w:rsidRPr="004D75BA">
        <w:rPr>
          <w:rFonts w:ascii="Times New Roman" w:hAnsi="Times New Roman"/>
          <w:sz w:val="24"/>
          <w:szCs w:val="24"/>
        </w:rPr>
        <w:t>While the signs on the supermarket or on cash machines might be just a form of politeness, a nod that acknowledges the presence of the Romanian tourists (and not necessarily an indication of competence in the language), other signs in Vlach Romanian (in front of restaurants or fast-food stands (see Image 7), pointing towards agricultural supply stores or identifying a Serbian-Romanian translator’s office) inform the Romanian tourists that their language or a variety of their language is spoken and understood there. In Blommaert’s words, the signs have a “recruitment function: they invite particular groups of people into interaction with their producers” (Blommaert</w:t>
      </w:r>
      <w:r w:rsidR="00A93558" w:rsidRPr="004D75BA">
        <w:rPr>
          <w:rFonts w:ascii="Times New Roman" w:hAnsi="Times New Roman"/>
          <w:sz w:val="24"/>
          <w:szCs w:val="24"/>
        </w:rPr>
        <w:t>,</w:t>
      </w:r>
      <w:r w:rsidRPr="004D75BA">
        <w:rPr>
          <w:rFonts w:ascii="Times New Roman" w:hAnsi="Times New Roman"/>
          <w:sz w:val="24"/>
          <w:szCs w:val="24"/>
        </w:rPr>
        <w:t xml:space="preserve"> 2013</w:t>
      </w:r>
      <w:r w:rsidR="00A93558" w:rsidRPr="004D75BA">
        <w:rPr>
          <w:rFonts w:ascii="Times New Roman" w:hAnsi="Times New Roman"/>
          <w:sz w:val="24"/>
          <w:szCs w:val="24"/>
        </w:rPr>
        <w:t>, p.</w:t>
      </w:r>
      <w:r w:rsidRPr="004D75BA">
        <w:rPr>
          <w:rFonts w:ascii="Times New Roman" w:hAnsi="Times New Roman"/>
          <w:sz w:val="24"/>
          <w:szCs w:val="24"/>
        </w:rPr>
        <w:t xml:space="preserve"> 54). Our own observation of the Romanian tourists’ linguistic practices testifies that this “recruitment function” is recognized as such: very often, Romanian tourists visiting Kladovo address locals directly in Romanian, sometimes even in places with no signs in Vlach Romanian. </w:t>
      </w:r>
    </w:p>
    <w:p w14:paraId="391F5AC2" w14:textId="77777777" w:rsidR="005F5C99" w:rsidRPr="004D75BA" w:rsidRDefault="005F5C99" w:rsidP="00A47A86">
      <w:pPr>
        <w:spacing w:after="0" w:line="360" w:lineRule="auto"/>
        <w:ind w:firstLine="567"/>
        <w:jc w:val="both"/>
        <w:rPr>
          <w:rFonts w:ascii="Times New Roman" w:hAnsi="Times New Roman"/>
          <w:sz w:val="24"/>
          <w:szCs w:val="24"/>
        </w:rPr>
      </w:pPr>
      <w:r w:rsidRPr="004D75BA">
        <w:rPr>
          <w:noProof/>
          <w:lang w:val="en-AU" w:eastAsia="en-AU"/>
        </w:rPr>
        <w:drawing>
          <wp:inline distT="0" distB="0" distL="0" distR="0" wp14:anchorId="09243E7D" wp14:editId="4E7DF902">
            <wp:extent cx="4160520" cy="195119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68352" cy="1954867"/>
                    </a:xfrm>
                    <a:prstGeom prst="rect">
                      <a:avLst/>
                    </a:prstGeom>
                    <a:noFill/>
                    <a:ln>
                      <a:noFill/>
                    </a:ln>
                  </pic:spPr>
                </pic:pic>
              </a:graphicData>
            </a:graphic>
          </wp:inline>
        </w:drawing>
      </w:r>
    </w:p>
    <w:p w14:paraId="02E9933B" w14:textId="58AF2783" w:rsidR="005F5C99" w:rsidRPr="004D75BA" w:rsidRDefault="005F5C99" w:rsidP="00A47A86">
      <w:pPr>
        <w:autoSpaceDE w:val="0"/>
        <w:autoSpaceDN w:val="0"/>
        <w:adjustRightInd w:val="0"/>
        <w:spacing w:after="0" w:line="360" w:lineRule="auto"/>
        <w:ind w:firstLine="567"/>
        <w:jc w:val="both"/>
        <w:rPr>
          <w:rFonts w:ascii="Times New Roman" w:hAnsi="Times New Roman"/>
          <w:sz w:val="20"/>
          <w:szCs w:val="20"/>
        </w:rPr>
      </w:pPr>
      <w:r w:rsidRPr="004D75BA">
        <w:rPr>
          <w:rFonts w:ascii="Times New Roman" w:hAnsi="Times New Roman"/>
          <w:sz w:val="20"/>
          <w:szCs w:val="20"/>
        </w:rPr>
        <w:t xml:space="preserve">Image 7. Kladovo. © </w:t>
      </w:r>
      <w:r w:rsidR="00A93558" w:rsidRPr="004D75BA">
        <w:rPr>
          <w:rFonts w:ascii="Times New Roman" w:hAnsi="Times New Roman"/>
          <w:sz w:val="20"/>
          <w:szCs w:val="20"/>
          <w:highlight w:val="yellow"/>
        </w:rPr>
        <w:t>Author</w:t>
      </w:r>
      <w:r w:rsidRPr="004D75BA">
        <w:rPr>
          <w:rFonts w:ascii="Times New Roman" w:hAnsi="Times New Roman"/>
          <w:sz w:val="20"/>
          <w:szCs w:val="20"/>
        </w:rPr>
        <w:t>.</w:t>
      </w:r>
    </w:p>
    <w:p w14:paraId="55C1EE3D" w14:textId="77777777" w:rsidR="005F5C99" w:rsidRPr="004D75BA" w:rsidRDefault="005F5C99" w:rsidP="00A47A86">
      <w:pPr>
        <w:spacing w:after="0" w:line="360" w:lineRule="auto"/>
        <w:ind w:firstLine="567"/>
        <w:jc w:val="both"/>
        <w:rPr>
          <w:rFonts w:ascii="Times New Roman" w:hAnsi="Times New Roman"/>
          <w:sz w:val="24"/>
          <w:szCs w:val="24"/>
        </w:rPr>
      </w:pPr>
    </w:p>
    <w:p w14:paraId="0BDD6FA9" w14:textId="77777777" w:rsidR="005F5C99" w:rsidRPr="004D75BA" w:rsidRDefault="005F5C99" w:rsidP="00A47A86">
      <w:pPr>
        <w:spacing w:after="0" w:line="360" w:lineRule="auto"/>
        <w:ind w:firstLine="567"/>
        <w:jc w:val="both"/>
        <w:rPr>
          <w:rFonts w:ascii="Times New Roman" w:hAnsi="Times New Roman"/>
          <w:sz w:val="24"/>
          <w:szCs w:val="24"/>
        </w:rPr>
      </w:pPr>
      <w:r w:rsidRPr="004D75BA">
        <w:rPr>
          <w:rFonts w:ascii="Times New Roman" w:hAnsi="Times New Roman"/>
          <w:bCs/>
          <w:sz w:val="24"/>
          <w:szCs w:val="24"/>
        </w:rPr>
        <w:t>A comparison of different signs advertising exchange offices (Image 8)</w:t>
      </w:r>
      <w:r w:rsidRPr="004D75BA">
        <w:rPr>
          <w:rFonts w:ascii="Times New Roman" w:hAnsi="Times New Roman"/>
          <w:sz w:val="24"/>
          <w:szCs w:val="24"/>
        </w:rPr>
        <w:t xml:space="preserve"> suggests that the authors are mainly members of the community, with different and partial competence in (written) Vlach Romanian and in standard Romanian. The name of the language and the ideologies behind preferring one glossonym to the other become irrelevant in the private linguistic practices. The members of the community understand their language’s economic value in the context, as the signs (here and elsewhere), even if written in non-standard orthography, manage to communicate more effectively and reach the Romanian tourist more </w:t>
      </w:r>
      <w:r w:rsidRPr="004D75BA">
        <w:rPr>
          <w:rFonts w:ascii="Times New Roman" w:hAnsi="Times New Roman"/>
          <w:sz w:val="24"/>
          <w:szCs w:val="24"/>
        </w:rPr>
        <w:lastRenderedPageBreak/>
        <w:t>directly. Moreover, the owner of an ice cream parlor told us that although he was not part of the community and he did not speak the language, he asked someone to write the names of the different flavors in (Vlach) Romanian for him. This perspective on language as a commodity gives advantage to those who keep an open mind and address a wider audience.</w:t>
      </w:r>
    </w:p>
    <w:p w14:paraId="4911542D" w14:textId="77777777" w:rsidR="005F5C99" w:rsidRPr="004D75BA" w:rsidRDefault="005F5C99" w:rsidP="00A47A86">
      <w:pPr>
        <w:spacing w:after="0" w:line="360" w:lineRule="auto"/>
        <w:ind w:firstLine="567"/>
        <w:jc w:val="both"/>
        <w:rPr>
          <w:rFonts w:ascii="Times New Roman" w:hAnsi="Times New Roman"/>
          <w:sz w:val="24"/>
          <w:szCs w:val="24"/>
        </w:rPr>
      </w:pPr>
      <w:r w:rsidRPr="004D75BA">
        <w:rPr>
          <w:noProof/>
          <w:lang w:val="en-AU" w:eastAsia="en-AU"/>
        </w:rPr>
        <w:drawing>
          <wp:inline distT="0" distB="0" distL="0" distR="0" wp14:anchorId="51C69306" wp14:editId="4A032A17">
            <wp:extent cx="5731510" cy="164846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1648460"/>
                    </a:xfrm>
                    <a:prstGeom prst="rect">
                      <a:avLst/>
                    </a:prstGeom>
                    <a:noFill/>
                    <a:ln>
                      <a:noFill/>
                    </a:ln>
                  </pic:spPr>
                </pic:pic>
              </a:graphicData>
            </a:graphic>
          </wp:inline>
        </w:drawing>
      </w:r>
    </w:p>
    <w:p w14:paraId="38D71B83" w14:textId="6B81105F" w:rsidR="005F5C99" w:rsidRPr="004D75BA" w:rsidRDefault="005F5C99" w:rsidP="00A47A86">
      <w:pPr>
        <w:autoSpaceDE w:val="0"/>
        <w:autoSpaceDN w:val="0"/>
        <w:adjustRightInd w:val="0"/>
        <w:spacing w:after="0" w:line="360" w:lineRule="auto"/>
        <w:ind w:firstLine="567"/>
        <w:jc w:val="both"/>
        <w:rPr>
          <w:rFonts w:ascii="Times New Roman" w:hAnsi="Times New Roman"/>
          <w:sz w:val="20"/>
          <w:szCs w:val="20"/>
        </w:rPr>
      </w:pPr>
      <w:r w:rsidRPr="004D75BA">
        <w:rPr>
          <w:rFonts w:ascii="Times New Roman" w:hAnsi="Times New Roman"/>
          <w:sz w:val="20"/>
          <w:szCs w:val="20"/>
        </w:rPr>
        <w:t xml:space="preserve">Image 8. Negotin (first two pictures), Kladovo (last two pictures). © </w:t>
      </w:r>
      <w:r w:rsidR="00A93558" w:rsidRPr="004D75BA">
        <w:rPr>
          <w:rFonts w:ascii="Times New Roman" w:hAnsi="Times New Roman"/>
          <w:sz w:val="20"/>
          <w:szCs w:val="20"/>
          <w:highlight w:val="yellow"/>
        </w:rPr>
        <w:t>Author</w:t>
      </w:r>
      <w:r w:rsidRPr="004D75BA">
        <w:rPr>
          <w:rFonts w:ascii="Times New Roman" w:hAnsi="Times New Roman"/>
          <w:sz w:val="20"/>
          <w:szCs w:val="20"/>
        </w:rPr>
        <w:t>.</w:t>
      </w:r>
    </w:p>
    <w:p w14:paraId="2F475046" w14:textId="77777777" w:rsidR="005F5C99" w:rsidRPr="004D75BA" w:rsidRDefault="005F5C99" w:rsidP="00A47A86">
      <w:pPr>
        <w:spacing w:after="0" w:line="360" w:lineRule="auto"/>
        <w:ind w:firstLine="567"/>
        <w:jc w:val="both"/>
        <w:rPr>
          <w:rFonts w:ascii="Times New Roman" w:hAnsi="Times New Roman"/>
          <w:sz w:val="24"/>
          <w:szCs w:val="24"/>
        </w:rPr>
      </w:pPr>
    </w:p>
    <w:p w14:paraId="5DDF658B" w14:textId="53F04786" w:rsidR="005F5C99" w:rsidRPr="004D75BA" w:rsidRDefault="008A2D2D" w:rsidP="00A47A86">
      <w:pPr>
        <w:spacing w:after="0" w:line="360" w:lineRule="auto"/>
        <w:ind w:firstLine="567"/>
        <w:jc w:val="center"/>
        <w:rPr>
          <w:rFonts w:ascii="Times New Roman" w:hAnsi="Times New Roman"/>
          <w:i/>
          <w:iCs/>
          <w:sz w:val="24"/>
          <w:szCs w:val="24"/>
        </w:rPr>
      </w:pPr>
      <w:r w:rsidRPr="004D75BA">
        <w:rPr>
          <w:rFonts w:ascii="Times New Roman" w:hAnsi="Times New Roman"/>
          <w:i/>
          <w:iCs/>
          <w:sz w:val="24"/>
          <w:szCs w:val="24"/>
        </w:rPr>
        <w:t>CONCLUSIONS</w:t>
      </w:r>
    </w:p>
    <w:p w14:paraId="5E4776B6" w14:textId="77777777" w:rsidR="005F5C99" w:rsidRPr="004D75BA" w:rsidRDefault="005F5C99" w:rsidP="00A47A86">
      <w:pPr>
        <w:spacing w:after="0" w:line="360" w:lineRule="auto"/>
        <w:ind w:firstLine="567"/>
        <w:jc w:val="both"/>
        <w:rPr>
          <w:rFonts w:ascii="Times New Roman" w:hAnsi="Times New Roman"/>
          <w:sz w:val="24"/>
          <w:szCs w:val="24"/>
        </w:rPr>
      </w:pPr>
      <w:r w:rsidRPr="004D75BA">
        <w:rPr>
          <w:rFonts w:ascii="Times New Roman" w:hAnsi="Times New Roman"/>
          <w:sz w:val="24"/>
          <w:szCs w:val="24"/>
        </w:rPr>
        <w:t>Our paper focused on the recent changes in the linguistic landscape of Eastern Serbia, which we envisage as a possible outcome of the revitalization and status planning measures taken within the last 20 years. In the previously predominantly monolingual landscape of Eastern Serbia, the Vlach community started to overtly express their ethnolinguistic presence and identity, including through displaying their language in the public space.</w:t>
      </w:r>
    </w:p>
    <w:p w14:paraId="76A20F90" w14:textId="7A4CB7A0" w:rsidR="005F5C99" w:rsidRPr="004D75BA" w:rsidRDefault="005F5C99" w:rsidP="00A47A86">
      <w:pPr>
        <w:spacing w:after="0" w:line="360" w:lineRule="auto"/>
        <w:ind w:firstLine="567"/>
        <w:jc w:val="both"/>
        <w:rPr>
          <w:rFonts w:ascii="Times New Roman" w:hAnsi="Times New Roman"/>
          <w:sz w:val="24"/>
          <w:szCs w:val="24"/>
        </w:rPr>
      </w:pPr>
      <w:r w:rsidRPr="004D75BA">
        <w:rPr>
          <w:rFonts w:ascii="Times New Roman" w:hAnsi="Times New Roman"/>
          <w:sz w:val="24"/>
          <w:szCs w:val="24"/>
        </w:rPr>
        <w:t xml:space="preserve">However, Vlach Romanian is still hardly visible in the linguistic landscape, a fact that can be attributed to several factors. First, most of the community is still low-literate or non-literate (Juffermans </w:t>
      </w:r>
      <w:r w:rsidR="00A93558" w:rsidRPr="004D75BA">
        <w:rPr>
          <w:rFonts w:ascii="Times New Roman" w:hAnsi="Times New Roman"/>
          <w:sz w:val="24"/>
          <w:szCs w:val="24"/>
        </w:rPr>
        <w:t>et al.,</w:t>
      </w:r>
      <w:r w:rsidRPr="004D75BA">
        <w:rPr>
          <w:rFonts w:ascii="Times New Roman" w:hAnsi="Times New Roman"/>
          <w:sz w:val="24"/>
          <w:szCs w:val="24"/>
        </w:rPr>
        <w:t xml:space="preserve"> 2012) in the vernacular. Despite the recent standardization, there is still no commonly accepted linguistic norm. The official writing system, adopted in 2012, is still contested by the reintegrationist faction; Vlach Romanian is still taught only as an optional class in a few schools. To this, we can add</w:t>
      </w:r>
      <w:r w:rsidRPr="004D75BA">
        <w:rPr>
          <w:rFonts w:ascii="Times New Roman" w:hAnsi="Times New Roman"/>
          <w:bCs/>
          <w:sz w:val="24"/>
          <w:szCs w:val="24"/>
        </w:rPr>
        <w:t xml:space="preserve"> the general low level of education</w:t>
      </w:r>
      <w:r w:rsidRPr="004D75BA">
        <w:rPr>
          <w:rFonts w:ascii="Times New Roman" w:hAnsi="Times New Roman"/>
          <w:sz w:val="24"/>
          <w:szCs w:val="24"/>
        </w:rPr>
        <w:t xml:space="preserve"> in Eastern Serbia. According to the 2011 Census, 54% of the population over 15 years old living in our area of observation has only primary education or less (</w:t>
      </w:r>
      <w:r w:rsidR="00A93558" w:rsidRPr="004D75BA">
        <w:rPr>
          <w:rFonts w:ascii="Times New Roman" w:eastAsia="Times New Roman" w:hAnsi="Times New Roman"/>
          <w:i/>
          <w:iCs/>
          <w:sz w:val="24"/>
          <w:szCs w:val="24"/>
        </w:rPr>
        <w:t>2011 Census of Population, Households and Dwellings in the Republic of Serbia: E</w:t>
      </w:r>
      <w:r w:rsidR="00A93558" w:rsidRPr="004D75BA">
        <w:rPr>
          <w:rFonts w:ascii="Times New Roman" w:hAnsi="Times New Roman"/>
          <w:i/>
          <w:iCs/>
          <w:color w:val="000000"/>
          <w:sz w:val="24"/>
          <w:szCs w:val="24"/>
        </w:rPr>
        <w:t>ducational attainment, Literacy and Computer Literacy</w:t>
      </w:r>
      <w:r w:rsidR="00A93558" w:rsidRPr="004D75BA">
        <w:rPr>
          <w:rFonts w:ascii="Times New Roman" w:hAnsi="Times New Roman"/>
          <w:sz w:val="24"/>
          <w:szCs w:val="24"/>
        </w:rPr>
        <w:t xml:space="preserve">, p. </w:t>
      </w:r>
      <w:r w:rsidRPr="004D75BA">
        <w:rPr>
          <w:rFonts w:ascii="Times New Roman" w:hAnsi="Times New Roman"/>
          <w:sz w:val="24"/>
          <w:szCs w:val="24"/>
        </w:rPr>
        <w:t>80, 84). We also cannot disregard the linguistic assimilation policies of the Serbian authorities throughout the time and the fact that the language still has no official status in Serbia, which resulted in low prestige and language shift to Serbian. Lastly, the internal divergence within the community, as reflected in the two factions, generated a widespread reluctance of the speakers to affiliate with either group, thus avoiding conflict, but also possibly refraining from using their vernacular in writing.</w:t>
      </w:r>
    </w:p>
    <w:p w14:paraId="423BF349" w14:textId="5AABE5F8" w:rsidR="005F5C99" w:rsidRPr="004D75BA" w:rsidRDefault="005F5C99" w:rsidP="00A47A86">
      <w:pPr>
        <w:spacing w:after="0" w:line="360" w:lineRule="auto"/>
        <w:ind w:firstLine="567"/>
        <w:jc w:val="both"/>
        <w:rPr>
          <w:rFonts w:ascii="Times New Roman" w:hAnsi="Times New Roman"/>
          <w:sz w:val="24"/>
          <w:szCs w:val="24"/>
        </w:rPr>
      </w:pPr>
      <w:r w:rsidRPr="004D75BA">
        <w:rPr>
          <w:rFonts w:ascii="Times New Roman" w:hAnsi="Times New Roman"/>
          <w:sz w:val="24"/>
          <w:szCs w:val="24"/>
        </w:rPr>
        <w:lastRenderedPageBreak/>
        <w:t xml:space="preserve">However, in comparison with the previous years, the mere presence of inscriptions in Vlach Romanian in the public space is a distinct sign of progress. As we have seen, the signs have mainly symbolic values, being used as identity markers, as support for legitimization or as </w:t>
      </w:r>
      <w:r w:rsidR="00615214">
        <w:rPr>
          <w:rFonts w:ascii="Times New Roman" w:hAnsi="Times New Roman"/>
          <w:sz w:val="24"/>
          <w:szCs w:val="24"/>
        </w:rPr>
        <w:t>indexes</w:t>
      </w:r>
      <w:r w:rsidRPr="004D75BA">
        <w:rPr>
          <w:rFonts w:ascii="Times New Roman" w:hAnsi="Times New Roman"/>
          <w:sz w:val="24"/>
          <w:szCs w:val="24"/>
        </w:rPr>
        <w:t xml:space="preserve"> of authenticity. There are still no official regulations regarding the use of Vlach Romanian in the public space, therefore its informational value is apparent for now only in relation with its commodification (Heller</w:t>
      </w:r>
      <w:r w:rsidR="00A30311" w:rsidRPr="004D75BA">
        <w:rPr>
          <w:rFonts w:ascii="Times New Roman" w:hAnsi="Times New Roman"/>
          <w:sz w:val="24"/>
          <w:szCs w:val="24"/>
        </w:rPr>
        <w:t>,</w:t>
      </w:r>
      <w:r w:rsidRPr="004D75BA">
        <w:rPr>
          <w:rFonts w:ascii="Times New Roman" w:hAnsi="Times New Roman"/>
          <w:sz w:val="24"/>
          <w:szCs w:val="24"/>
        </w:rPr>
        <w:t xml:space="preserve"> 2010). However, as Gorter notices,</w:t>
      </w:r>
      <w:r w:rsidR="00BD0FFC" w:rsidRPr="004D75BA">
        <w:rPr>
          <w:rFonts w:ascii="Times New Roman" w:hAnsi="Times New Roman"/>
          <w:sz w:val="24"/>
          <w:szCs w:val="24"/>
        </w:rPr>
        <w:t xml:space="preserve"> </w:t>
      </w:r>
      <w:r w:rsidRPr="004D75BA">
        <w:rPr>
          <w:rFonts w:ascii="Times New Roman" w:hAnsi="Times New Roman"/>
          <w:sz w:val="24"/>
          <w:szCs w:val="24"/>
        </w:rPr>
        <w:t xml:space="preserve">the language </w:t>
      </w:r>
      <w:r w:rsidR="00BD0FFC" w:rsidRPr="004D75BA">
        <w:rPr>
          <w:rFonts w:ascii="Times New Roman" w:hAnsi="Times New Roman"/>
          <w:sz w:val="24"/>
          <w:szCs w:val="24"/>
        </w:rPr>
        <w:t>of the signs</w:t>
      </w:r>
      <w:r w:rsidRPr="004D75BA">
        <w:rPr>
          <w:rFonts w:ascii="Times New Roman" w:hAnsi="Times New Roman"/>
          <w:sz w:val="24"/>
          <w:szCs w:val="24"/>
        </w:rPr>
        <w:t xml:space="preserve"> </w:t>
      </w:r>
      <w:r w:rsidR="00BD0FFC" w:rsidRPr="004D75BA">
        <w:rPr>
          <w:rFonts w:ascii="Times New Roman" w:hAnsi="Times New Roman"/>
          <w:sz w:val="24"/>
          <w:szCs w:val="24"/>
        </w:rPr>
        <w:t>“</w:t>
      </w:r>
      <w:r w:rsidRPr="004D75BA">
        <w:rPr>
          <w:rFonts w:ascii="Times New Roman" w:hAnsi="Times New Roman"/>
          <w:sz w:val="24"/>
          <w:szCs w:val="24"/>
        </w:rPr>
        <w:t>can influence the perception of the status of the different languages and affect linguistic behaviour” (Gorter</w:t>
      </w:r>
      <w:r w:rsidR="00A30311" w:rsidRPr="004D75BA">
        <w:rPr>
          <w:rFonts w:ascii="Times New Roman" w:hAnsi="Times New Roman"/>
          <w:sz w:val="24"/>
          <w:szCs w:val="24"/>
        </w:rPr>
        <w:t>,</w:t>
      </w:r>
      <w:r w:rsidRPr="004D75BA">
        <w:rPr>
          <w:rFonts w:ascii="Times New Roman" w:hAnsi="Times New Roman"/>
          <w:sz w:val="24"/>
          <w:szCs w:val="24"/>
        </w:rPr>
        <w:t xml:space="preserve"> 2013</w:t>
      </w:r>
      <w:r w:rsidR="00A30311" w:rsidRPr="004D75BA">
        <w:rPr>
          <w:rFonts w:ascii="Times New Roman" w:hAnsi="Times New Roman"/>
          <w:sz w:val="24"/>
          <w:szCs w:val="24"/>
        </w:rPr>
        <w:t>, p.</w:t>
      </w:r>
      <w:r w:rsidRPr="004D75BA">
        <w:rPr>
          <w:rFonts w:ascii="Times New Roman" w:hAnsi="Times New Roman"/>
          <w:sz w:val="24"/>
          <w:szCs w:val="24"/>
        </w:rPr>
        <w:t xml:space="preserve"> 202), so it remains to be seen, in the future years, whether the revitalization measures and the timid steps taken so far will be reflected in bigger visibility of the language. Last but not least, it remains to be seen whether the presence of the minority language in the public space will be able to challenge stereotypes, influence people’s perception and affect their linguistic behavior towards a greater use of the language.</w:t>
      </w:r>
    </w:p>
    <w:p w14:paraId="0804EF3C" w14:textId="77777777" w:rsidR="00D25069" w:rsidRPr="004D75BA" w:rsidRDefault="00D25069" w:rsidP="00A47A86">
      <w:pPr>
        <w:spacing w:after="0" w:line="360" w:lineRule="auto"/>
        <w:ind w:firstLine="567"/>
        <w:jc w:val="both"/>
        <w:rPr>
          <w:rFonts w:ascii="Times New Roman" w:hAnsi="Times New Roman"/>
          <w:sz w:val="24"/>
          <w:szCs w:val="24"/>
        </w:rPr>
      </w:pPr>
    </w:p>
    <w:p w14:paraId="10F1079F" w14:textId="77777777" w:rsidR="005F5C99" w:rsidRPr="004D75BA" w:rsidRDefault="005F5C99" w:rsidP="00A47A86">
      <w:pPr>
        <w:spacing w:after="0" w:line="360" w:lineRule="auto"/>
        <w:ind w:firstLine="567"/>
        <w:jc w:val="both"/>
        <w:rPr>
          <w:rFonts w:ascii="Times New Roman" w:hAnsi="Times New Roman"/>
          <w:sz w:val="24"/>
          <w:szCs w:val="24"/>
        </w:rPr>
      </w:pPr>
    </w:p>
    <w:p w14:paraId="09BE18E9" w14:textId="5AAF4585" w:rsidR="005F5C99" w:rsidRPr="004D75BA" w:rsidRDefault="008A2D2D" w:rsidP="00A47A86">
      <w:pPr>
        <w:spacing w:after="0" w:line="360" w:lineRule="auto"/>
        <w:ind w:firstLine="567"/>
        <w:jc w:val="center"/>
        <w:rPr>
          <w:rFonts w:ascii="Times New Roman" w:hAnsi="Times New Roman"/>
          <w:sz w:val="24"/>
          <w:szCs w:val="24"/>
        </w:rPr>
      </w:pPr>
      <w:r w:rsidRPr="004D75BA">
        <w:rPr>
          <w:rFonts w:ascii="Times New Roman" w:hAnsi="Times New Roman"/>
          <w:i/>
          <w:iCs/>
          <w:sz w:val="24"/>
          <w:szCs w:val="24"/>
        </w:rPr>
        <w:t>REFERENCES</w:t>
      </w:r>
    </w:p>
    <w:p w14:paraId="5CCE5452" w14:textId="77777777" w:rsidR="005F5C99" w:rsidRPr="004D75BA" w:rsidRDefault="005F5C99" w:rsidP="00A47A86">
      <w:pPr>
        <w:spacing w:after="0" w:line="360" w:lineRule="auto"/>
        <w:ind w:left="720" w:firstLine="567"/>
        <w:jc w:val="both"/>
        <w:rPr>
          <w:rFonts w:ascii="Times New Roman" w:eastAsia="Times New Roman" w:hAnsi="Times New Roman"/>
          <w:sz w:val="24"/>
          <w:szCs w:val="24"/>
        </w:rPr>
      </w:pPr>
    </w:p>
    <w:p w14:paraId="7285B809" w14:textId="77777777" w:rsidR="005F5C99" w:rsidRPr="004D75BA" w:rsidRDefault="00262F9C" w:rsidP="00D25069">
      <w:pPr>
        <w:pStyle w:val="NoSpacing"/>
        <w:tabs>
          <w:tab w:val="left" w:pos="709"/>
        </w:tabs>
        <w:spacing w:line="360" w:lineRule="auto"/>
        <w:ind w:left="567" w:hanging="567"/>
        <w:jc w:val="both"/>
        <w:rPr>
          <w:rFonts w:ascii="Times New Roman" w:eastAsia="Times New Roman" w:hAnsi="Times New Roman"/>
          <w:sz w:val="24"/>
          <w:szCs w:val="24"/>
        </w:rPr>
      </w:pPr>
      <w:hyperlink r:id="rId15" w:history="1">
        <w:r w:rsidR="005F5C99" w:rsidRPr="004D75BA">
          <w:rPr>
            <w:rFonts w:ascii="Times New Roman" w:hAnsi="Times New Roman"/>
            <w:i/>
            <w:iCs/>
            <w:sz w:val="24"/>
            <w:szCs w:val="24"/>
          </w:rPr>
          <w:t>2011 Census of Population, Households and Dwellings in the Republic of Serbia: Comparative Overview of the Number of Population in 1948, 1953, 1961, 1971, 1981, 1991, 2002 and 2011.  Data by settlements</w:t>
        </w:r>
      </w:hyperlink>
      <w:r w:rsidR="005F5C99" w:rsidRPr="004D75BA">
        <w:rPr>
          <w:rFonts w:ascii="Times New Roman" w:hAnsi="Times New Roman"/>
          <w:sz w:val="24"/>
          <w:szCs w:val="24"/>
        </w:rPr>
        <w:t>. Belgrade, 2014 &lt;</w:t>
      </w:r>
      <w:r w:rsidR="005F5C99" w:rsidRPr="004D75BA">
        <w:rPr>
          <w:rFonts w:ascii="Times New Roman" w:eastAsia="Times New Roman" w:hAnsi="Times New Roman"/>
          <w:sz w:val="24"/>
          <w:szCs w:val="24"/>
        </w:rPr>
        <w:t>https://pod2.stat.gov.rs/ObjavljenePublikacije/Popis2011/Knjiga20.pdf&gt;.</w:t>
      </w:r>
    </w:p>
    <w:p w14:paraId="0EF220D7" w14:textId="77777777" w:rsidR="005F5C99" w:rsidRPr="004D75BA" w:rsidRDefault="005F5C99" w:rsidP="00D25069">
      <w:pPr>
        <w:tabs>
          <w:tab w:val="left" w:pos="709"/>
        </w:tabs>
        <w:spacing w:after="0" w:line="360" w:lineRule="auto"/>
        <w:ind w:left="567" w:hanging="567"/>
        <w:jc w:val="both"/>
        <w:rPr>
          <w:rFonts w:ascii="Times New Roman" w:hAnsi="Times New Roman"/>
          <w:color w:val="000000"/>
          <w:sz w:val="24"/>
          <w:szCs w:val="24"/>
        </w:rPr>
      </w:pPr>
      <w:r w:rsidRPr="004D75BA">
        <w:rPr>
          <w:rFonts w:ascii="Times New Roman" w:eastAsia="Times New Roman" w:hAnsi="Times New Roman"/>
          <w:i/>
          <w:iCs/>
          <w:sz w:val="24"/>
          <w:szCs w:val="24"/>
        </w:rPr>
        <w:t>2011 Census of Population, Households and Dwellings in the Republic of Serbia: E</w:t>
      </w:r>
      <w:r w:rsidRPr="004D75BA">
        <w:rPr>
          <w:rFonts w:ascii="Times New Roman" w:hAnsi="Times New Roman"/>
          <w:i/>
          <w:iCs/>
          <w:color w:val="000000"/>
          <w:sz w:val="24"/>
          <w:szCs w:val="24"/>
        </w:rPr>
        <w:t xml:space="preserve">ducational attainment, Literacy and Computer Literacy. </w:t>
      </w:r>
      <w:r w:rsidRPr="004D75BA">
        <w:rPr>
          <w:rFonts w:ascii="Times New Roman" w:eastAsia="Times New Roman" w:hAnsi="Times New Roman"/>
          <w:i/>
          <w:iCs/>
          <w:sz w:val="24"/>
          <w:szCs w:val="24"/>
        </w:rPr>
        <w:t>Data by municipalities and cities</w:t>
      </w:r>
      <w:r w:rsidRPr="004D75BA">
        <w:rPr>
          <w:rFonts w:ascii="Times New Roman" w:eastAsia="Times New Roman" w:hAnsi="Times New Roman"/>
          <w:sz w:val="24"/>
          <w:szCs w:val="24"/>
        </w:rPr>
        <w:t>. Belgrade, 2013</w:t>
      </w:r>
      <w:r w:rsidRPr="004D75BA">
        <w:rPr>
          <w:rFonts w:ascii="Times New Roman" w:hAnsi="Times New Roman"/>
          <w:color w:val="000000"/>
          <w:sz w:val="24"/>
          <w:szCs w:val="24"/>
        </w:rPr>
        <w:t xml:space="preserve"> &lt;https://publikacije.stat.gov.rs/G2013/Pdf/G20134001.pdf&gt;.</w:t>
      </w:r>
    </w:p>
    <w:p w14:paraId="79E29D69" w14:textId="77777777" w:rsidR="005F5C99" w:rsidRPr="004D75BA" w:rsidRDefault="005F5C99" w:rsidP="00D25069">
      <w:pPr>
        <w:tabs>
          <w:tab w:val="left" w:pos="709"/>
        </w:tabs>
        <w:spacing w:after="0" w:line="360" w:lineRule="auto"/>
        <w:ind w:left="567" w:hanging="567"/>
        <w:jc w:val="both"/>
        <w:rPr>
          <w:rFonts w:ascii="Times New Roman" w:eastAsia="Times New Roman" w:hAnsi="Times New Roman"/>
          <w:sz w:val="24"/>
          <w:szCs w:val="24"/>
        </w:rPr>
      </w:pPr>
      <w:r w:rsidRPr="004D75BA">
        <w:rPr>
          <w:rFonts w:ascii="Times New Roman" w:eastAsia="Times New Roman" w:hAnsi="Times New Roman"/>
          <w:i/>
          <w:iCs/>
          <w:sz w:val="24"/>
          <w:szCs w:val="24"/>
        </w:rPr>
        <w:t>2011 Census of Population, Households and Dwellings in the Republic of Serbia: Religion, Mother Tongue and Ethnicity. Data by municipalities and cities</w:t>
      </w:r>
      <w:r w:rsidRPr="004D75BA">
        <w:rPr>
          <w:rFonts w:ascii="Times New Roman" w:eastAsia="Times New Roman" w:hAnsi="Times New Roman"/>
          <w:sz w:val="24"/>
          <w:szCs w:val="24"/>
        </w:rPr>
        <w:t>. Belgrade, 2013. &lt;http://pod2.stat.gov.rs/ObjavljenePublikacije/Popis2011/Knjiga4_Veroispovest.pdf&gt;</w:t>
      </w:r>
    </w:p>
    <w:p w14:paraId="05BDC606" w14:textId="5E7D57D7" w:rsidR="005F5C99" w:rsidRPr="004D75BA" w:rsidRDefault="005F5C99" w:rsidP="00D25069">
      <w:pPr>
        <w:tabs>
          <w:tab w:val="left" w:pos="709"/>
        </w:tabs>
        <w:spacing w:after="0" w:line="360" w:lineRule="auto"/>
        <w:ind w:left="567" w:hanging="567"/>
        <w:jc w:val="both"/>
        <w:rPr>
          <w:rFonts w:ascii="Times New Roman" w:eastAsia="Times New Roman" w:hAnsi="Times New Roman"/>
          <w:sz w:val="24"/>
          <w:szCs w:val="24"/>
        </w:rPr>
      </w:pPr>
      <w:r w:rsidRPr="004D75BA">
        <w:rPr>
          <w:rFonts w:ascii="Times New Roman" w:eastAsia="Times New Roman" w:hAnsi="Times New Roman"/>
          <w:sz w:val="24"/>
          <w:szCs w:val="24"/>
        </w:rPr>
        <w:t>Backhaus, Peter</w:t>
      </w:r>
      <w:r w:rsidR="00D25069" w:rsidRPr="004D75BA">
        <w:rPr>
          <w:rFonts w:ascii="Times New Roman" w:eastAsia="Times New Roman" w:hAnsi="Times New Roman"/>
          <w:sz w:val="24"/>
          <w:szCs w:val="24"/>
        </w:rPr>
        <w:t xml:space="preserve"> (2007)</w:t>
      </w:r>
      <w:r w:rsidRPr="004D75BA">
        <w:rPr>
          <w:rFonts w:ascii="Times New Roman" w:eastAsia="Times New Roman" w:hAnsi="Times New Roman"/>
          <w:sz w:val="24"/>
          <w:szCs w:val="24"/>
        </w:rPr>
        <w:t xml:space="preserve">. </w:t>
      </w:r>
      <w:r w:rsidRPr="004D75BA">
        <w:rPr>
          <w:rFonts w:ascii="Times New Roman" w:eastAsia="Times New Roman" w:hAnsi="Times New Roman"/>
          <w:i/>
          <w:iCs/>
          <w:sz w:val="24"/>
          <w:szCs w:val="24"/>
        </w:rPr>
        <w:t>Linguistic Landscapes: A Comparative Study of Urban Multilingualism in Tokyo</w:t>
      </w:r>
      <w:r w:rsidRPr="004D75BA">
        <w:rPr>
          <w:rFonts w:ascii="Times New Roman" w:eastAsia="Times New Roman" w:hAnsi="Times New Roman"/>
          <w:sz w:val="24"/>
          <w:szCs w:val="24"/>
        </w:rPr>
        <w:t>. Multilingual Matters</w:t>
      </w:r>
      <w:r w:rsidR="00D25069" w:rsidRPr="004D75BA">
        <w:rPr>
          <w:rFonts w:ascii="Times New Roman" w:eastAsia="Times New Roman" w:hAnsi="Times New Roman"/>
          <w:sz w:val="24"/>
          <w:szCs w:val="24"/>
        </w:rPr>
        <w:t>.</w:t>
      </w:r>
    </w:p>
    <w:p w14:paraId="5C6297D7" w14:textId="2A10FE93" w:rsidR="005F5C99" w:rsidRPr="004D75BA" w:rsidRDefault="005F5C99" w:rsidP="00D25069">
      <w:pPr>
        <w:tabs>
          <w:tab w:val="left" w:pos="709"/>
        </w:tabs>
        <w:spacing w:after="0" w:line="360" w:lineRule="auto"/>
        <w:ind w:left="567" w:hanging="567"/>
        <w:jc w:val="both"/>
        <w:rPr>
          <w:rFonts w:ascii="Times New Roman" w:eastAsia="Times New Roman" w:hAnsi="Times New Roman"/>
          <w:sz w:val="24"/>
          <w:szCs w:val="24"/>
        </w:rPr>
      </w:pPr>
      <w:r w:rsidRPr="004D75BA">
        <w:rPr>
          <w:rFonts w:ascii="Times New Roman" w:eastAsia="Times New Roman" w:hAnsi="Times New Roman"/>
          <w:sz w:val="24"/>
          <w:szCs w:val="24"/>
        </w:rPr>
        <w:t>Blommaert, Jan</w:t>
      </w:r>
      <w:r w:rsidR="00D25069" w:rsidRPr="004D75BA">
        <w:rPr>
          <w:rFonts w:ascii="Times New Roman" w:eastAsia="Times New Roman" w:hAnsi="Times New Roman"/>
          <w:sz w:val="24"/>
          <w:szCs w:val="24"/>
        </w:rPr>
        <w:t xml:space="preserve"> (2013).</w:t>
      </w:r>
      <w:r w:rsidRPr="004D75BA">
        <w:rPr>
          <w:rFonts w:ascii="Times New Roman" w:eastAsia="Times New Roman" w:hAnsi="Times New Roman"/>
          <w:sz w:val="24"/>
          <w:szCs w:val="24"/>
        </w:rPr>
        <w:t xml:space="preserve"> </w:t>
      </w:r>
      <w:r w:rsidRPr="004D75BA">
        <w:rPr>
          <w:rFonts w:ascii="Times New Roman" w:eastAsia="Times New Roman" w:hAnsi="Times New Roman"/>
          <w:i/>
          <w:sz w:val="24"/>
          <w:szCs w:val="24"/>
        </w:rPr>
        <w:t>Ethnography, superdiversity and linguistic landscapes. Chronicles of complexity</w:t>
      </w:r>
      <w:r w:rsidRPr="004D75BA">
        <w:rPr>
          <w:rFonts w:ascii="Times New Roman" w:eastAsia="Times New Roman" w:hAnsi="Times New Roman"/>
          <w:sz w:val="24"/>
          <w:szCs w:val="24"/>
        </w:rPr>
        <w:t>. Multilingual Matters.</w:t>
      </w:r>
    </w:p>
    <w:p w14:paraId="4D67EDC5" w14:textId="09F2443D" w:rsidR="005F5C99" w:rsidRPr="004D75BA" w:rsidRDefault="005F5C99" w:rsidP="00D25069">
      <w:pPr>
        <w:tabs>
          <w:tab w:val="left" w:pos="709"/>
        </w:tabs>
        <w:spacing w:after="0" w:line="360" w:lineRule="auto"/>
        <w:ind w:left="567" w:hanging="567"/>
        <w:jc w:val="both"/>
        <w:rPr>
          <w:rFonts w:ascii="Times New Roman" w:eastAsia="Times New Roman" w:hAnsi="Times New Roman"/>
          <w:sz w:val="24"/>
          <w:szCs w:val="24"/>
        </w:rPr>
      </w:pPr>
      <w:r w:rsidRPr="004D75BA">
        <w:rPr>
          <w:rFonts w:ascii="Times New Roman" w:eastAsia="Times New Roman" w:hAnsi="Times New Roman"/>
          <w:sz w:val="24"/>
          <w:szCs w:val="24"/>
        </w:rPr>
        <w:t xml:space="preserve">Cenoz, Jasone </w:t>
      </w:r>
      <w:r w:rsidR="00D25069" w:rsidRPr="004D75BA">
        <w:rPr>
          <w:rFonts w:ascii="Times New Roman" w:eastAsia="Times New Roman" w:hAnsi="Times New Roman"/>
          <w:sz w:val="24"/>
          <w:szCs w:val="24"/>
        </w:rPr>
        <w:t>&amp;</w:t>
      </w:r>
      <w:r w:rsidRPr="004D75BA">
        <w:rPr>
          <w:rFonts w:ascii="Times New Roman" w:eastAsia="Times New Roman" w:hAnsi="Times New Roman"/>
          <w:sz w:val="24"/>
          <w:szCs w:val="24"/>
        </w:rPr>
        <w:t xml:space="preserve"> Durk Gorter</w:t>
      </w:r>
      <w:r w:rsidR="00D25069" w:rsidRPr="004D75BA">
        <w:rPr>
          <w:rFonts w:ascii="Times New Roman" w:eastAsia="Times New Roman" w:hAnsi="Times New Roman"/>
          <w:sz w:val="24"/>
          <w:szCs w:val="24"/>
        </w:rPr>
        <w:t xml:space="preserve"> (2006)</w:t>
      </w:r>
      <w:r w:rsidRPr="004D75BA">
        <w:rPr>
          <w:rFonts w:ascii="Times New Roman" w:eastAsia="Times New Roman" w:hAnsi="Times New Roman"/>
          <w:sz w:val="24"/>
          <w:szCs w:val="24"/>
        </w:rPr>
        <w:t xml:space="preserve">. Linguistic landscape and minority languages. </w:t>
      </w:r>
      <w:r w:rsidRPr="004D75BA">
        <w:rPr>
          <w:rFonts w:ascii="Times New Roman" w:eastAsia="Times New Roman" w:hAnsi="Times New Roman"/>
          <w:i/>
          <w:iCs/>
          <w:sz w:val="24"/>
          <w:szCs w:val="24"/>
        </w:rPr>
        <w:t>International Journal of Multilingualism</w:t>
      </w:r>
      <w:r w:rsidRPr="004D75BA">
        <w:rPr>
          <w:rFonts w:ascii="Times New Roman" w:eastAsia="Times New Roman" w:hAnsi="Times New Roman"/>
          <w:sz w:val="24"/>
          <w:szCs w:val="24"/>
        </w:rPr>
        <w:t xml:space="preserve"> 3.1</w:t>
      </w:r>
      <w:r w:rsidR="00D25069" w:rsidRPr="004D75BA">
        <w:rPr>
          <w:rFonts w:ascii="Times New Roman" w:eastAsia="Times New Roman" w:hAnsi="Times New Roman"/>
          <w:sz w:val="24"/>
          <w:szCs w:val="24"/>
        </w:rPr>
        <w:t>,</w:t>
      </w:r>
      <w:r w:rsidRPr="004D75BA">
        <w:rPr>
          <w:rFonts w:ascii="Times New Roman" w:eastAsia="Times New Roman" w:hAnsi="Times New Roman"/>
          <w:sz w:val="24"/>
          <w:szCs w:val="24"/>
        </w:rPr>
        <w:t xml:space="preserve"> 67-80.</w:t>
      </w:r>
    </w:p>
    <w:p w14:paraId="2719702A" w14:textId="7DA818FF" w:rsidR="005F5C99" w:rsidRPr="004D75BA" w:rsidRDefault="005F5C99" w:rsidP="00D25069">
      <w:pPr>
        <w:tabs>
          <w:tab w:val="left" w:pos="709"/>
        </w:tabs>
        <w:spacing w:after="0" w:line="360" w:lineRule="auto"/>
        <w:ind w:left="567" w:hanging="567"/>
        <w:jc w:val="both"/>
        <w:rPr>
          <w:rFonts w:ascii="Times New Roman" w:eastAsia="Times New Roman" w:hAnsi="Times New Roman"/>
          <w:sz w:val="24"/>
          <w:szCs w:val="24"/>
        </w:rPr>
      </w:pPr>
      <w:r w:rsidRPr="004D75BA">
        <w:rPr>
          <w:rFonts w:ascii="Times New Roman" w:eastAsia="Times New Roman" w:hAnsi="Times New Roman"/>
          <w:sz w:val="24"/>
          <w:szCs w:val="24"/>
        </w:rPr>
        <w:lastRenderedPageBreak/>
        <w:t>Coulmas, Florian</w:t>
      </w:r>
      <w:r w:rsidR="00117C5A" w:rsidRPr="004D75BA">
        <w:rPr>
          <w:rFonts w:ascii="Times New Roman" w:eastAsia="Times New Roman" w:hAnsi="Times New Roman"/>
          <w:sz w:val="24"/>
          <w:szCs w:val="24"/>
        </w:rPr>
        <w:t xml:space="preserve"> (2009)</w:t>
      </w:r>
      <w:r w:rsidRPr="004D75BA">
        <w:rPr>
          <w:rFonts w:ascii="Times New Roman" w:eastAsia="Times New Roman" w:hAnsi="Times New Roman"/>
          <w:sz w:val="24"/>
          <w:szCs w:val="24"/>
        </w:rPr>
        <w:t xml:space="preserve">. Linguistic Landscaping and the Seed of the Public Sphere. </w:t>
      </w:r>
      <w:r w:rsidRPr="004D75BA">
        <w:rPr>
          <w:rFonts w:ascii="Times New Roman" w:hAnsi="Times New Roman"/>
          <w:sz w:val="24"/>
          <w:szCs w:val="24"/>
        </w:rPr>
        <w:t xml:space="preserve">In Elana Shohamy and Durk Gorter </w:t>
      </w:r>
      <w:r w:rsidR="00117C5A" w:rsidRPr="004D75BA">
        <w:rPr>
          <w:rFonts w:ascii="Times New Roman" w:hAnsi="Times New Roman"/>
          <w:sz w:val="24"/>
          <w:szCs w:val="24"/>
        </w:rPr>
        <w:t>(E</w:t>
      </w:r>
      <w:r w:rsidRPr="004D75BA">
        <w:rPr>
          <w:rFonts w:ascii="Times New Roman" w:hAnsi="Times New Roman"/>
          <w:sz w:val="24"/>
          <w:szCs w:val="24"/>
        </w:rPr>
        <w:t>ds</w:t>
      </w:r>
      <w:r w:rsidR="00117C5A" w:rsidRPr="004D75BA">
        <w:rPr>
          <w:rFonts w:ascii="Times New Roman" w:hAnsi="Times New Roman"/>
          <w:sz w:val="24"/>
          <w:szCs w:val="24"/>
        </w:rPr>
        <w:t>.)</w:t>
      </w:r>
      <w:r w:rsidRPr="004D75BA">
        <w:rPr>
          <w:rFonts w:ascii="Times New Roman" w:hAnsi="Times New Roman"/>
          <w:sz w:val="24"/>
          <w:szCs w:val="24"/>
        </w:rPr>
        <w:t xml:space="preserve">. </w:t>
      </w:r>
      <w:r w:rsidRPr="004D75BA">
        <w:rPr>
          <w:rFonts w:ascii="Times New Roman" w:hAnsi="Times New Roman"/>
          <w:i/>
          <w:iCs/>
          <w:sz w:val="24"/>
          <w:szCs w:val="24"/>
        </w:rPr>
        <w:t>Linguistic Landscape. Expanding the Scenery</w:t>
      </w:r>
      <w:r w:rsidRPr="004D75BA">
        <w:rPr>
          <w:rFonts w:ascii="Times New Roman" w:hAnsi="Times New Roman"/>
          <w:sz w:val="24"/>
          <w:szCs w:val="24"/>
        </w:rPr>
        <w:t>. New York</w:t>
      </w:r>
      <w:r w:rsidR="00117C5A" w:rsidRPr="004D75BA">
        <w:rPr>
          <w:rFonts w:ascii="Times New Roman" w:hAnsi="Times New Roman"/>
          <w:sz w:val="24"/>
          <w:szCs w:val="24"/>
        </w:rPr>
        <w:t>: Routledge,</w:t>
      </w:r>
      <w:r w:rsidRPr="004D75BA">
        <w:rPr>
          <w:rFonts w:ascii="Times New Roman" w:hAnsi="Times New Roman"/>
          <w:sz w:val="24"/>
          <w:szCs w:val="24"/>
        </w:rPr>
        <w:t xml:space="preserve"> 13-24.</w:t>
      </w:r>
    </w:p>
    <w:p w14:paraId="15F0CDAF" w14:textId="1DE6A89B" w:rsidR="005F5C99" w:rsidRPr="004D75BA" w:rsidRDefault="005F5C99" w:rsidP="00D25069">
      <w:pPr>
        <w:spacing w:after="0" w:line="360" w:lineRule="auto"/>
        <w:ind w:left="567" w:hanging="567"/>
        <w:jc w:val="both"/>
        <w:rPr>
          <w:rFonts w:ascii="Times New Roman" w:eastAsia="Times New Roman" w:hAnsi="Times New Roman"/>
          <w:sz w:val="24"/>
          <w:szCs w:val="24"/>
        </w:rPr>
      </w:pPr>
      <w:r w:rsidRPr="004D75BA">
        <w:rPr>
          <w:rFonts w:ascii="Times New Roman" w:eastAsia="Times New Roman" w:hAnsi="Times New Roman"/>
          <w:sz w:val="24"/>
          <w:szCs w:val="24"/>
        </w:rPr>
        <w:t xml:space="preserve">Curtin, Melissa L. </w:t>
      </w:r>
      <w:r w:rsidR="00117C5A" w:rsidRPr="004D75BA">
        <w:rPr>
          <w:rFonts w:ascii="Times New Roman" w:eastAsia="Times New Roman" w:hAnsi="Times New Roman"/>
          <w:sz w:val="24"/>
          <w:szCs w:val="24"/>
        </w:rPr>
        <w:t>(</w:t>
      </w:r>
      <w:r w:rsidR="00117C5A" w:rsidRPr="004D75BA">
        <w:rPr>
          <w:rFonts w:ascii="Times New Roman" w:hAnsi="Times New Roman"/>
          <w:sz w:val="24"/>
          <w:szCs w:val="24"/>
        </w:rPr>
        <w:t>2009).</w:t>
      </w:r>
      <w:r w:rsidR="00117C5A" w:rsidRPr="004D75BA">
        <w:rPr>
          <w:rFonts w:ascii="Times New Roman" w:eastAsia="Times New Roman" w:hAnsi="Times New Roman"/>
          <w:sz w:val="24"/>
          <w:szCs w:val="24"/>
        </w:rPr>
        <w:t xml:space="preserve"> </w:t>
      </w:r>
      <w:r w:rsidRPr="004D75BA">
        <w:rPr>
          <w:rFonts w:ascii="Times New Roman" w:eastAsia="Times New Roman" w:hAnsi="Times New Roman"/>
          <w:sz w:val="24"/>
          <w:szCs w:val="24"/>
        </w:rPr>
        <w:t xml:space="preserve">Languages on Display: Indexical Signs, Identities and the Linguistic Landscape of Taipei. </w:t>
      </w:r>
      <w:r w:rsidRPr="004D75BA">
        <w:rPr>
          <w:rFonts w:ascii="Times New Roman" w:hAnsi="Times New Roman"/>
          <w:sz w:val="24"/>
          <w:szCs w:val="24"/>
        </w:rPr>
        <w:t xml:space="preserve">In Elana Shohamy and Durk Gorter </w:t>
      </w:r>
      <w:r w:rsidR="00117C5A" w:rsidRPr="004D75BA">
        <w:rPr>
          <w:rFonts w:ascii="Times New Roman" w:hAnsi="Times New Roman"/>
          <w:sz w:val="24"/>
          <w:szCs w:val="24"/>
        </w:rPr>
        <w:t>(E</w:t>
      </w:r>
      <w:r w:rsidRPr="004D75BA">
        <w:rPr>
          <w:rFonts w:ascii="Times New Roman" w:hAnsi="Times New Roman"/>
          <w:sz w:val="24"/>
          <w:szCs w:val="24"/>
        </w:rPr>
        <w:t>ds</w:t>
      </w:r>
      <w:r w:rsidR="00117C5A" w:rsidRPr="004D75BA">
        <w:rPr>
          <w:rFonts w:ascii="Times New Roman" w:hAnsi="Times New Roman"/>
          <w:sz w:val="24"/>
          <w:szCs w:val="24"/>
        </w:rPr>
        <w:t>.).</w:t>
      </w:r>
      <w:r w:rsidRPr="004D75BA">
        <w:rPr>
          <w:rFonts w:ascii="Times New Roman" w:hAnsi="Times New Roman"/>
          <w:sz w:val="24"/>
          <w:szCs w:val="24"/>
        </w:rPr>
        <w:t xml:space="preserve"> </w:t>
      </w:r>
      <w:r w:rsidRPr="004D75BA">
        <w:rPr>
          <w:rFonts w:ascii="Times New Roman" w:hAnsi="Times New Roman"/>
          <w:i/>
          <w:iCs/>
          <w:sz w:val="24"/>
          <w:szCs w:val="24"/>
        </w:rPr>
        <w:t>Linguistic Landscape. Expanding the Scenery</w:t>
      </w:r>
      <w:r w:rsidRPr="004D75BA">
        <w:rPr>
          <w:rFonts w:ascii="Times New Roman" w:hAnsi="Times New Roman"/>
          <w:sz w:val="24"/>
          <w:szCs w:val="24"/>
        </w:rPr>
        <w:t xml:space="preserve">. </w:t>
      </w:r>
      <w:r w:rsidR="00117C5A" w:rsidRPr="004D75BA">
        <w:rPr>
          <w:rFonts w:ascii="Times New Roman" w:hAnsi="Times New Roman"/>
          <w:sz w:val="24"/>
          <w:szCs w:val="24"/>
        </w:rPr>
        <w:t>New York: Routledge</w:t>
      </w:r>
      <w:r w:rsidRPr="004D75BA">
        <w:rPr>
          <w:rFonts w:ascii="Times New Roman" w:hAnsi="Times New Roman"/>
          <w:sz w:val="24"/>
          <w:szCs w:val="24"/>
        </w:rPr>
        <w:t>, 221-237.</w:t>
      </w:r>
    </w:p>
    <w:p w14:paraId="520F5E8E" w14:textId="4438F798" w:rsidR="005F5C99" w:rsidRPr="004D75BA" w:rsidRDefault="005F5C99" w:rsidP="00D25069">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Dal Negro, Silvia</w:t>
      </w:r>
      <w:r w:rsidR="00117C5A" w:rsidRPr="004D75BA">
        <w:rPr>
          <w:rFonts w:ascii="Times New Roman" w:hAnsi="Times New Roman"/>
          <w:sz w:val="24"/>
          <w:szCs w:val="24"/>
        </w:rPr>
        <w:t xml:space="preserve"> (2009)</w:t>
      </w:r>
      <w:r w:rsidRPr="004D75BA">
        <w:rPr>
          <w:rFonts w:ascii="Times New Roman" w:hAnsi="Times New Roman"/>
          <w:sz w:val="24"/>
          <w:szCs w:val="24"/>
        </w:rPr>
        <w:t>. Local Policy Modeling the Linguistic Landscape. In Elana Shohamy and Durk Gorter</w:t>
      </w:r>
      <w:r w:rsidR="00117C5A" w:rsidRPr="004D75BA">
        <w:rPr>
          <w:rFonts w:ascii="Times New Roman" w:hAnsi="Times New Roman"/>
          <w:sz w:val="24"/>
          <w:szCs w:val="24"/>
        </w:rPr>
        <w:t xml:space="preserve"> (E</w:t>
      </w:r>
      <w:r w:rsidRPr="004D75BA">
        <w:rPr>
          <w:rFonts w:ascii="Times New Roman" w:hAnsi="Times New Roman"/>
          <w:sz w:val="24"/>
          <w:szCs w:val="24"/>
        </w:rPr>
        <w:t>ds.</w:t>
      </w:r>
      <w:r w:rsidR="00117C5A" w:rsidRPr="004D75BA">
        <w:rPr>
          <w:rFonts w:ascii="Times New Roman" w:hAnsi="Times New Roman"/>
          <w:sz w:val="24"/>
          <w:szCs w:val="24"/>
        </w:rPr>
        <w:t>).</w:t>
      </w:r>
      <w:r w:rsidRPr="004D75BA">
        <w:rPr>
          <w:rFonts w:ascii="Times New Roman" w:hAnsi="Times New Roman"/>
          <w:sz w:val="24"/>
          <w:szCs w:val="24"/>
        </w:rPr>
        <w:t xml:space="preserve"> </w:t>
      </w:r>
      <w:r w:rsidRPr="004D75BA">
        <w:rPr>
          <w:rFonts w:ascii="Times New Roman" w:hAnsi="Times New Roman"/>
          <w:i/>
          <w:iCs/>
          <w:sz w:val="24"/>
          <w:szCs w:val="24"/>
        </w:rPr>
        <w:t>Linguistic Landscape. Expanding the Scenery</w:t>
      </w:r>
      <w:r w:rsidRPr="004D75BA">
        <w:rPr>
          <w:rFonts w:ascii="Times New Roman" w:hAnsi="Times New Roman"/>
          <w:sz w:val="24"/>
          <w:szCs w:val="24"/>
        </w:rPr>
        <w:t xml:space="preserve">. </w:t>
      </w:r>
      <w:r w:rsidR="00117C5A" w:rsidRPr="004D75BA">
        <w:rPr>
          <w:rFonts w:ascii="Times New Roman" w:hAnsi="Times New Roman"/>
          <w:sz w:val="24"/>
          <w:szCs w:val="24"/>
        </w:rPr>
        <w:t>New York: Routledge,</w:t>
      </w:r>
      <w:r w:rsidRPr="004D75BA">
        <w:rPr>
          <w:rFonts w:ascii="Times New Roman" w:hAnsi="Times New Roman"/>
          <w:sz w:val="24"/>
          <w:szCs w:val="24"/>
        </w:rPr>
        <w:t xml:space="preserve"> 206-218.</w:t>
      </w:r>
    </w:p>
    <w:p w14:paraId="32AB5F54" w14:textId="5BF9301B" w:rsidR="005F5C99" w:rsidRPr="004D75BA" w:rsidRDefault="005F5C99" w:rsidP="00D25069">
      <w:pPr>
        <w:spacing w:after="0" w:line="360" w:lineRule="auto"/>
        <w:ind w:left="567" w:hanging="567"/>
        <w:jc w:val="both"/>
        <w:rPr>
          <w:rFonts w:ascii="Times New Roman" w:hAnsi="Times New Roman"/>
          <w:i/>
          <w:iCs/>
          <w:sz w:val="24"/>
          <w:szCs w:val="24"/>
        </w:rPr>
      </w:pPr>
      <w:r w:rsidRPr="004D75BA">
        <w:rPr>
          <w:rFonts w:ascii="Times New Roman" w:hAnsi="Times New Roman"/>
          <w:sz w:val="24"/>
          <w:szCs w:val="24"/>
        </w:rPr>
        <w:t>Dunlevy, Deirdre A.</w:t>
      </w:r>
      <w:r w:rsidR="00117C5A" w:rsidRPr="004D75BA">
        <w:rPr>
          <w:rFonts w:ascii="Times New Roman" w:hAnsi="Times New Roman"/>
          <w:sz w:val="24"/>
          <w:szCs w:val="24"/>
        </w:rPr>
        <w:t xml:space="preserve"> (2012).</w:t>
      </w:r>
      <w:r w:rsidRPr="004D75BA">
        <w:rPr>
          <w:rFonts w:ascii="Times New Roman" w:hAnsi="Times New Roman"/>
          <w:sz w:val="24"/>
          <w:szCs w:val="24"/>
        </w:rPr>
        <w:t xml:space="preserve"> Linguistic Policy and Linguistic Choice: A Study of the Galician Linguistic Landscape. In Christine Hélot, Monica Barni, Rudi Janssens and Carla Bagna </w:t>
      </w:r>
      <w:r w:rsidR="00117C5A" w:rsidRPr="004D75BA">
        <w:rPr>
          <w:rFonts w:ascii="Times New Roman" w:hAnsi="Times New Roman"/>
          <w:sz w:val="24"/>
          <w:szCs w:val="24"/>
        </w:rPr>
        <w:t>(E</w:t>
      </w:r>
      <w:r w:rsidRPr="004D75BA">
        <w:rPr>
          <w:rFonts w:ascii="Times New Roman" w:hAnsi="Times New Roman"/>
          <w:sz w:val="24"/>
          <w:szCs w:val="24"/>
        </w:rPr>
        <w:t>ds.</w:t>
      </w:r>
      <w:r w:rsidR="00117C5A" w:rsidRPr="004D75BA">
        <w:rPr>
          <w:rFonts w:ascii="Times New Roman" w:hAnsi="Times New Roman"/>
          <w:sz w:val="24"/>
          <w:szCs w:val="24"/>
        </w:rPr>
        <w:t>).</w:t>
      </w:r>
      <w:r w:rsidRPr="004D75BA">
        <w:rPr>
          <w:rFonts w:ascii="Times New Roman" w:hAnsi="Times New Roman"/>
          <w:sz w:val="24"/>
          <w:szCs w:val="24"/>
        </w:rPr>
        <w:t xml:space="preserve"> </w:t>
      </w:r>
      <w:r w:rsidRPr="004D75BA">
        <w:rPr>
          <w:rFonts w:ascii="Times New Roman" w:hAnsi="Times New Roman"/>
          <w:i/>
          <w:iCs/>
          <w:sz w:val="24"/>
          <w:szCs w:val="24"/>
        </w:rPr>
        <w:t>Linguistic Landscapes, Multilingualism and Social Change</w:t>
      </w:r>
      <w:r w:rsidRPr="004D75BA">
        <w:rPr>
          <w:rFonts w:ascii="Times New Roman" w:hAnsi="Times New Roman"/>
          <w:sz w:val="24"/>
          <w:szCs w:val="24"/>
        </w:rPr>
        <w:t>.</w:t>
      </w:r>
      <w:r w:rsidRPr="004D75BA">
        <w:rPr>
          <w:rFonts w:ascii="Times New Roman" w:hAnsi="Times New Roman"/>
          <w:i/>
          <w:iCs/>
          <w:sz w:val="24"/>
          <w:szCs w:val="24"/>
        </w:rPr>
        <w:t xml:space="preserve"> </w:t>
      </w:r>
      <w:r w:rsidR="00117C5A" w:rsidRPr="004D75BA">
        <w:rPr>
          <w:rFonts w:ascii="Times New Roman" w:hAnsi="Times New Roman"/>
          <w:sz w:val="24"/>
          <w:szCs w:val="24"/>
        </w:rPr>
        <w:t xml:space="preserve">Frankfurt-am-Main: </w:t>
      </w:r>
      <w:r w:rsidRPr="004D75BA">
        <w:rPr>
          <w:rFonts w:ascii="Times New Roman" w:hAnsi="Times New Roman"/>
          <w:sz w:val="24"/>
          <w:szCs w:val="24"/>
        </w:rPr>
        <w:t>Peter Lang</w:t>
      </w:r>
      <w:r w:rsidR="00117C5A" w:rsidRPr="004D75BA">
        <w:rPr>
          <w:rFonts w:ascii="Times New Roman" w:hAnsi="Times New Roman"/>
          <w:sz w:val="24"/>
          <w:szCs w:val="24"/>
        </w:rPr>
        <w:t>,</w:t>
      </w:r>
      <w:r w:rsidRPr="004D75BA">
        <w:rPr>
          <w:rFonts w:ascii="Times New Roman" w:hAnsi="Times New Roman"/>
          <w:sz w:val="24"/>
          <w:szCs w:val="24"/>
        </w:rPr>
        <w:t xml:space="preserve"> 53-68</w:t>
      </w:r>
      <w:r w:rsidRPr="004D75BA">
        <w:rPr>
          <w:rFonts w:ascii="Times New Roman" w:hAnsi="Times New Roman"/>
          <w:i/>
          <w:iCs/>
          <w:sz w:val="24"/>
          <w:szCs w:val="24"/>
        </w:rPr>
        <w:t>.</w:t>
      </w:r>
    </w:p>
    <w:p w14:paraId="7374E903" w14:textId="65F40792" w:rsidR="005F5C99" w:rsidRPr="004D75BA" w:rsidRDefault="005F5C99" w:rsidP="00D25069">
      <w:pPr>
        <w:spacing w:after="0" w:line="360" w:lineRule="auto"/>
        <w:ind w:left="567" w:hanging="567"/>
        <w:jc w:val="both"/>
        <w:rPr>
          <w:rFonts w:ascii="Times New Roman" w:hAnsi="Times New Roman"/>
          <w:bCs/>
          <w:sz w:val="24"/>
          <w:szCs w:val="24"/>
        </w:rPr>
      </w:pPr>
      <w:r w:rsidRPr="004D75BA">
        <w:rPr>
          <w:rFonts w:ascii="Times New Roman" w:hAnsi="Times New Roman"/>
          <w:bCs/>
          <w:sz w:val="24"/>
          <w:szCs w:val="24"/>
        </w:rPr>
        <w:t>Durlić, Paun Es</w:t>
      </w:r>
      <w:r w:rsidR="00117C5A" w:rsidRPr="004D75BA">
        <w:rPr>
          <w:rFonts w:ascii="Times New Roman" w:hAnsi="Times New Roman"/>
          <w:bCs/>
          <w:sz w:val="24"/>
          <w:szCs w:val="24"/>
        </w:rPr>
        <w:t xml:space="preserve"> (2020)</w:t>
      </w:r>
      <w:r w:rsidRPr="004D75BA">
        <w:rPr>
          <w:rFonts w:ascii="Times New Roman" w:hAnsi="Times New Roman"/>
          <w:bCs/>
          <w:sz w:val="24"/>
          <w:szCs w:val="24"/>
        </w:rPr>
        <w:t xml:space="preserve">. </w:t>
      </w:r>
      <w:r w:rsidRPr="004D75BA">
        <w:rPr>
          <w:rFonts w:ascii="Times New Roman" w:hAnsi="Times New Roman"/>
          <w:bCs/>
          <w:i/>
          <w:iCs/>
          <w:sz w:val="24"/>
          <w:szCs w:val="24"/>
        </w:rPr>
        <w:t>Rumînji în zovîrnjit đi suare. Povješć alu Rumînj đin Poreśa, Pjeku al đi Sus šî cînuturlji veśinje / Vlasi na zalasku sunca. Usmeno stvaralaštvo Vlaha Poreča, Gornjeg Peka i susednih oblasti</w:t>
      </w:r>
      <w:r w:rsidR="002B7A9F" w:rsidRPr="004D75BA">
        <w:rPr>
          <w:rFonts w:ascii="Times New Roman" w:hAnsi="Times New Roman"/>
          <w:bCs/>
          <w:sz w:val="24"/>
          <w:szCs w:val="24"/>
        </w:rPr>
        <w:t xml:space="preserve"> [</w:t>
      </w:r>
      <w:r w:rsidR="002B7A9F" w:rsidRPr="004D75BA">
        <w:rPr>
          <w:rFonts w:ascii="Times New Roman" w:hAnsi="Times New Roman"/>
          <w:color w:val="000000"/>
          <w:sz w:val="24"/>
          <w:szCs w:val="24"/>
        </w:rPr>
        <w:t xml:space="preserve">Vlachs at the </w:t>
      </w:r>
      <w:r w:rsidR="00D45648" w:rsidRPr="004D75BA">
        <w:rPr>
          <w:rFonts w:ascii="Times New Roman" w:hAnsi="Times New Roman"/>
          <w:color w:val="000000"/>
          <w:sz w:val="24"/>
          <w:szCs w:val="24"/>
        </w:rPr>
        <w:t>S</w:t>
      </w:r>
      <w:r w:rsidR="002B7A9F" w:rsidRPr="004D75BA">
        <w:rPr>
          <w:rFonts w:ascii="Times New Roman" w:hAnsi="Times New Roman"/>
          <w:color w:val="000000"/>
          <w:sz w:val="24"/>
          <w:szCs w:val="24"/>
        </w:rPr>
        <w:t xml:space="preserve">unset. Oral </w:t>
      </w:r>
      <w:r w:rsidR="00D45648" w:rsidRPr="004D75BA">
        <w:rPr>
          <w:rFonts w:ascii="Times New Roman" w:hAnsi="Times New Roman"/>
          <w:color w:val="000000"/>
          <w:sz w:val="24"/>
          <w:szCs w:val="24"/>
        </w:rPr>
        <w:t>C</w:t>
      </w:r>
      <w:r w:rsidR="002B7A9F" w:rsidRPr="004D75BA">
        <w:rPr>
          <w:rFonts w:ascii="Times New Roman" w:hAnsi="Times New Roman"/>
          <w:color w:val="000000"/>
          <w:sz w:val="24"/>
          <w:szCs w:val="24"/>
        </w:rPr>
        <w:t>reations of the Vlachs from Poreč, Gornji Pek and</w:t>
      </w:r>
      <w:r w:rsidR="00D45648" w:rsidRPr="004D75BA">
        <w:rPr>
          <w:rFonts w:ascii="Times New Roman" w:hAnsi="Times New Roman"/>
          <w:color w:val="000000"/>
          <w:sz w:val="24"/>
          <w:szCs w:val="24"/>
        </w:rPr>
        <w:t xml:space="preserve"> N</w:t>
      </w:r>
      <w:r w:rsidR="002B7A9F" w:rsidRPr="004D75BA">
        <w:rPr>
          <w:rFonts w:ascii="Times New Roman" w:hAnsi="Times New Roman"/>
          <w:color w:val="000000"/>
          <w:sz w:val="24"/>
          <w:szCs w:val="24"/>
        </w:rPr>
        <w:t xml:space="preserve">eighbouring </w:t>
      </w:r>
      <w:r w:rsidR="00D45648" w:rsidRPr="004D75BA">
        <w:rPr>
          <w:rFonts w:ascii="Times New Roman" w:hAnsi="Times New Roman"/>
          <w:color w:val="000000"/>
          <w:sz w:val="24"/>
          <w:szCs w:val="24"/>
        </w:rPr>
        <w:t>A</w:t>
      </w:r>
      <w:r w:rsidR="002B7A9F" w:rsidRPr="004D75BA">
        <w:rPr>
          <w:rFonts w:ascii="Times New Roman" w:hAnsi="Times New Roman"/>
          <w:color w:val="000000"/>
          <w:sz w:val="24"/>
          <w:szCs w:val="24"/>
        </w:rPr>
        <w:t>reas]</w:t>
      </w:r>
      <w:r w:rsidRPr="004D75BA">
        <w:rPr>
          <w:rFonts w:ascii="Times New Roman" w:hAnsi="Times New Roman"/>
          <w:bCs/>
          <w:sz w:val="24"/>
          <w:szCs w:val="24"/>
        </w:rPr>
        <w:t>. Majdanpek</w:t>
      </w:r>
      <w:r w:rsidR="00117C5A" w:rsidRPr="004D75BA">
        <w:rPr>
          <w:rFonts w:ascii="Times New Roman" w:hAnsi="Times New Roman"/>
          <w:bCs/>
          <w:sz w:val="24"/>
          <w:szCs w:val="24"/>
        </w:rPr>
        <w:t>: Udruženje građana “PEKUS”.</w:t>
      </w:r>
    </w:p>
    <w:p w14:paraId="671C0D93" w14:textId="5B9851D1" w:rsidR="005F5C99" w:rsidRPr="004D75BA" w:rsidRDefault="005F5C99" w:rsidP="002B7A9F">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 xml:space="preserve">Friedman, Victor A. </w:t>
      </w:r>
      <w:r w:rsidR="002B7A9F" w:rsidRPr="004D75BA">
        <w:rPr>
          <w:rFonts w:ascii="Times New Roman" w:hAnsi="Times New Roman"/>
          <w:sz w:val="24"/>
          <w:szCs w:val="24"/>
        </w:rPr>
        <w:t xml:space="preserve">(2001). </w:t>
      </w:r>
      <w:r w:rsidRPr="004D75BA">
        <w:rPr>
          <w:rFonts w:ascii="Times New Roman" w:hAnsi="Times New Roman"/>
          <w:sz w:val="24"/>
          <w:szCs w:val="24"/>
        </w:rPr>
        <w:t>The Vlah Minority in Macedonia: Language, Identity, Dialectology, and Standardization. In Juhani Nuoluoto, Martii Leiwo, Jussi Halla-aho</w:t>
      </w:r>
      <w:r w:rsidRPr="004D75BA">
        <w:rPr>
          <w:rFonts w:ascii="Times New Roman" w:hAnsi="Times New Roman"/>
          <w:i/>
          <w:iCs/>
          <w:sz w:val="24"/>
          <w:szCs w:val="24"/>
        </w:rPr>
        <w:t xml:space="preserve"> </w:t>
      </w:r>
      <w:r w:rsidR="002B7A9F" w:rsidRPr="004D75BA">
        <w:rPr>
          <w:rFonts w:ascii="Times New Roman" w:hAnsi="Times New Roman"/>
          <w:sz w:val="24"/>
          <w:szCs w:val="24"/>
        </w:rPr>
        <w:t>(E</w:t>
      </w:r>
      <w:r w:rsidRPr="004D75BA">
        <w:rPr>
          <w:rFonts w:ascii="Times New Roman" w:hAnsi="Times New Roman"/>
          <w:sz w:val="24"/>
          <w:szCs w:val="24"/>
        </w:rPr>
        <w:t>ds.</w:t>
      </w:r>
      <w:r w:rsidR="002B7A9F" w:rsidRPr="004D75BA">
        <w:rPr>
          <w:rFonts w:ascii="Times New Roman" w:hAnsi="Times New Roman"/>
          <w:sz w:val="24"/>
          <w:szCs w:val="24"/>
        </w:rPr>
        <w:t>).</w:t>
      </w:r>
      <w:r w:rsidRPr="004D75BA">
        <w:rPr>
          <w:rFonts w:ascii="Times New Roman" w:hAnsi="Times New Roman"/>
          <w:sz w:val="24"/>
          <w:szCs w:val="24"/>
        </w:rPr>
        <w:t xml:space="preserve"> </w:t>
      </w:r>
      <w:r w:rsidRPr="004D75BA">
        <w:rPr>
          <w:rFonts w:ascii="Times New Roman" w:hAnsi="Times New Roman"/>
          <w:i/>
          <w:iCs/>
          <w:sz w:val="24"/>
          <w:szCs w:val="24"/>
        </w:rPr>
        <w:t>Slavic, Balkan, and Balkan Studies</w:t>
      </w:r>
      <w:r w:rsidRPr="004D75BA">
        <w:rPr>
          <w:rFonts w:ascii="Times New Roman" w:hAnsi="Times New Roman"/>
          <w:sz w:val="24"/>
          <w:szCs w:val="24"/>
        </w:rPr>
        <w:t xml:space="preserve"> (Slavica Helsingiensa 21). Helsinki, 26-50.</w:t>
      </w:r>
    </w:p>
    <w:p w14:paraId="16BCFF1E" w14:textId="0ED5942E" w:rsidR="002B7A9F" w:rsidRPr="004D75BA" w:rsidRDefault="005F5C99" w:rsidP="002B7A9F">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Gacović, Slavoljub</w:t>
      </w:r>
      <w:r w:rsidR="002B7A9F" w:rsidRPr="004D75BA">
        <w:rPr>
          <w:rFonts w:ascii="Times New Roman" w:hAnsi="Times New Roman"/>
          <w:sz w:val="24"/>
          <w:szCs w:val="24"/>
        </w:rPr>
        <w:t xml:space="preserve"> (2000)</w:t>
      </w:r>
      <w:r w:rsidRPr="004D75BA">
        <w:rPr>
          <w:rFonts w:ascii="Times New Roman" w:hAnsi="Times New Roman"/>
          <w:sz w:val="24"/>
          <w:szCs w:val="24"/>
        </w:rPr>
        <w:t xml:space="preserve">. </w:t>
      </w:r>
      <w:r w:rsidRPr="004D75BA">
        <w:rPr>
          <w:rFonts w:ascii="Times New Roman" w:hAnsi="Times New Roman"/>
          <w:i/>
          <w:sz w:val="24"/>
          <w:szCs w:val="24"/>
        </w:rPr>
        <w:t>Petrecătura (pesma za ispraćaj pokojnika) u Vlaha Ungurjana</w:t>
      </w:r>
      <w:r w:rsidR="002B7A9F" w:rsidRPr="004D75BA">
        <w:rPr>
          <w:rFonts w:ascii="Times New Roman" w:hAnsi="Times New Roman"/>
          <w:iCs/>
          <w:sz w:val="24"/>
          <w:szCs w:val="24"/>
        </w:rPr>
        <w:t xml:space="preserve"> [</w:t>
      </w:r>
      <w:r w:rsidR="002B7A9F" w:rsidRPr="004D75BA">
        <w:rPr>
          <w:rFonts w:ascii="Times New Roman" w:hAnsi="Times New Roman"/>
          <w:color w:val="000000"/>
          <w:sz w:val="24"/>
          <w:szCs w:val="24"/>
        </w:rPr>
        <w:t>Petrecătura (A Farewell Song to the Deceased) among the Ungureni Vlachs]</w:t>
      </w:r>
      <w:r w:rsidRPr="004D75BA">
        <w:rPr>
          <w:rFonts w:ascii="Times New Roman" w:hAnsi="Times New Roman"/>
          <w:sz w:val="24"/>
          <w:szCs w:val="24"/>
        </w:rPr>
        <w:t xml:space="preserve">. </w:t>
      </w:r>
      <w:r w:rsidR="002B7A9F" w:rsidRPr="004D75BA">
        <w:rPr>
          <w:rFonts w:ascii="Times New Roman" w:hAnsi="Times New Roman"/>
          <w:sz w:val="24"/>
          <w:szCs w:val="24"/>
        </w:rPr>
        <w:t xml:space="preserve">Zaječar: </w:t>
      </w:r>
      <w:r w:rsidRPr="004D75BA">
        <w:rPr>
          <w:rFonts w:ascii="Times New Roman" w:hAnsi="Times New Roman"/>
          <w:sz w:val="24"/>
          <w:szCs w:val="24"/>
        </w:rPr>
        <w:t xml:space="preserve">Matična biblioteka </w:t>
      </w:r>
      <w:r w:rsidR="00D45648" w:rsidRPr="004D75BA">
        <w:rPr>
          <w:rFonts w:ascii="Times New Roman" w:hAnsi="Times New Roman"/>
          <w:sz w:val="24"/>
          <w:szCs w:val="24"/>
        </w:rPr>
        <w:t>“</w:t>
      </w:r>
      <w:r w:rsidRPr="004D75BA">
        <w:rPr>
          <w:rFonts w:ascii="Times New Roman" w:hAnsi="Times New Roman"/>
          <w:sz w:val="24"/>
          <w:szCs w:val="24"/>
        </w:rPr>
        <w:t>Svetozar Marković</w:t>
      </w:r>
      <w:r w:rsidR="00D45648" w:rsidRPr="004D75BA">
        <w:rPr>
          <w:rFonts w:ascii="Times New Roman" w:hAnsi="Times New Roman"/>
          <w:sz w:val="24"/>
          <w:szCs w:val="24"/>
        </w:rPr>
        <w:t>”</w:t>
      </w:r>
      <w:r w:rsidRPr="004D75BA">
        <w:rPr>
          <w:rFonts w:ascii="Times New Roman" w:hAnsi="Times New Roman"/>
          <w:sz w:val="24"/>
          <w:szCs w:val="24"/>
        </w:rPr>
        <w:t>.</w:t>
      </w:r>
    </w:p>
    <w:p w14:paraId="45036FB1" w14:textId="0063FBBC" w:rsidR="002B7A9F" w:rsidRPr="004D75BA" w:rsidRDefault="005F5C99" w:rsidP="002B7A9F">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Golubović, Milena</w:t>
      </w:r>
      <w:r w:rsidR="002B7A9F" w:rsidRPr="004D75BA">
        <w:rPr>
          <w:rFonts w:ascii="Times New Roman" w:hAnsi="Times New Roman"/>
          <w:sz w:val="24"/>
          <w:szCs w:val="24"/>
        </w:rPr>
        <w:t xml:space="preserve"> (2014)</w:t>
      </w:r>
      <w:r w:rsidRPr="004D75BA">
        <w:rPr>
          <w:rFonts w:ascii="Times New Roman" w:hAnsi="Times New Roman"/>
          <w:sz w:val="24"/>
          <w:szCs w:val="24"/>
        </w:rPr>
        <w:t xml:space="preserve">. </w:t>
      </w:r>
      <w:r w:rsidRPr="004D75BA">
        <w:rPr>
          <w:rFonts w:ascii="Times New Roman" w:hAnsi="Times New Roman"/>
          <w:i/>
          <w:iCs/>
          <w:sz w:val="24"/>
          <w:szCs w:val="24"/>
        </w:rPr>
        <w:t>Vuorba šî kultura Vlaha</w:t>
      </w:r>
      <w:r w:rsidRPr="004D75BA">
        <w:rPr>
          <w:rFonts w:ascii="Times New Roman" w:hAnsi="Times New Roman"/>
          <w:sz w:val="24"/>
          <w:szCs w:val="24"/>
        </w:rPr>
        <w:t xml:space="preserve">. Udžbenik iz predmeta vlaški govor sa elementima nacionalne kulture za prvi razred osnovne škole. </w:t>
      </w:r>
      <w:r w:rsidR="002B7A9F" w:rsidRPr="004D75BA">
        <w:rPr>
          <w:rFonts w:ascii="Times New Roman" w:hAnsi="Times New Roman"/>
          <w:color w:val="000000"/>
          <w:sz w:val="24"/>
          <w:szCs w:val="24"/>
        </w:rPr>
        <w:t>[Vlach Language and Culture. Textbook for the Subject Vlach Speech with Elements of National Culture for the First Grade of Primary School]. Beograd: Zavod za udžbenike, Petrovac na Mlavi: Nacionalni Savet Vlaha. </w:t>
      </w:r>
    </w:p>
    <w:p w14:paraId="6F60EB81" w14:textId="66BD0EC0" w:rsidR="002B7A9F" w:rsidRPr="004D75BA" w:rsidRDefault="005F5C99" w:rsidP="002B7A9F">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Golubović, Milena</w:t>
      </w:r>
      <w:r w:rsidR="002B7A9F" w:rsidRPr="004D75BA">
        <w:rPr>
          <w:rFonts w:ascii="Times New Roman" w:hAnsi="Times New Roman"/>
          <w:sz w:val="24"/>
          <w:szCs w:val="24"/>
        </w:rPr>
        <w:t xml:space="preserve"> (2016)</w:t>
      </w:r>
      <w:r w:rsidRPr="004D75BA">
        <w:rPr>
          <w:rFonts w:ascii="Times New Roman" w:hAnsi="Times New Roman"/>
          <w:sz w:val="24"/>
          <w:szCs w:val="24"/>
        </w:rPr>
        <w:t xml:space="preserve">. </w:t>
      </w:r>
      <w:r w:rsidRPr="004D75BA">
        <w:rPr>
          <w:rFonts w:ascii="Times New Roman" w:hAnsi="Times New Roman"/>
          <w:i/>
          <w:iCs/>
          <w:sz w:val="24"/>
          <w:szCs w:val="24"/>
        </w:rPr>
        <w:t>Vuorba šî kultura Vlaha</w:t>
      </w:r>
      <w:r w:rsidRPr="004D75BA">
        <w:rPr>
          <w:rFonts w:ascii="Times New Roman" w:hAnsi="Times New Roman"/>
          <w:sz w:val="24"/>
          <w:szCs w:val="24"/>
        </w:rPr>
        <w:t xml:space="preserve"> 2</w:t>
      </w:r>
      <w:r w:rsidR="002B7A9F" w:rsidRPr="004D75BA">
        <w:rPr>
          <w:rFonts w:ascii="Times New Roman" w:hAnsi="Times New Roman"/>
          <w:sz w:val="24"/>
          <w:szCs w:val="24"/>
        </w:rPr>
        <w:t xml:space="preserve"> [</w:t>
      </w:r>
      <w:r w:rsidR="002B7A9F" w:rsidRPr="004D75BA">
        <w:rPr>
          <w:rFonts w:ascii="Times New Roman" w:hAnsi="Times New Roman"/>
          <w:color w:val="000000"/>
          <w:sz w:val="24"/>
          <w:szCs w:val="24"/>
        </w:rPr>
        <w:t>Vlach Language and Culture 2]</w:t>
      </w:r>
      <w:r w:rsidRPr="004D75BA">
        <w:rPr>
          <w:rFonts w:ascii="Times New Roman" w:hAnsi="Times New Roman"/>
          <w:sz w:val="24"/>
          <w:szCs w:val="24"/>
        </w:rPr>
        <w:t xml:space="preserve">. </w:t>
      </w:r>
      <w:r w:rsidR="002B7A9F" w:rsidRPr="004D75BA">
        <w:rPr>
          <w:rFonts w:ascii="Times New Roman" w:hAnsi="Times New Roman"/>
          <w:color w:val="000000"/>
          <w:sz w:val="24"/>
          <w:szCs w:val="24"/>
        </w:rPr>
        <w:t>Petrovac na Mlavi: Nacionalni Savet Vlaha. </w:t>
      </w:r>
    </w:p>
    <w:p w14:paraId="1F12032A" w14:textId="0125448D" w:rsidR="005F5C99" w:rsidRPr="004D75BA" w:rsidRDefault="005F5C99" w:rsidP="00D25069">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 xml:space="preserve">Golubović, Milena, Braniša Đorđević </w:t>
      </w:r>
      <w:r w:rsidR="00EB405A" w:rsidRPr="004D75BA">
        <w:rPr>
          <w:rFonts w:ascii="Times New Roman" w:hAnsi="Times New Roman"/>
          <w:sz w:val="24"/>
          <w:szCs w:val="24"/>
        </w:rPr>
        <w:t>&amp;</w:t>
      </w:r>
      <w:r w:rsidRPr="004D75BA">
        <w:rPr>
          <w:rFonts w:ascii="Times New Roman" w:hAnsi="Times New Roman"/>
          <w:sz w:val="24"/>
          <w:szCs w:val="24"/>
        </w:rPr>
        <w:t xml:space="preserve"> Ankica Babić</w:t>
      </w:r>
      <w:r w:rsidR="002B7A9F" w:rsidRPr="004D75BA">
        <w:rPr>
          <w:rFonts w:ascii="Times New Roman" w:hAnsi="Times New Roman"/>
          <w:sz w:val="24"/>
          <w:szCs w:val="24"/>
        </w:rPr>
        <w:t xml:space="preserve"> (2017)</w:t>
      </w:r>
      <w:r w:rsidRPr="004D75BA">
        <w:rPr>
          <w:rFonts w:ascii="Times New Roman" w:hAnsi="Times New Roman"/>
          <w:sz w:val="24"/>
          <w:szCs w:val="24"/>
        </w:rPr>
        <w:t xml:space="preserve">. </w:t>
      </w:r>
      <w:r w:rsidRPr="004D75BA">
        <w:rPr>
          <w:rFonts w:ascii="Times New Roman" w:hAnsi="Times New Roman"/>
          <w:i/>
          <w:iCs/>
          <w:sz w:val="24"/>
          <w:szCs w:val="24"/>
        </w:rPr>
        <w:t>Škuoala</w:t>
      </w:r>
      <w:r w:rsidRPr="004D75BA">
        <w:rPr>
          <w:rFonts w:ascii="Times New Roman" w:hAnsi="Times New Roman"/>
          <w:sz w:val="24"/>
          <w:szCs w:val="24"/>
        </w:rPr>
        <w:t>. Prva zbirka dečijih likovnih i literarnih radova na vlaškom jeziku</w:t>
      </w:r>
      <w:r w:rsidR="00D45648" w:rsidRPr="004D75BA">
        <w:rPr>
          <w:rFonts w:ascii="Times New Roman" w:hAnsi="Times New Roman"/>
          <w:sz w:val="24"/>
          <w:szCs w:val="24"/>
        </w:rPr>
        <w:t xml:space="preserve"> [The School. The First Collection of Children’s Art and Literary Works in the Vlach Language]</w:t>
      </w:r>
      <w:r w:rsidR="002B7A9F" w:rsidRPr="004D75BA">
        <w:rPr>
          <w:rFonts w:ascii="Times New Roman" w:hAnsi="Times New Roman"/>
          <w:sz w:val="24"/>
          <w:szCs w:val="24"/>
        </w:rPr>
        <w:t xml:space="preserve">. </w:t>
      </w:r>
      <w:r w:rsidRPr="004D75BA">
        <w:rPr>
          <w:rFonts w:ascii="Times New Roman" w:hAnsi="Times New Roman"/>
          <w:sz w:val="24"/>
          <w:szCs w:val="24"/>
        </w:rPr>
        <w:t>Beograd</w:t>
      </w:r>
      <w:r w:rsidR="002B7A9F" w:rsidRPr="004D75BA">
        <w:rPr>
          <w:rFonts w:ascii="Times New Roman" w:hAnsi="Times New Roman"/>
          <w:sz w:val="24"/>
          <w:szCs w:val="24"/>
        </w:rPr>
        <w:t>: Matica Vlaha</w:t>
      </w:r>
      <w:r w:rsidRPr="004D75BA">
        <w:rPr>
          <w:rFonts w:ascii="Times New Roman" w:hAnsi="Times New Roman"/>
          <w:sz w:val="24"/>
          <w:szCs w:val="24"/>
        </w:rPr>
        <w:t>.</w:t>
      </w:r>
    </w:p>
    <w:p w14:paraId="111026D2" w14:textId="23D59061" w:rsidR="005F5C99" w:rsidRPr="004D75BA" w:rsidRDefault="005F5C99" w:rsidP="00D25069">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lastRenderedPageBreak/>
        <w:t xml:space="preserve">Golubović, Milena, Braniša Đorđević </w:t>
      </w:r>
      <w:r w:rsidR="00EB405A" w:rsidRPr="004D75BA">
        <w:rPr>
          <w:rFonts w:ascii="Times New Roman" w:hAnsi="Times New Roman"/>
          <w:sz w:val="24"/>
          <w:szCs w:val="24"/>
        </w:rPr>
        <w:t>&amp;</w:t>
      </w:r>
      <w:r w:rsidRPr="004D75BA">
        <w:rPr>
          <w:rFonts w:ascii="Times New Roman" w:hAnsi="Times New Roman"/>
          <w:sz w:val="24"/>
          <w:szCs w:val="24"/>
        </w:rPr>
        <w:t xml:space="preserve"> Mirela Savić</w:t>
      </w:r>
      <w:r w:rsidR="002B7A9F" w:rsidRPr="004D75BA">
        <w:rPr>
          <w:rFonts w:ascii="Times New Roman" w:hAnsi="Times New Roman"/>
          <w:sz w:val="24"/>
          <w:szCs w:val="24"/>
        </w:rPr>
        <w:t xml:space="preserve"> (2018)</w:t>
      </w:r>
      <w:r w:rsidRPr="004D75BA">
        <w:rPr>
          <w:rFonts w:ascii="Times New Roman" w:hAnsi="Times New Roman"/>
          <w:sz w:val="24"/>
          <w:szCs w:val="24"/>
        </w:rPr>
        <w:t xml:space="preserve">. </w:t>
      </w:r>
      <w:r w:rsidRPr="004D75BA">
        <w:rPr>
          <w:rFonts w:ascii="Times New Roman" w:hAnsi="Times New Roman"/>
          <w:i/>
          <w:iCs/>
          <w:sz w:val="24"/>
          <w:szCs w:val="24"/>
        </w:rPr>
        <w:t>Juo šî drugarji amjiei</w:t>
      </w:r>
      <w:r w:rsidRPr="004D75BA">
        <w:rPr>
          <w:rFonts w:ascii="Times New Roman" w:hAnsi="Times New Roman"/>
          <w:sz w:val="24"/>
          <w:szCs w:val="24"/>
        </w:rPr>
        <w:t>. Zbirka dečijih likovnih i literarnih radova na vlaškom jeziku</w:t>
      </w:r>
      <w:r w:rsidR="00D45648" w:rsidRPr="004D75BA">
        <w:rPr>
          <w:rFonts w:ascii="Times New Roman" w:hAnsi="Times New Roman"/>
          <w:sz w:val="24"/>
          <w:szCs w:val="24"/>
        </w:rPr>
        <w:t xml:space="preserve"> [Me and My Friends. A Collection of Children’s Art and Literary Works in the Vlach Language]</w:t>
      </w:r>
      <w:r w:rsidRPr="004D75BA">
        <w:rPr>
          <w:rFonts w:ascii="Times New Roman" w:hAnsi="Times New Roman"/>
          <w:sz w:val="24"/>
          <w:szCs w:val="24"/>
        </w:rPr>
        <w:t xml:space="preserve">. </w:t>
      </w:r>
      <w:r w:rsidR="002B7A9F" w:rsidRPr="004D75BA">
        <w:rPr>
          <w:rFonts w:ascii="Times New Roman" w:hAnsi="Times New Roman"/>
          <w:sz w:val="24"/>
          <w:szCs w:val="24"/>
        </w:rPr>
        <w:t>Beograd: Matica Vlaha.</w:t>
      </w:r>
    </w:p>
    <w:p w14:paraId="33AE017C" w14:textId="4F7C3D00" w:rsidR="005F5C99" w:rsidRPr="004D75BA" w:rsidRDefault="005F5C99" w:rsidP="00D25069">
      <w:pPr>
        <w:spacing w:after="0" w:line="360" w:lineRule="auto"/>
        <w:ind w:left="567" w:hanging="567"/>
        <w:jc w:val="both"/>
        <w:rPr>
          <w:rFonts w:ascii="Times New Roman" w:hAnsi="Times New Roman"/>
          <w:color w:val="000000"/>
          <w:sz w:val="24"/>
          <w:szCs w:val="24"/>
        </w:rPr>
      </w:pPr>
      <w:r w:rsidRPr="004D75BA">
        <w:rPr>
          <w:rFonts w:ascii="Times New Roman" w:hAnsi="Times New Roman"/>
          <w:sz w:val="24"/>
          <w:szCs w:val="24"/>
        </w:rPr>
        <w:t>Golubović, Slobodan</w:t>
      </w:r>
      <w:r w:rsidR="00D45648" w:rsidRPr="004D75BA">
        <w:rPr>
          <w:rFonts w:ascii="Times New Roman" w:hAnsi="Times New Roman"/>
          <w:sz w:val="24"/>
          <w:szCs w:val="24"/>
        </w:rPr>
        <w:t xml:space="preserve"> (2013)</w:t>
      </w:r>
      <w:r w:rsidRPr="004D75BA">
        <w:rPr>
          <w:rFonts w:ascii="Times New Roman" w:hAnsi="Times New Roman"/>
          <w:sz w:val="24"/>
          <w:szCs w:val="24"/>
        </w:rPr>
        <w:t xml:space="preserve">. </w:t>
      </w:r>
      <w:r w:rsidRPr="004D75BA">
        <w:rPr>
          <w:rFonts w:ascii="Times New Roman" w:hAnsi="Times New Roman"/>
          <w:i/>
          <w:iCs/>
          <w:color w:val="000000"/>
          <w:sz w:val="24"/>
          <w:szCs w:val="24"/>
        </w:rPr>
        <w:t>Panda învacǎ kung fu</w:t>
      </w:r>
      <w:r w:rsidR="00D45648" w:rsidRPr="004D75BA">
        <w:rPr>
          <w:rFonts w:ascii="Times New Roman" w:hAnsi="Times New Roman"/>
          <w:color w:val="000000"/>
          <w:sz w:val="24"/>
          <w:szCs w:val="24"/>
        </w:rPr>
        <w:t xml:space="preserve"> [Panda learns kung fu]</w:t>
      </w:r>
      <w:r w:rsidRPr="004D75BA">
        <w:rPr>
          <w:rFonts w:ascii="Times New Roman" w:hAnsi="Times New Roman"/>
          <w:color w:val="000000"/>
          <w:sz w:val="24"/>
          <w:szCs w:val="24"/>
        </w:rPr>
        <w:t xml:space="preserve">. </w:t>
      </w:r>
      <w:r w:rsidR="00D45648" w:rsidRPr="004D75BA">
        <w:rPr>
          <w:rFonts w:ascii="Times New Roman" w:hAnsi="Times New Roman"/>
          <w:color w:val="000000"/>
          <w:sz w:val="24"/>
          <w:szCs w:val="24"/>
        </w:rPr>
        <w:t xml:space="preserve">Petrovac na Mlavi: </w:t>
      </w:r>
      <w:r w:rsidRPr="004D75BA">
        <w:rPr>
          <w:rFonts w:ascii="Times New Roman" w:hAnsi="Times New Roman"/>
          <w:color w:val="000000"/>
          <w:sz w:val="24"/>
          <w:szCs w:val="24"/>
        </w:rPr>
        <w:t>Nacionalni savez Vlaha</w:t>
      </w:r>
      <w:r w:rsidR="00D45648" w:rsidRPr="004D75BA">
        <w:rPr>
          <w:rFonts w:ascii="Times New Roman" w:hAnsi="Times New Roman"/>
          <w:color w:val="000000"/>
          <w:sz w:val="24"/>
          <w:szCs w:val="24"/>
        </w:rPr>
        <w:t xml:space="preserve">, Negotin: </w:t>
      </w:r>
      <w:r w:rsidRPr="004D75BA">
        <w:rPr>
          <w:rFonts w:ascii="Times New Roman" w:hAnsi="Times New Roman"/>
          <w:color w:val="000000"/>
          <w:sz w:val="24"/>
          <w:szCs w:val="24"/>
        </w:rPr>
        <w:t xml:space="preserve">Udruženje za očuvanje identiteta, jezika, kulture i tradicije Vlaha </w:t>
      </w:r>
      <w:r w:rsidR="00D45648" w:rsidRPr="004D75BA">
        <w:rPr>
          <w:rFonts w:ascii="Times New Roman" w:hAnsi="Times New Roman"/>
          <w:color w:val="000000"/>
          <w:sz w:val="24"/>
          <w:szCs w:val="24"/>
        </w:rPr>
        <w:t>“</w:t>
      </w:r>
      <w:r w:rsidRPr="004D75BA">
        <w:rPr>
          <w:rFonts w:ascii="Times New Roman" w:hAnsi="Times New Roman"/>
          <w:color w:val="000000"/>
          <w:sz w:val="24"/>
          <w:szCs w:val="24"/>
        </w:rPr>
        <w:t>Gergina</w:t>
      </w:r>
      <w:r w:rsidR="00D45648" w:rsidRPr="004D75BA">
        <w:rPr>
          <w:rFonts w:ascii="Times New Roman" w:hAnsi="Times New Roman"/>
          <w:color w:val="000000"/>
          <w:sz w:val="24"/>
          <w:szCs w:val="24"/>
        </w:rPr>
        <w:t>”</w:t>
      </w:r>
      <w:r w:rsidRPr="004D75BA">
        <w:rPr>
          <w:rFonts w:ascii="Times New Roman" w:hAnsi="Times New Roman"/>
          <w:color w:val="000000"/>
          <w:sz w:val="24"/>
          <w:szCs w:val="24"/>
        </w:rPr>
        <w:t>.</w:t>
      </w:r>
    </w:p>
    <w:p w14:paraId="357BB88E" w14:textId="00FBA64B" w:rsidR="005F5C99" w:rsidRPr="004D75BA" w:rsidRDefault="005F5C99" w:rsidP="00D25069">
      <w:pPr>
        <w:spacing w:after="0" w:line="360" w:lineRule="auto"/>
        <w:ind w:left="567" w:hanging="567"/>
        <w:jc w:val="both"/>
        <w:rPr>
          <w:rFonts w:ascii="Times New Roman" w:eastAsia="Times New Roman" w:hAnsi="Times New Roman"/>
          <w:sz w:val="24"/>
          <w:szCs w:val="24"/>
        </w:rPr>
      </w:pPr>
      <w:r w:rsidRPr="004D75BA">
        <w:rPr>
          <w:rFonts w:ascii="Times New Roman" w:eastAsia="Times New Roman" w:hAnsi="Times New Roman"/>
          <w:sz w:val="24"/>
          <w:szCs w:val="24"/>
        </w:rPr>
        <w:t>Gorter, Durk</w:t>
      </w:r>
      <w:r w:rsidR="00D45648" w:rsidRPr="004D75BA">
        <w:rPr>
          <w:rFonts w:ascii="Times New Roman" w:eastAsia="Times New Roman" w:hAnsi="Times New Roman"/>
          <w:sz w:val="24"/>
          <w:szCs w:val="24"/>
        </w:rPr>
        <w:t xml:space="preserve"> (2013)</w:t>
      </w:r>
      <w:r w:rsidRPr="004D75BA">
        <w:rPr>
          <w:rFonts w:ascii="Times New Roman" w:eastAsia="Times New Roman" w:hAnsi="Times New Roman"/>
          <w:sz w:val="24"/>
          <w:szCs w:val="24"/>
        </w:rPr>
        <w:t xml:space="preserve">. Linguistic Landscapes in a Multilingual World. </w:t>
      </w:r>
      <w:r w:rsidRPr="004D75BA">
        <w:rPr>
          <w:rFonts w:ascii="Times New Roman" w:eastAsia="Times New Roman" w:hAnsi="Times New Roman"/>
          <w:i/>
          <w:iCs/>
          <w:sz w:val="24"/>
          <w:szCs w:val="24"/>
        </w:rPr>
        <w:t xml:space="preserve">Annual Review of Applied Linguistics </w:t>
      </w:r>
      <w:r w:rsidRPr="004D75BA">
        <w:rPr>
          <w:rFonts w:ascii="Times New Roman" w:eastAsia="Times New Roman" w:hAnsi="Times New Roman"/>
          <w:sz w:val="24"/>
          <w:szCs w:val="24"/>
        </w:rPr>
        <w:t>33</w:t>
      </w:r>
      <w:r w:rsidR="00D45648" w:rsidRPr="004D75BA">
        <w:rPr>
          <w:rFonts w:ascii="Times New Roman" w:eastAsia="Times New Roman" w:hAnsi="Times New Roman"/>
          <w:sz w:val="24"/>
          <w:szCs w:val="24"/>
        </w:rPr>
        <w:t>,</w:t>
      </w:r>
      <w:r w:rsidRPr="004D75BA">
        <w:rPr>
          <w:rFonts w:ascii="Times New Roman" w:eastAsia="Times New Roman" w:hAnsi="Times New Roman"/>
          <w:sz w:val="24"/>
          <w:szCs w:val="24"/>
        </w:rPr>
        <w:t xml:space="preserve"> 190-212.</w:t>
      </w:r>
    </w:p>
    <w:p w14:paraId="6663F680" w14:textId="1FB8D63A" w:rsidR="005F5C99" w:rsidRPr="004D75BA" w:rsidRDefault="005F5C99" w:rsidP="00D25069">
      <w:pPr>
        <w:spacing w:after="0" w:line="360" w:lineRule="auto"/>
        <w:ind w:left="567" w:hanging="567"/>
        <w:jc w:val="both"/>
        <w:rPr>
          <w:rFonts w:ascii="Times New Roman" w:eastAsia="Times New Roman" w:hAnsi="Times New Roman"/>
          <w:sz w:val="24"/>
          <w:szCs w:val="24"/>
        </w:rPr>
      </w:pPr>
      <w:r w:rsidRPr="004D75BA">
        <w:rPr>
          <w:rFonts w:ascii="Times New Roman" w:eastAsia="Times New Roman" w:hAnsi="Times New Roman"/>
          <w:sz w:val="24"/>
          <w:szCs w:val="24"/>
        </w:rPr>
        <w:t>Heller, Monica</w:t>
      </w:r>
      <w:r w:rsidR="00D45648" w:rsidRPr="004D75BA">
        <w:rPr>
          <w:rFonts w:ascii="Times New Roman" w:eastAsia="Times New Roman" w:hAnsi="Times New Roman"/>
          <w:sz w:val="24"/>
          <w:szCs w:val="24"/>
        </w:rPr>
        <w:t xml:space="preserve"> (2010)</w:t>
      </w:r>
      <w:r w:rsidRPr="004D75BA">
        <w:rPr>
          <w:rFonts w:ascii="Times New Roman" w:eastAsia="Times New Roman" w:hAnsi="Times New Roman"/>
          <w:sz w:val="24"/>
          <w:szCs w:val="24"/>
        </w:rPr>
        <w:t xml:space="preserve">. The Commodification of Language. </w:t>
      </w:r>
      <w:r w:rsidRPr="004D75BA">
        <w:rPr>
          <w:rFonts w:ascii="Times New Roman" w:eastAsia="Times New Roman" w:hAnsi="Times New Roman"/>
          <w:i/>
          <w:iCs/>
          <w:sz w:val="24"/>
          <w:szCs w:val="24"/>
        </w:rPr>
        <w:t>Annual Review of Anthropology</w:t>
      </w:r>
      <w:r w:rsidRPr="004D75BA">
        <w:rPr>
          <w:rFonts w:ascii="Times New Roman" w:eastAsia="Times New Roman" w:hAnsi="Times New Roman"/>
          <w:sz w:val="24"/>
          <w:szCs w:val="24"/>
        </w:rPr>
        <w:t>. 39</w:t>
      </w:r>
      <w:r w:rsidR="00D45648" w:rsidRPr="004D75BA">
        <w:rPr>
          <w:rFonts w:ascii="Times New Roman" w:eastAsia="Times New Roman" w:hAnsi="Times New Roman"/>
          <w:sz w:val="24"/>
          <w:szCs w:val="24"/>
        </w:rPr>
        <w:t>,</w:t>
      </w:r>
      <w:r w:rsidRPr="004D75BA">
        <w:rPr>
          <w:rFonts w:ascii="Times New Roman" w:eastAsia="Times New Roman" w:hAnsi="Times New Roman"/>
          <w:sz w:val="24"/>
          <w:szCs w:val="24"/>
        </w:rPr>
        <w:t xml:space="preserve"> 101-114.</w:t>
      </w:r>
    </w:p>
    <w:p w14:paraId="23F48151" w14:textId="311ED34C" w:rsidR="005F5C99" w:rsidRPr="004D75BA" w:rsidRDefault="005F5C99" w:rsidP="00D25069">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Huebner, Thom</w:t>
      </w:r>
      <w:r w:rsidR="00D45648" w:rsidRPr="004D75BA">
        <w:rPr>
          <w:rFonts w:ascii="Times New Roman" w:hAnsi="Times New Roman"/>
          <w:sz w:val="24"/>
          <w:szCs w:val="24"/>
        </w:rPr>
        <w:t xml:space="preserve"> (2009)</w:t>
      </w:r>
      <w:r w:rsidRPr="004D75BA">
        <w:rPr>
          <w:rFonts w:ascii="Times New Roman" w:hAnsi="Times New Roman"/>
          <w:sz w:val="24"/>
          <w:szCs w:val="24"/>
        </w:rPr>
        <w:t xml:space="preserve">. A Framework for the Linguistic Analysis of Linguistic Landscapes. </w:t>
      </w:r>
      <w:r w:rsidR="00D45648" w:rsidRPr="004D75BA">
        <w:rPr>
          <w:rFonts w:ascii="Times New Roman" w:hAnsi="Times New Roman"/>
          <w:sz w:val="24"/>
          <w:szCs w:val="24"/>
        </w:rPr>
        <w:t xml:space="preserve">In Elana Shohamy and Durk Gorter (Eds.). </w:t>
      </w:r>
      <w:r w:rsidR="00D45648" w:rsidRPr="004D75BA">
        <w:rPr>
          <w:rFonts w:ascii="Times New Roman" w:hAnsi="Times New Roman"/>
          <w:i/>
          <w:iCs/>
          <w:sz w:val="24"/>
          <w:szCs w:val="24"/>
        </w:rPr>
        <w:t>Linguistic Landscape. Expanding the Scenery</w:t>
      </w:r>
      <w:r w:rsidR="00D45648" w:rsidRPr="004D75BA">
        <w:rPr>
          <w:rFonts w:ascii="Times New Roman" w:hAnsi="Times New Roman"/>
          <w:sz w:val="24"/>
          <w:szCs w:val="24"/>
        </w:rPr>
        <w:t>. New York: Routledge,</w:t>
      </w:r>
      <w:r w:rsidRPr="004D75BA">
        <w:rPr>
          <w:rFonts w:ascii="Times New Roman" w:hAnsi="Times New Roman"/>
          <w:sz w:val="24"/>
          <w:szCs w:val="24"/>
        </w:rPr>
        <w:t xml:space="preserve"> 70-87.</w:t>
      </w:r>
    </w:p>
    <w:p w14:paraId="0276B99E" w14:textId="3745F9B5" w:rsidR="006C6459" w:rsidRPr="00DB4E77" w:rsidRDefault="00DB4E77" w:rsidP="00DB4E77">
      <w:pPr>
        <w:spacing w:after="0" w:line="360" w:lineRule="auto"/>
        <w:ind w:left="567" w:hanging="567"/>
        <w:jc w:val="both"/>
        <w:rPr>
          <w:rFonts w:ascii="Times New Roman" w:hAnsi="Times New Roman"/>
          <w:bCs/>
          <w:sz w:val="24"/>
          <w:szCs w:val="24"/>
        </w:rPr>
      </w:pPr>
      <w:r w:rsidRPr="00DB4E77">
        <w:rPr>
          <w:rFonts w:ascii="Times New Roman" w:hAnsi="Times New Roman"/>
          <w:sz w:val="24"/>
          <w:szCs w:val="24"/>
          <w:highlight w:val="yellow"/>
        </w:rPr>
        <w:t>Author</w:t>
      </w:r>
      <w:r w:rsidR="009D643E" w:rsidRPr="004D75BA">
        <w:rPr>
          <w:rFonts w:ascii="Times New Roman" w:hAnsi="Times New Roman"/>
          <w:sz w:val="24"/>
          <w:szCs w:val="24"/>
        </w:rPr>
        <w:t xml:space="preserve"> </w:t>
      </w:r>
      <w:r w:rsidR="006C6459" w:rsidRPr="004D75BA">
        <w:rPr>
          <w:rFonts w:ascii="Times New Roman" w:hAnsi="Times New Roman"/>
          <w:sz w:val="24"/>
          <w:szCs w:val="24"/>
        </w:rPr>
        <w:t>(</w:t>
      </w:r>
      <w:r w:rsidR="009D643E" w:rsidRPr="004D75BA">
        <w:rPr>
          <w:rFonts w:ascii="Times New Roman" w:hAnsi="Times New Roman"/>
          <w:sz w:val="24"/>
          <w:szCs w:val="24"/>
        </w:rPr>
        <w:t>2021</w:t>
      </w:r>
      <w:r w:rsidR="006C6459" w:rsidRPr="004D75BA">
        <w:rPr>
          <w:rFonts w:ascii="Times New Roman" w:hAnsi="Times New Roman"/>
          <w:sz w:val="24"/>
          <w:szCs w:val="24"/>
        </w:rPr>
        <w:t xml:space="preserve">). </w:t>
      </w:r>
    </w:p>
    <w:p w14:paraId="306FAD75" w14:textId="128970C5" w:rsidR="006C6459" w:rsidRPr="004D75BA" w:rsidRDefault="00DB4E77" w:rsidP="006C6459">
      <w:pPr>
        <w:autoSpaceDE w:val="0"/>
        <w:autoSpaceDN w:val="0"/>
        <w:adjustRightInd w:val="0"/>
        <w:spacing w:after="0" w:line="360" w:lineRule="auto"/>
        <w:ind w:left="567" w:hanging="567"/>
        <w:jc w:val="both"/>
        <w:rPr>
          <w:rFonts w:ascii="Times New Roman" w:hAnsi="Times New Roman"/>
          <w:noProof/>
          <w:sz w:val="24"/>
          <w:szCs w:val="24"/>
        </w:rPr>
      </w:pPr>
      <w:r w:rsidRPr="00DB4E77">
        <w:rPr>
          <w:rFonts w:ascii="Times New Roman" w:hAnsi="Times New Roman"/>
          <w:sz w:val="24"/>
          <w:szCs w:val="24"/>
          <w:highlight w:val="yellow"/>
        </w:rPr>
        <w:t>Authors</w:t>
      </w:r>
      <w:r>
        <w:rPr>
          <w:rFonts w:ascii="Times New Roman" w:hAnsi="Times New Roman"/>
          <w:sz w:val="24"/>
          <w:szCs w:val="24"/>
        </w:rPr>
        <w:t xml:space="preserve"> </w:t>
      </w:r>
      <w:r w:rsidR="00EB405A" w:rsidRPr="004D75BA">
        <w:rPr>
          <w:rFonts w:ascii="Times New Roman" w:hAnsi="Times New Roman"/>
          <w:noProof/>
          <w:sz w:val="24"/>
          <w:szCs w:val="24"/>
        </w:rPr>
        <w:t>(</w:t>
      </w:r>
      <w:r w:rsidR="006C6459" w:rsidRPr="004D75BA">
        <w:rPr>
          <w:rFonts w:ascii="Times New Roman" w:hAnsi="Times New Roman"/>
          <w:noProof/>
          <w:sz w:val="24"/>
          <w:szCs w:val="24"/>
        </w:rPr>
        <w:t>2018a</w:t>
      </w:r>
      <w:r w:rsidR="00EB405A" w:rsidRPr="004D75BA">
        <w:rPr>
          <w:rFonts w:ascii="Times New Roman" w:hAnsi="Times New Roman"/>
          <w:noProof/>
          <w:sz w:val="24"/>
          <w:szCs w:val="24"/>
        </w:rPr>
        <w:t>)</w:t>
      </w:r>
      <w:r w:rsidR="006C6459" w:rsidRPr="004D75BA">
        <w:rPr>
          <w:rFonts w:ascii="Times New Roman" w:hAnsi="Times New Roman"/>
          <w:noProof/>
          <w:sz w:val="24"/>
          <w:szCs w:val="24"/>
        </w:rPr>
        <w:t xml:space="preserve">. </w:t>
      </w:r>
    </w:p>
    <w:p w14:paraId="475E1C06" w14:textId="2070557A" w:rsidR="006C6459" w:rsidRPr="004D75BA" w:rsidRDefault="00B32B6B" w:rsidP="006C6459">
      <w:pPr>
        <w:spacing w:after="0" w:line="360" w:lineRule="auto"/>
        <w:ind w:left="567" w:hanging="567"/>
        <w:jc w:val="both"/>
        <w:rPr>
          <w:rFonts w:ascii="Times New Roman" w:hAnsi="Times New Roman"/>
          <w:sz w:val="24"/>
          <w:szCs w:val="24"/>
        </w:rPr>
      </w:pPr>
      <w:r w:rsidRPr="00DB4E77">
        <w:rPr>
          <w:rFonts w:ascii="Times New Roman" w:hAnsi="Times New Roman"/>
          <w:sz w:val="24"/>
          <w:szCs w:val="24"/>
          <w:highlight w:val="yellow"/>
        </w:rPr>
        <w:t>Authors</w:t>
      </w:r>
      <w:r>
        <w:rPr>
          <w:rFonts w:ascii="Times New Roman" w:hAnsi="Times New Roman"/>
          <w:sz w:val="24"/>
          <w:szCs w:val="24"/>
        </w:rPr>
        <w:t xml:space="preserve"> </w:t>
      </w:r>
      <w:r w:rsidR="00EB405A" w:rsidRPr="004D75BA">
        <w:rPr>
          <w:rStyle w:val="5yl5"/>
          <w:rFonts w:ascii="Times New Roman" w:hAnsi="Times New Roman"/>
          <w:noProof/>
          <w:sz w:val="24"/>
          <w:szCs w:val="24"/>
        </w:rPr>
        <w:t>(</w:t>
      </w:r>
      <w:r w:rsidR="006C6459" w:rsidRPr="004D75BA">
        <w:rPr>
          <w:rStyle w:val="5yl5"/>
          <w:rFonts w:ascii="Times New Roman" w:hAnsi="Times New Roman"/>
          <w:noProof/>
          <w:sz w:val="24"/>
          <w:szCs w:val="24"/>
        </w:rPr>
        <w:t>2018b</w:t>
      </w:r>
      <w:r w:rsidR="00EB405A" w:rsidRPr="004D75BA">
        <w:rPr>
          <w:rStyle w:val="5yl5"/>
          <w:rFonts w:ascii="Times New Roman" w:hAnsi="Times New Roman"/>
          <w:noProof/>
          <w:sz w:val="24"/>
          <w:szCs w:val="24"/>
        </w:rPr>
        <w:t>)</w:t>
      </w:r>
      <w:r w:rsidR="006C6459" w:rsidRPr="004D75BA">
        <w:rPr>
          <w:rStyle w:val="5yl5"/>
          <w:rFonts w:ascii="Times New Roman" w:hAnsi="Times New Roman"/>
          <w:noProof/>
          <w:sz w:val="24"/>
          <w:szCs w:val="24"/>
        </w:rPr>
        <w:t xml:space="preserve">. </w:t>
      </w:r>
    </w:p>
    <w:p w14:paraId="45786B8B" w14:textId="72D83E01" w:rsidR="000D348F" w:rsidRPr="004D75BA" w:rsidRDefault="00B32B6B" w:rsidP="00D25069">
      <w:pPr>
        <w:spacing w:after="0" w:line="360" w:lineRule="auto"/>
        <w:ind w:left="567" w:hanging="567"/>
        <w:jc w:val="both"/>
        <w:rPr>
          <w:rFonts w:ascii="Times New Roman" w:eastAsia="Times New Roman" w:hAnsi="Times New Roman"/>
          <w:sz w:val="24"/>
          <w:szCs w:val="24"/>
        </w:rPr>
      </w:pPr>
      <w:r w:rsidRPr="00DB4E77">
        <w:rPr>
          <w:rFonts w:ascii="Times New Roman" w:hAnsi="Times New Roman"/>
          <w:sz w:val="24"/>
          <w:szCs w:val="24"/>
          <w:highlight w:val="yellow"/>
        </w:rPr>
        <w:t>Authors</w:t>
      </w:r>
      <w:r>
        <w:rPr>
          <w:rFonts w:ascii="Times New Roman" w:hAnsi="Times New Roman"/>
          <w:sz w:val="24"/>
          <w:szCs w:val="24"/>
        </w:rPr>
        <w:t xml:space="preserve"> </w:t>
      </w:r>
      <w:r w:rsidR="00EB405A" w:rsidRPr="004D75BA">
        <w:rPr>
          <w:rStyle w:val="a"/>
          <w:rFonts w:ascii="Times New Roman" w:hAnsi="Times New Roman"/>
          <w:sz w:val="24"/>
          <w:szCs w:val="24"/>
        </w:rPr>
        <w:t>(</w:t>
      </w:r>
      <w:r w:rsidR="000D348F" w:rsidRPr="004D75BA">
        <w:rPr>
          <w:rStyle w:val="a"/>
          <w:rFonts w:ascii="Times New Roman" w:hAnsi="Times New Roman"/>
          <w:sz w:val="24"/>
          <w:szCs w:val="24"/>
        </w:rPr>
        <w:t>2016</w:t>
      </w:r>
      <w:r w:rsidR="00EB405A" w:rsidRPr="004D75BA">
        <w:rPr>
          <w:rStyle w:val="a"/>
          <w:rFonts w:ascii="Times New Roman" w:hAnsi="Times New Roman"/>
          <w:sz w:val="24"/>
          <w:szCs w:val="24"/>
        </w:rPr>
        <w:t>)</w:t>
      </w:r>
      <w:r w:rsidR="000D348F" w:rsidRPr="004D75BA">
        <w:rPr>
          <w:rStyle w:val="a"/>
          <w:rFonts w:ascii="Times New Roman" w:hAnsi="Times New Roman"/>
          <w:sz w:val="24"/>
          <w:szCs w:val="24"/>
        </w:rPr>
        <w:t xml:space="preserve">. </w:t>
      </w:r>
    </w:p>
    <w:p w14:paraId="409A996F" w14:textId="5F620B08" w:rsidR="005F5C99" w:rsidRPr="004D75BA" w:rsidRDefault="005F5C99" w:rsidP="00D25069">
      <w:pPr>
        <w:autoSpaceDE w:val="0"/>
        <w:autoSpaceDN w:val="0"/>
        <w:adjustRightInd w:val="0"/>
        <w:spacing w:after="0" w:line="360" w:lineRule="auto"/>
        <w:ind w:left="567" w:hanging="567"/>
        <w:jc w:val="both"/>
        <w:rPr>
          <w:rFonts w:ascii="Times New Roman" w:eastAsiaTheme="minorHAnsi" w:hAnsi="Times New Roman"/>
          <w:sz w:val="24"/>
          <w:szCs w:val="24"/>
        </w:rPr>
      </w:pPr>
      <w:r w:rsidRPr="004D75BA">
        <w:rPr>
          <w:rFonts w:ascii="Times New Roman" w:eastAsiaTheme="minorHAnsi" w:hAnsi="Times New Roman"/>
          <w:sz w:val="24"/>
          <w:szCs w:val="24"/>
        </w:rPr>
        <w:t xml:space="preserve">Ivkov-Džigurski, Anđelija, Vedrana Babić, Aleksandra Dragin, Kristina Košić </w:t>
      </w:r>
      <w:r w:rsidR="00EB405A" w:rsidRPr="004D75BA">
        <w:rPr>
          <w:rFonts w:ascii="Times New Roman" w:eastAsiaTheme="minorHAnsi" w:hAnsi="Times New Roman"/>
          <w:sz w:val="24"/>
          <w:szCs w:val="24"/>
        </w:rPr>
        <w:t>&amp;</w:t>
      </w:r>
      <w:r w:rsidRPr="004D75BA">
        <w:rPr>
          <w:rFonts w:ascii="Times New Roman" w:eastAsiaTheme="minorHAnsi" w:hAnsi="Times New Roman"/>
          <w:sz w:val="24"/>
          <w:szCs w:val="24"/>
        </w:rPr>
        <w:t xml:space="preserve"> Ivana Blešić</w:t>
      </w:r>
      <w:r w:rsidR="00EB405A" w:rsidRPr="004D75BA">
        <w:rPr>
          <w:rFonts w:ascii="Times New Roman" w:eastAsiaTheme="minorHAnsi" w:hAnsi="Times New Roman"/>
          <w:sz w:val="24"/>
          <w:szCs w:val="24"/>
        </w:rPr>
        <w:t xml:space="preserve"> (2012)</w:t>
      </w:r>
      <w:r w:rsidRPr="004D75BA">
        <w:rPr>
          <w:rFonts w:ascii="Times New Roman" w:eastAsiaTheme="minorHAnsi" w:hAnsi="Times New Roman"/>
          <w:sz w:val="24"/>
          <w:szCs w:val="24"/>
        </w:rPr>
        <w:t xml:space="preserve">. The Mystery of Vlach Magic in the Rural Areas of 21st century Serbia. </w:t>
      </w:r>
      <w:r w:rsidRPr="004D75BA">
        <w:rPr>
          <w:rFonts w:ascii="Times New Roman" w:eastAsiaTheme="minorHAnsi" w:hAnsi="Times New Roman"/>
          <w:i/>
          <w:iCs/>
          <w:sz w:val="24"/>
          <w:szCs w:val="24"/>
        </w:rPr>
        <w:t>Eastern European Countryside</w:t>
      </w:r>
      <w:r w:rsidRPr="004D75BA">
        <w:rPr>
          <w:rFonts w:ascii="Times New Roman" w:eastAsiaTheme="minorHAnsi" w:hAnsi="Times New Roman"/>
          <w:sz w:val="24"/>
          <w:szCs w:val="24"/>
        </w:rPr>
        <w:t>. 18</w:t>
      </w:r>
      <w:r w:rsidR="00EB405A" w:rsidRPr="004D75BA">
        <w:rPr>
          <w:rFonts w:ascii="Times New Roman" w:eastAsiaTheme="minorHAnsi" w:hAnsi="Times New Roman"/>
          <w:sz w:val="24"/>
          <w:szCs w:val="24"/>
        </w:rPr>
        <w:t xml:space="preserve">, </w:t>
      </w:r>
      <w:r w:rsidRPr="004D75BA">
        <w:rPr>
          <w:rFonts w:ascii="Times New Roman" w:eastAsiaTheme="minorHAnsi" w:hAnsi="Times New Roman"/>
          <w:sz w:val="24"/>
          <w:szCs w:val="24"/>
        </w:rPr>
        <w:t xml:space="preserve">61-83. </w:t>
      </w:r>
    </w:p>
    <w:p w14:paraId="05FD17C3" w14:textId="35E77603" w:rsidR="005F5C99" w:rsidRPr="004D75BA" w:rsidRDefault="005F5C99" w:rsidP="00D25069">
      <w:pPr>
        <w:spacing w:after="0" w:line="360" w:lineRule="auto"/>
        <w:ind w:left="567" w:hanging="567"/>
        <w:jc w:val="both"/>
        <w:rPr>
          <w:rFonts w:ascii="Times New Roman" w:hAnsi="Times New Roman"/>
          <w:bCs/>
          <w:sz w:val="24"/>
          <w:szCs w:val="24"/>
        </w:rPr>
      </w:pPr>
      <w:r w:rsidRPr="004D75BA">
        <w:rPr>
          <w:rFonts w:ascii="Times New Roman" w:hAnsi="Times New Roman"/>
          <w:sz w:val="24"/>
          <w:szCs w:val="24"/>
        </w:rPr>
        <w:t>Jovanović Nadica N.</w:t>
      </w:r>
      <w:r w:rsidR="00EB405A" w:rsidRPr="004D75BA">
        <w:rPr>
          <w:rFonts w:ascii="Times New Roman" w:hAnsi="Times New Roman"/>
          <w:sz w:val="24"/>
          <w:szCs w:val="24"/>
        </w:rPr>
        <w:t xml:space="preserve"> (2013).</w:t>
      </w:r>
      <w:r w:rsidRPr="004D75BA">
        <w:rPr>
          <w:rFonts w:ascii="Times New Roman" w:hAnsi="Times New Roman"/>
          <w:sz w:val="24"/>
          <w:szCs w:val="24"/>
        </w:rPr>
        <w:t xml:space="preserve"> </w:t>
      </w:r>
      <w:r w:rsidRPr="004D75BA">
        <w:rPr>
          <w:rFonts w:ascii="Times New Roman" w:hAnsi="Times New Roman"/>
          <w:i/>
          <w:iCs/>
          <w:sz w:val="24"/>
          <w:szCs w:val="24"/>
        </w:rPr>
        <w:t>Gramatika vlaškog jezika</w:t>
      </w:r>
      <w:r w:rsidRPr="004D75BA">
        <w:rPr>
          <w:rFonts w:ascii="Times New Roman" w:hAnsi="Times New Roman"/>
          <w:sz w:val="24"/>
          <w:szCs w:val="24"/>
        </w:rPr>
        <w:t>. Negotin</w:t>
      </w:r>
      <w:r w:rsidR="00EB405A" w:rsidRPr="004D75BA">
        <w:rPr>
          <w:rFonts w:ascii="Times New Roman" w:hAnsi="Times New Roman"/>
          <w:sz w:val="24"/>
          <w:szCs w:val="24"/>
        </w:rPr>
        <w:t>.</w:t>
      </w:r>
    </w:p>
    <w:p w14:paraId="59853E8C" w14:textId="1B20559A" w:rsidR="005F5C99" w:rsidRPr="004D75BA" w:rsidRDefault="005F5C99" w:rsidP="00D25069">
      <w:pPr>
        <w:spacing w:after="0" w:line="360" w:lineRule="auto"/>
        <w:ind w:left="567" w:hanging="567"/>
        <w:jc w:val="both"/>
        <w:rPr>
          <w:rStyle w:val="A0"/>
          <w:rFonts w:ascii="Times New Roman" w:hAnsi="Times New Roman"/>
          <w:sz w:val="24"/>
          <w:szCs w:val="24"/>
        </w:rPr>
      </w:pPr>
      <w:r w:rsidRPr="004D75BA">
        <w:rPr>
          <w:rFonts w:ascii="Times New Roman" w:hAnsi="Times New Roman"/>
          <w:sz w:val="24"/>
          <w:szCs w:val="24"/>
        </w:rPr>
        <w:t xml:space="preserve">Jović Kolerović, </w:t>
      </w:r>
      <w:r w:rsidRPr="004D75BA">
        <w:rPr>
          <w:rStyle w:val="A0"/>
          <w:rFonts w:ascii="Times New Roman" w:hAnsi="Times New Roman"/>
          <w:sz w:val="24"/>
          <w:szCs w:val="24"/>
        </w:rPr>
        <w:t xml:space="preserve">Slavica, Dragomir Dragić, Filip Paunjelović, Dragan Stojanjelović </w:t>
      </w:r>
      <w:r w:rsidR="00EB405A" w:rsidRPr="004D75BA">
        <w:rPr>
          <w:rStyle w:val="A0"/>
          <w:rFonts w:ascii="Times New Roman" w:hAnsi="Times New Roman"/>
          <w:sz w:val="24"/>
          <w:szCs w:val="24"/>
        </w:rPr>
        <w:t>&amp;</w:t>
      </w:r>
      <w:r w:rsidRPr="004D75BA">
        <w:rPr>
          <w:rStyle w:val="A0"/>
          <w:rFonts w:ascii="Times New Roman" w:hAnsi="Times New Roman"/>
          <w:sz w:val="24"/>
          <w:szCs w:val="24"/>
        </w:rPr>
        <w:t xml:space="preserve"> Vića Mitrović Mitra</w:t>
      </w:r>
      <w:r w:rsidR="00EB405A" w:rsidRPr="004D75BA">
        <w:rPr>
          <w:rStyle w:val="A0"/>
          <w:rFonts w:ascii="Times New Roman" w:hAnsi="Times New Roman"/>
          <w:sz w:val="24"/>
          <w:szCs w:val="24"/>
        </w:rPr>
        <w:t xml:space="preserve"> (2014).</w:t>
      </w:r>
      <w:r w:rsidRPr="004D75BA">
        <w:rPr>
          <w:rStyle w:val="A0"/>
          <w:rFonts w:ascii="Times New Roman" w:hAnsi="Times New Roman"/>
          <w:sz w:val="24"/>
          <w:szCs w:val="24"/>
        </w:rPr>
        <w:t xml:space="preserve"> </w:t>
      </w:r>
      <w:r w:rsidRPr="004D75BA">
        <w:rPr>
          <w:rStyle w:val="A1"/>
          <w:rFonts w:ascii="Times New Roman" w:hAnsi="Times New Roman"/>
          <w:i/>
          <w:sz w:val="24"/>
          <w:szCs w:val="24"/>
        </w:rPr>
        <w:t>Pră valja Kăluculuj/ Pră vaľea Căluțului̯/ Pe valea Căluțului</w:t>
      </w:r>
      <w:r w:rsidRPr="004D75BA">
        <w:rPr>
          <w:rStyle w:val="A1"/>
          <w:rFonts w:ascii="Times New Roman" w:hAnsi="Times New Roman"/>
          <w:iCs/>
          <w:sz w:val="24"/>
          <w:szCs w:val="24"/>
        </w:rPr>
        <w:t>.</w:t>
      </w:r>
      <w:r w:rsidRPr="004D75BA">
        <w:rPr>
          <w:rStyle w:val="A1"/>
          <w:rFonts w:ascii="Times New Roman" w:hAnsi="Times New Roman"/>
          <w:i/>
          <w:sz w:val="24"/>
          <w:szCs w:val="24"/>
        </w:rPr>
        <w:t xml:space="preserve"> </w:t>
      </w:r>
      <w:r w:rsidRPr="004D75BA">
        <w:rPr>
          <w:rStyle w:val="A0"/>
          <w:rFonts w:ascii="Times New Roman" w:hAnsi="Times New Roman"/>
          <w:i/>
          <w:sz w:val="24"/>
          <w:szCs w:val="24"/>
        </w:rPr>
        <w:t>Dečje vlaške pesme</w:t>
      </w:r>
      <w:r w:rsidRPr="004D75BA">
        <w:rPr>
          <w:rStyle w:val="A0"/>
          <w:rFonts w:ascii="Times New Roman" w:hAnsi="Times New Roman"/>
          <w:sz w:val="24"/>
          <w:szCs w:val="24"/>
        </w:rPr>
        <w:t>. Petrovac na Mlavi</w:t>
      </w:r>
      <w:r w:rsidR="00EB405A" w:rsidRPr="004D75BA">
        <w:rPr>
          <w:rStyle w:val="A0"/>
          <w:rFonts w:ascii="Times New Roman" w:hAnsi="Times New Roman"/>
          <w:sz w:val="24"/>
          <w:szCs w:val="24"/>
        </w:rPr>
        <w:t>.</w:t>
      </w:r>
    </w:p>
    <w:p w14:paraId="67BD6F3A" w14:textId="523CDF10" w:rsidR="005F5C99" w:rsidRPr="004D75BA" w:rsidRDefault="005F5C99" w:rsidP="00D25069">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 xml:space="preserve">Juffermans, Kasper </w:t>
      </w:r>
      <w:r w:rsidR="00EB405A" w:rsidRPr="004D75BA">
        <w:rPr>
          <w:rFonts w:ascii="Times New Roman" w:hAnsi="Times New Roman"/>
          <w:sz w:val="24"/>
          <w:szCs w:val="24"/>
        </w:rPr>
        <w:t>&amp;</w:t>
      </w:r>
      <w:r w:rsidRPr="004D75BA">
        <w:rPr>
          <w:rFonts w:ascii="Times New Roman" w:hAnsi="Times New Roman"/>
          <w:sz w:val="24"/>
          <w:szCs w:val="24"/>
        </w:rPr>
        <w:t xml:space="preserve"> Jannet Coppoolse</w:t>
      </w:r>
      <w:r w:rsidR="00EB405A" w:rsidRPr="004D75BA">
        <w:rPr>
          <w:rFonts w:ascii="Times New Roman" w:hAnsi="Times New Roman"/>
          <w:sz w:val="24"/>
          <w:szCs w:val="24"/>
        </w:rPr>
        <w:t xml:space="preserve"> (2012)</w:t>
      </w:r>
      <w:r w:rsidRPr="004D75BA">
        <w:rPr>
          <w:rFonts w:ascii="Times New Roman" w:hAnsi="Times New Roman"/>
          <w:sz w:val="24"/>
          <w:szCs w:val="24"/>
        </w:rPr>
        <w:t xml:space="preserve">. How literate, low-literate and non-literate readers read the linguistic landscape in a Gambian village. In Christine Hélot, Monica Barni, Rudi Janssens and Carla Bagna </w:t>
      </w:r>
      <w:r w:rsidR="00EB405A" w:rsidRPr="004D75BA">
        <w:rPr>
          <w:rFonts w:ascii="Times New Roman" w:hAnsi="Times New Roman"/>
          <w:sz w:val="24"/>
          <w:szCs w:val="24"/>
        </w:rPr>
        <w:t>(E</w:t>
      </w:r>
      <w:r w:rsidRPr="004D75BA">
        <w:rPr>
          <w:rFonts w:ascii="Times New Roman" w:hAnsi="Times New Roman"/>
          <w:sz w:val="24"/>
          <w:szCs w:val="24"/>
        </w:rPr>
        <w:t>ds.</w:t>
      </w:r>
      <w:r w:rsidR="00EB405A" w:rsidRPr="004D75BA">
        <w:rPr>
          <w:rFonts w:ascii="Times New Roman" w:hAnsi="Times New Roman"/>
          <w:sz w:val="24"/>
          <w:szCs w:val="24"/>
        </w:rPr>
        <w:t>).</w:t>
      </w:r>
      <w:r w:rsidRPr="004D75BA">
        <w:rPr>
          <w:rFonts w:ascii="Times New Roman" w:hAnsi="Times New Roman"/>
          <w:sz w:val="24"/>
          <w:szCs w:val="24"/>
        </w:rPr>
        <w:t xml:space="preserve"> </w:t>
      </w:r>
      <w:r w:rsidRPr="004D75BA">
        <w:rPr>
          <w:rFonts w:ascii="Times New Roman" w:hAnsi="Times New Roman"/>
          <w:i/>
          <w:iCs/>
          <w:sz w:val="24"/>
          <w:szCs w:val="24"/>
        </w:rPr>
        <w:t>Linguistic Landscapes, Multilingualism and Social Change</w:t>
      </w:r>
      <w:r w:rsidRPr="004D75BA">
        <w:rPr>
          <w:rFonts w:ascii="Times New Roman" w:hAnsi="Times New Roman"/>
          <w:sz w:val="24"/>
          <w:szCs w:val="24"/>
        </w:rPr>
        <w:t xml:space="preserve">. </w:t>
      </w:r>
      <w:r w:rsidR="00EB405A" w:rsidRPr="004D75BA">
        <w:rPr>
          <w:rFonts w:ascii="Times New Roman" w:hAnsi="Times New Roman"/>
          <w:sz w:val="24"/>
          <w:szCs w:val="24"/>
        </w:rPr>
        <w:t xml:space="preserve">Frankfurt-am-Main: </w:t>
      </w:r>
      <w:r w:rsidRPr="004D75BA">
        <w:rPr>
          <w:rFonts w:ascii="Times New Roman" w:hAnsi="Times New Roman"/>
          <w:sz w:val="24"/>
          <w:szCs w:val="24"/>
        </w:rPr>
        <w:t>Peter Lang</w:t>
      </w:r>
      <w:r w:rsidR="00EB405A" w:rsidRPr="004D75BA">
        <w:rPr>
          <w:rFonts w:ascii="Times New Roman" w:hAnsi="Times New Roman"/>
          <w:sz w:val="24"/>
          <w:szCs w:val="24"/>
        </w:rPr>
        <w:t>,</w:t>
      </w:r>
      <w:r w:rsidRPr="004D75BA">
        <w:rPr>
          <w:rFonts w:ascii="Times New Roman" w:hAnsi="Times New Roman"/>
          <w:sz w:val="24"/>
          <w:szCs w:val="24"/>
        </w:rPr>
        <w:t xml:space="preserve"> 233–248.</w:t>
      </w:r>
    </w:p>
    <w:p w14:paraId="6960F343" w14:textId="77B8E073" w:rsidR="005F5C99" w:rsidRPr="004D75BA" w:rsidRDefault="005F5C99" w:rsidP="00D25069">
      <w:pPr>
        <w:autoSpaceDE w:val="0"/>
        <w:autoSpaceDN w:val="0"/>
        <w:adjustRightInd w:val="0"/>
        <w:spacing w:after="0" w:line="360" w:lineRule="auto"/>
        <w:ind w:left="567" w:hanging="567"/>
        <w:jc w:val="both"/>
        <w:rPr>
          <w:rFonts w:ascii="Times New Roman" w:hAnsi="Times New Roman"/>
          <w:noProof/>
          <w:sz w:val="24"/>
          <w:szCs w:val="24"/>
        </w:rPr>
      </w:pPr>
      <w:r w:rsidRPr="004D75BA">
        <w:rPr>
          <w:rStyle w:val="5yl5"/>
          <w:rFonts w:ascii="Times New Roman" w:hAnsi="Times New Roman"/>
          <w:noProof/>
          <w:sz w:val="24"/>
          <w:szCs w:val="24"/>
        </w:rPr>
        <w:t>Kallen, Jeffrey</w:t>
      </w:r>
      <w:r w:rsidR="00EB405A" w:rsidRPr="004D75BA">
        <w:rPr>
          <w:rStyle w:val="5yl5"/>
          <w:rFonts w:ascii="Times New Roman" w:hAnsi="Times New Roman"/>
          <w:noProof/>
          <w:sz w:val="24"/>
          <w:szCs w:val="24"/>
        </w:rPr>
        <w:t xml:space="preserve"> (2009)</w:t>
      </w:r>
      <w:r w:rsidRPr="004D75BA">
        <w:rPr>
          <w:rStyle w:val="5yl5"/>
          <w:rFonts w:ascii="Times New Roman" w:hAnsi="Times New Roman"/>
          <w:noProof/>
          <w:sz w:val="24"/>
          <w:szCs w:val="24"/>
        </w:rPr>
        <w:t xml:space="preserve">. Tourism and Representation in the Irish Linguistic Landscape. </w:t>
      </w:r>
      <w:r w:rsidR="00EB405A" w:rsidRPr="004D75BA">
        <w:rPr>
          <w:rFonts w:ascii="Times New Roman" w:hAnsi="Times New Roman"/>
          <w:sz w:val="24"/>
          <w:szCs w:val="24"/>
        </w:rPr>
        <w:t xml:space="preserve">In Elana Shohamy and Durk Gorter (Eds.). </w:t>
      </w:r>
      <w:r w:rsidR="00EB405A" w:rsidRPr="004D75BA">
        <w:rPr>
          <w:rFonts w:ascii="Times New Roman" w:hAnsi="Times New Roman"/>
          <w:i/>
          <w:iCs/>
          <w:sz w:val="24"/>
          <w:szCs w:val="24"/>
        </w:rPr>
        <w:t>Linguistic Landscape. Expanding the Scenery</w:t>
      </w:r>
      <w:r w:rsidR="00EB405A" w:rsidRPr="004D75BA">
        <w:rPr>
          <w:rFonts w:ascii="Times New Roman" w:hAnsi="Times New Roman"/>
          <w:sz w:val="24"/>
          <w:szCs w:val="24"/>
        </w:rPr>
        <w:t>. New York: Routledge,</w:t>
      </w:r>
      <w:r w:rsidRPr="004D75BA">
        <w:rPr>
          <w:rFonts w:ascii="Times New Roman" w:hAnsi="Times New Roman"/>
          <w:sz w:val="24"/>
          <w:szCs w:val="24"/>
        </w:rPr>
        <w:t xml:space="preserve"> 270-283.</w:t>
      </w:r>
    </w:p>
    <w:p w14:paraId="47614075" w14:textId="618F172D" w:rsidR="005F5C99" w:rsidRPr="004D75BA" w:rsidRDefault="005F5C99" w:rsidP="00D25069">
      <w:pPr>
        <w:spacing w:after="0" w:line="360" w:lineRule="auto"/>
        <w:ind w:left="567" w:hanging="567"/>
        <w:jc w:val="both"/>
        <w:rPr>
          <w:rStyle w:val="5yl5"/>
          <w:rFonts w:ascii="Times New Roman" w:hAnsi="Times New Roman"/>
          <w:noProof/>
          <w:sz w:val="24"/>
          <w:szCs w:val="24"/>
        </w:rPr>
      </w:pPr>
      <w:r w:rsidRPr="004D75BA">
        <w:rPr>
          <w:rStyle w:val="5yl5"/>
          <w:rFonts w:ascii="Times New Roman" w:hAnsi="Times New Roman"/>
          <w:noProof/>
          <w:sz w:val="24"/>
          <w:szCs w:val="24"/>
        </w:rPr>
        <w:lastRenderedPageBreak/>
        <w:t xml:space="preserve">Kallen, Jeffrey L. </w:t>
      </w:r>
      <w:r w:rsidR="00EB405A" w:rsidRPr="004D75BA">
        <w:rPr>
          <w:rStyle w:val="5yl5"/>
          <w:rFonts w:ascii="Times New Roman" w:hAnsi="Times New Roman"/>
          <w:noProof/>
          <w:sz w:val="24"/>
          <w:szCs w:val="24"/>
        </w:rPr>
        <w:t xml:space="preserve">(2010). </w:t>
      </w:r>
      <w:r w:rsidRPr="004D75BA">
        <w:rPr>
          <w:rStyle w:val="5yl5"/>
          <w:rFonts w:ascii="Times New Roman" w:hAnsi="Times New Roman"/>
          <w:noProof/>
          <w:sz w:val="24"/>
          <w:szCs w:val="24"/>
        </w:rPr>
        <w:t xml:space="preserve">Changing Landscapes: Language, Space and Policy in the Dublin Linguistic Landscape. In Adam Jaworsky and Crispin Thurlow </w:t>
      </w:r>
      <w:r w:rsidR="00EB405A" w:rsidRPr="004D75BA">
        <w:rPr>
          <w:rStyle w:val="5yl5"/>
          <w:rFonts w:ascii="Times New Roman" w:hAnsi="Times New Roman"/>
          <w:noProof/>
          <w:sz w:val="24"/>
          <w:szCs w:val="24"/>
        </w:rPr>
        <w:t>(E</w:t>
      </w:r>
      <w:r w:rsidRPr="004D75BA">
        <w:rPr>
          <w:rStyle w:val="5yl5"/>
          <w:rFonts w:ascii="Times New Roman" w:hAnsi="Times New Roman"/>
          <w:noProof/>
          <w:sz w:val="24"/>
          <w:szCs w:val="24"/>
        </w:rPr>
        <w:t>ds.</w:t>
      </w:r>
      <w:r w:rsidR="00EB405A" w:rsidRPr="004D75BA">
        <w:rPr>
          <w:rStyle w:val="5yl5"/>
          <w:rFonts w:ascii="Times New Roman" w:hAnsi="Times New Roman"/>
          <w:noProof/>
          <w:sz w:val="24"/>
          <w:szCs w:val="24"/>
        </w:rPr>
        <w:t>).</w:t>
      </w:r>
      <w:r w:rsidRPr="004D75BA">
        <w:rPr>
          <w:rStyle w:val="5yl5"/>
          <w:rFonts w:ascii="Times New Roman" w:hAnsi="Times New Roman"/>
          <w:noProof/>
          <w:sz w:val="24"/>
          <w:szCs w:val="24"/>
        </w:rPr>
        <w:t xml:space="preserve"> </w:t>
      </w:r>
      <w:r w:rsidRPr="004D75BA">
        <w:rPr>
          <w:rStyle w:val="5yl5"/>
          <w:rFonts w:ascii="Times New Roman" w:hAnsi="Times New Roman"/>
          <w:i/>
          <w:iCs/>
          <w:noProof/>
          <w:sz w:val="24"/>
          <w:szCs w:val="24"/>
        </w:rPr>
        <w:t>Semiotic Landscapes. Language, Image, Space</w:t>
      </w:r>
      <w:r w:rsidRPr="004D75BA">
        <w:rPr>
          <w:rStyle w:val="5yl5"/>
          <w:rFonts w:ascii="Times New Roman" w:hAnsi="Times New Roman"/>
          <w:noProof/>
          <w:sz w:val="24"/>
          <w:szCs w:val="24"/>
        </w:rPr>
        <w:t xml:space="preserve">. </w:t>
      </w:r>
      <w:r w:rsidR="00EB405A" w:rsidRPr="004D75BA">
        <w:rPr>
          <w:rStyle w:val="5yl5"/>
          <w:rFonts w:ascii="Times New Roman" w:hAnsi="Times New Roman"/>
          <w:noProof/>
          <w:sz w:val="24"/>
          <w:szCs w:val="24"/>
        </w:rPr>
        <w:t xml:space="preserve">London: </w:t>
      </w:r>
      <w:r w:rsidRPr="004D75BA">
        <w:rPr>
          <w:rStyle w:val="5yl5"/>
          <w:rFonts w:ascii="Times New Roman" w:hAnsi="Times New Roman"/>
          <w:noProof/>
          <w:sz w:val="24"/>
          <w:szCs w:val="24"/>
        </w:rPr>
        <w:t>Continuum</w:t>
      </w:r>
      <w:r w:rsidR="00EB405A" w:rsidRPr="004D75BA">
        <w:rPr>
          <w:rStyle w:val="5yl5"/>
          <w:rFonts w:ascii="Times New Roman" w:hAnsi="Times New Roman"/>
          <w:noProof/>
          <w:sz w:val="24"/>
          <w:szCs w:val="24"/>
        </w:rPr>
        <w:t xml:space="preserve">, </w:t>
      </w:r>
      <w:r w:rsidRPr="004D75BA">
        <w:rPr>
          <w:rStyle w:val="5yl5"/>
          <w:rFonts w:ascii="Times New Roman" w:hAnsi="Times New Roman"/>
          <w:noProof/>
          <w:sz w:val="24"/>
          <w:szCs w:val="24"/>
        </w:rPr>
        <w:t>41-58.</w:t>
      </w:r>
    </w:p>
    <w:p w14:paraId="78F2B0A7" w14:textId="0B4DA960" w:rsidR="005F5C99" w:rsidRPr="004D75BA" w:rsidRDefault="005F5C99" w:rsidP="00D25069">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 xml:space="preserve">Kotze, Chrismi-Rinda </w:t>
      </w:r>
      <w:r w:rsidR="003B355F" w:rsidRPr="004D75BA">
        <w:rPr>
          <w:rFonts w:ascii="Times New Roman" w:hAnsi="Times New Roman"/>
          <w:sz w:val="24"/>
          <w:szCs w:val="24"/>
        </w:rPr>
        <w:t>&amp;</w:t>
      </w:r>
      <w:r w:rsidRPr="004D75BA">
        <w:rPr>
          <w:rFonts w:ascii="Times New Roman" w:hAnsi="Times New Roman"/>
          <w:sz w:val="24"/>
          <w:szCs w:val="24"/>
        </w:rPr>
        <w:t xml:space="preserve"> Theodorus Du Plessis</w:t>
      </w:r>
      <w:r w:rsidR="003B355F" w:rsidRPr="004D75BA">
        <w:rPr>
          <w:rFonts w:ascii="Times New Roman" w:hAnsi="Times New Roman"/>
          <w:sz w:val="24"/>
          <w:szCs w:val="24"/>
        </w:rPr>
        <w:t xml:space="preserve"> (2010)</w:t>
      </w:r>
      <w:r w:rsidRPr="004D75BA">
        <w:rPr>
          <w:rFonts w:ascii="Times New Roman" w:hAnsi="Times New Roman"/>
          <w:sz w:val="24"/>
          <w:szCs w:val="24"/>
        </w:rPr>
        <w:t xml:space="preserve">. Language visibility in the Xhariep – a comparison of the linguistic landscape of three neighbouring towns. </w:t>
      </w:r>
      <w:r w:rsidRPr="004D75BA">
        <w:rPr>
          <w:rFonts w:ascii="Times New Roman" w:hAnsi="Times New Roman"/>
          <w:i/>
          <w:iCs/>
          <w:sz w:val="24"/>
          <w:szCs w:val="24"/>
        </w:rPr>
        <w:t>Language Matters</w:t>
      </w:r>
      <w:r w:rsidRPr="004D75BA">
        <w:rPr>
          <w:rFonts w:ascii="Times New Roman" w:hAnsi="Times New Roman"/>
          <w:sz w:val="24"/>
          <w:szCs w:val="24"/>
        </w:rPr>
        <w:t xml:space="preserve"> 41.1</w:t>
      </w:r>
      <w:r w:rsidR="003B355F" w:rsidRPr="004D75BA">
        <w:rPr>
          <w:rFonts w:ascii="Times New Roman" w:hAnsi="Times New Roman"/>
          <w:sz w:val="24"/>
          <w:szCs w:val="24"/>
        </w:rPr>
        <w:t>,</w:t>
      </w:r>
      <w:r w:rsidRPr="004D75BA">
        <w:rPr>
          <w:rFonts w:ascii="Times New Roman" w:hAnsi="Times New Roman"/>
          <w:sz w:val="24"/>
          <w:szCs w:val="24"/>
        </w:rPr>
        <w:t xml:space="preserve"> 72-96.</w:t>
      </w:r>
    </w:p>
    <w:p w14:paraId="116FE2F1" w14:textId="7895D031" w:rsidR="005F5C99" w:rsidRPr="004D75BA" w:rsidRDefault="005F5C99" w:rsidP="00D25069">
      <w:pPr>
        <w:spacing w:after="0" w:line="360" w:lineRule="auto"/>
        <w:ind w:left="567" w:hanging="567"/>
        <w:jc w:val="both"/>
        <w:rPr>
          <w:rFonts w:ascii="Times New Roman" w:eastAsia="Times New Roman" w:hAnsi="Times New Roman"/>
          <w:sz w:val="24"/>
          <w:szCs w:val="24"/>
        </w:rPr>
      </w:pPr>
      <w:r w:rsidRPr="004D75BA">
        <w:rPr>
          <w:rFonts w:ascii="Times New Roman" w:eastAsia="Times New Roman" w:hAnsi="Times New Roman"/>
          <w:sz w:val="24"/>
          <w:szCs w:val="24"/>
        </w:rPr>
        <w:t xml:space="preserve">Landry, Rodrigue </w:t>
      </w:r>
      <w:r w:rsidR="003B355F" w:rsidRPr="004D75BA">
        <w:rPr>
          <w:rFonts w:ascii="Times New Roman" w:eastAsia="Times New Roman" w:hAnsi="Times New Roman"/>
          <w:sz w:val="24"/>
          <w:szCs w:val="24"/>
        </w:rPr>
        <w:t>&amp;</w:t>
      </w:r>
      <w:r w:rsidRPr="004D75BA">
        <w:rPr>
          <w:rFonts w:ascii="Times New Roman" w:eastAsia="Times New Roman" w:hAnsi="Times New Roman"/>
          <w:sz w:val="24"/>
          <w:szCs w:val="24"/>
        </w:rPr>
        <w:t xml:space="preserve"> Richard Y. Bourhis</w:t>
      </w:r>
      <w:r w:rsidR="003B355F" w:rsidRPr="004D75BA">
        <w:rPr>
          <w:rFonts w:ascii="Times New Roman" w:eastAsia="Times New Roman" w:hAnsi="Times New Roman"/>
          <w:sz w:val="24"/>
          <w:szCs w:val="24"/>
        </w:rPr>
        <w:t xml:space="preserve"> (1997)</w:t>
      </w:r>
      <w:r w:rsidRPr="004D75BA">
        <w:rPr>
          <w:rFonts w:ascii="Times New Roman" w:eastAsia="Times New Roman" w:hAnsi="Times New Roman"/>
          <w:sz w:val="24"/>
          <w:szCs w:val="24"/>
        </w:rPr>
        <w:t xml:space="preserve">. Linguistic landscape and ethnolinguistic vitality: An empirical study. </w:t>
      </w:r>
      <w:r w:rsidRPr="004D75BA">
        <w:rPr>
          <w:rFonts w:ascii="Times New Roman" w:eastAsia="Times New Roman" w:hAnsi="Times New Roman"/>
          <w:i/>
          <w:iCs/>
          <w:sz w:val="24"/>
          <w:szCs w:val="24"/>
        </w:rPr>
        <w:t>Journal of Language and Social Psychology</w:t>
      </w:r>
      <w:r w:rsidRPr="004D75BA">
        <w:rPr>
          <w:rFonts w:ascii="Times New Roman" w:eastAsia="Times New Roman" w:hAnsi="Times New Roman"/>
          <w:sz w:val="24"/>
          <w:szCs w:val="24"/>
        </w:rPr>
        <w:t> 16.1</w:t>
      </w:r>
      <w:r w:rsidR="003B355F" w:rsidRPr="004D75BA">
        <w:rPr>
          <w:rFonts w:ascii="Times New Roman" w:eastAsia="Times New Roman" w:hAnsi="Times New Roman"/>
          <w:sz w:val="24"/>
          <w:szCs w:val="24"/>
        </w:rPr>
        <w:t>,</w:t>
      </w:r>
      <w:r w:rsidRPr="004D75BA">
        <w:rPr>
          <w:rFonts w:ascii="Times New Roman" w:eastAsia="Times New Roman" w:hAnsi="Times New Roman"/>
          <w:sz w:val="24"/>
          <w:szCs w:val="24"/>
        </w:rPr>
        <w:t xml:space="preserve"> 23-49. </w:t>
      </w:r>
    </w:p>
    <w:p w14:paraId="0C61FD2A" w14:textId="6879143D" w:rsidR="005F5C99" w:rsidRPr="004D75BA" w:rsidRDefault="005F5C99" w:rsidP="00D25069">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 xml:space="preserve">Leeman, Jennifer </w:t>
      </w:r>
      <w:r w:rsidR="003B355F" w:rsidRPr="004D75BA">
        <w:rPr>
          <w:rFonts w:ascii="Times New Roman" w:hAnsi="Times New Roman"/>
          <w:sz w:val="24"/>
          <w:szCs w:val="24"/>
        </w:rPr>
        <w:t>&amp;</w:t>
      </w:r>
      <w:r w:rsidRPr="004D75BA">
        <w:rPr>
          <w:rFonts w:ascii="Times New Roman" w:hAnsi="Times New Roman"/>
          <w:sz w:val="24"/>
          <w:szCs w:val="24"/>
        </w:rPr>
        <w:t xml:space="preserve"> Gabriella Modan</w:t>
      </w:r>
      <w:r w:rsidR="003B355F" w:rsidRPr="004D75BA">
        <w:rPr>
          <w:rFonts w:ascii="Times New Roman" w:hAnsi="Times New Roman"/>
          <w:sz w:val="24"/>
          <w:szCs w:val="24"/>
        </w:rPr>
        <w:t xml:space="preserve"> (2009)</w:t>
      </w:r>
      <w:r w:rsidRPr="004D75BA">
        <w:rPr>
          <w:rFonts w:ascii="Times New Roman" w:hAnsi="Times New Roman"/>
          <w:sz w:val="24"/>
          <w:szCs w:val="24"/>
        </w:rPr>
        <w:t xml:space="preserve">. Commodified language in Chinatown: A contextualized approach to linguistic landscape. </w:t>
      </w:r>
      <w:r w:rsidRPr="004D75BA">
        <w:rPr>
          <w:rFonts w:ascii="Times New Roman" w:hAnsi="Times New Roman"/>
          <w:i/>
          <w:iCs/>
          <w:sz w:val="24"/>
          <w:szCs w:val="24"/>
        </w:rPr>
        <w:t>Journal of Sociolinguistics</w:t>
      </w:r>
      <w:r w:rsidRPr="004D75BA">
        <w:rPr>
          <w:rFonts w:ascii="Times New Roman" w:hAnsi="Times New Roman"/>
          <w:sz w:val="24"/>
          <w:szCs w:val="24"/>
        </w:rPr>
        <w:t>. 13.3</w:t>
      </w:r>
      <w:r w:rsidR="003B355F" w:rsidRPr="004D75BA">
        <w:rPr>
          <w:rFonts w:ascii="Times New Roman" w:hAnsi="Times New Roman"/>
          <w:sz w:val="24"/>
          <w:szCs w:val="24"/>
        </w:rPr>
        <w:t>,</w:t>
      </w:r>
      <w:r w:rsidRPr="004D75BA">
        <w:rPr>
          <w:rFonts w:ascii="Times New Roman" w:hAnsi="Times New Roman"/>
          <w:sz w:val="24"/>
          <w:szCs w:val="24"/>
        </w:rPr>
        <w:t xml:space="preserve"> 332-362.</w:t>
      </w:r>
    </w:p>
    <w:p w14:paraId="69EB5450" w14:textId="77777777" w:rsidR="004D75BA" w:rsidRPr="004D75BA" w:rsidRDefault="004D75BA" w:rsidP="004D75BA">
      <w:pPr>
        <w:spacing w:after="0" w:line="360" w:lineRule="auto"/>
        <w:ind w:left="567" w:hanging="567"/>
        <w:jc w:val="both"/>
        <w:rPr>
          <w:rStyle w:val="5yl5"/>
          <w:rFonts w:ascii="Times New Roman" w:hAnsi="Times New Roman"/>
          <w:sz w:val="24"/>
          <w:szCs w:val="24"/>
        </w:rPr>
      </w:pPr>
      <w:r w:rsidRPr="004D75BA">
        <w:rPr>
          <w:rFonts w:ascii="Times New Roman" w:hAnsi="Times New Roman"/>
          <w:sz w:val="24"/>
          <w:szCs w:val="24"/>
        </w:rPr>
        <w:t xml:space="preserve">lu Boža Kići, Ljubiša (2015). </w:t>
      </w:r>
      <w:r w:rsidRPr="004D75BA">
        <w:rPr>
          <w:rFonts w:ascii="Times New Roman" w:hAnsi="Times New Roman"/>
          <w:i/>
          <w:iCs/>
          <w:sz w:val="24"/>
          <w:szCs w:val="24"/>
        </w:rPr>
        <w:t>Vlaško-srpski rečnik. Vlarumünesk-srbjesk vorbarju</w:t>
      </w:r>
      <w:r w:rsidRPr="004D75BA">
        <w:rPr>
          <w:rFonts w:ascii="Times New Roman" w:hAnsi="Times New Roman"/>
          <w:sz w:val="24"/>
          <w:szCs w:val="24"/>
        </w:rPr>
        <w:t xml:space="preserve"> (2. dopunjeno izd.) [Vlach-Serbian Dictionary (2</w:t>
      </w:r>
      <w:r w:rsidRPr="004D75BA">
        <w:rPr>
          <w:rFonts w:ascii="Times New Roman" w:hAnsi="Times New Roman"/>
          <w:sz w:val="24"/>
          <w:szCs w:val="24"/>
          <w:vertAlign w:val="superscript"/>
        </w:rPr>
        <w:t>nd</w:t>
      </w:r>
      <w:r w:rsidRPr="004D75BA">
        <w:rPr>
          <w:rFonts w:ascii="Times New Roman" w:hAnsi="Times New Roman"/>
          <w:sz w:val="24"/>
          <w:szCs w:val="24"/>
        </w:rPr>
        <w:t xml:space="preserve"> updated edition)]. Bor: Tercija.</w:t>
      </w:r>
    </w:p>
    <w:p w14:paraId="2639DDEB" w14:textId="665FBE69" w:rsidR="005F5C99" w:rsidRPr="004D75BA" w:rsidRDefault="005F5C99" w:rsidP="00D25069">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lu Boža Kići, Ljubiša</w:t>
      </w:r>
      <w:r w:rsidR="003B355F" w:rsidRPr="004D75BA">
        <w:rPr>
          <w:rFonts w:ascii="Times New Roman" w:hAnsi="Times New Roman"/>
          <w:sz w:val="24"/>
          <w:szCs w:val="24"/>
        </w:rPr>
        <w:t xml:space="preserve"> (2011)</w:t>
      </w:r>
      <w:r w:rsidRPr="004D75BA">
        <w:rPr>
          <w:rFonts w:ascii="Times New Roman" w:hAnsi="Times New Roman"/>
          <w:sz w:val="24"/>
          <w:szCs w:val="24"/>
        </w:rPr>
        <w:t xml:space="preserve">. </w:t>
      </w:r>
      <w:r w:rsidRPr="004D75BA">
        <w:rPr>
          <w:rFonts w:ascii="Times New Roman" w:hAnsi="Times New Roman"/>
          <w:i/>
          <w:iCs/>
          <w:sz w:val="24"/>
          <w:szCs w:val="24"/>
        </w:rPr>
        <w:t>Albina: povješć rumŭnješć = vlaške pripovetke</w:t>
      </w:r>
      <w:r w:rsidRPr="004D75BA">
        <w:rPr>
          <w:rFonts w:ascii="Times New Roman" w:hAnsi="Times New Roman"/>
          <w:sz w:val="24"/>
          <w:szCs w:val="24"/>
        </w:rPr>
        <w:t xml:space="preserve"> (dopunjeno izdanje)</w:t>
      </w:r>
      <w:r w:rsidR="003B355F" w:rsidRPr="004D75BA">
        <w:rPr>
          <w:rFonts w:ascii="Times New Roman" w:hAnsi="Times New Roman"/>
          <w:sz w:val="24"/>
          <w:szCs w:val="24"/>
        </w:rPr>
        <w:t xml:space="preserve"> [</w:t>
      </w:r>
      <w:r w:rsidR="003B355F" w:rsidRPr="004D75BA">
        <w:rPr>
          <w:rFonts w:ascii="Times New Roman" w:hAnsi="Times New Roman"/>
          <w:color w:val="000000"/>
          <w:sz w:val="24"/>
          <w:szCs w:val="24"/>
        </w:rPr>
        <w:t>(The Bee: Vlach stories (updated edition)]</w:t>
      </w:r>
      <w:r w:rsidRPr="004D75BA">
        <w:rPr>
          <w:rFonts w:ascii="Times New Roman" w:hAnsi="Times New Roman"/>
          <w:sz w:val="24"/>
          <w:szCs w:val="24"/>
        </w:rPr>
        <w:t xml:space="preserve">. </w:t>
      </w:r>
      <w:r w:rsidR="003B355F" w:rsidRPr="004D75BA">
        <w:rPr>
          <w:rFonts w:ascii="Times New Roman" w:hAnsi="Times New Roman"/>
          <w:sz w:val="24"/>
          <w:szCs w:val="24"/>
        </w:rPr>
        <w:t xml:space="preserve">Negotin: </w:t>
      </w:r>
      <w:r w:rsidRPr="004D75BA">
        <w:rPr>
          <w:rFonts w:ascii="Times New Roman" w:hAnsi="Times New Roman"/>
          <w:sz w:val="24"/>
          <w:szCs w:val="24"/>
        </w:rPr>
        <w:t>Nacionalni Savet Vlaha</w:t>
      </w:r>
      <w:r w:rsidR="003B355F" w:rsidRPr="004D75BA">
        <w:rPr>
          <w:rFonts w:ascii="Times New Roman" w:hAnsi="Times New Roman"/>
          <w:sz w:val="24"/>
          <w:szCs w:val="24"/>
        </w:rPr>
        <w:t xml:space="preserve">, Petrovac: </w:t>
      </w:r>
      <w:r w:rsidRPr="004D75BA">
        <w:rPr>
          <w:rFonts w:ascii="Times New Roman" w:hAnsi="Times New Roman"/>
          <w:sz w:val="24"/>
          <w:szCs w:val="24"/>
        </w:rPr>
        <w:t>Štamparija Stojadinović</w:t>
      </w:r>
      <w:r w:rsidR="003B355F" w:rsidRPr="004D75BA">
        <w:rPr>
          <w:rFonts w:ascii="Times New Roman" w:hAnsi="Times New Roman"/>
          <w:sz w:val="24"/>
          <w:szCs w:val="24"/>
        </w:rPr>
        <w:t>.</w:t>
      </w:r>
    </w:p>
    <w:p w14:paraId="5F838A2D" w14:textId="4141E110" w:rsidR="004D75BA" w:rsidRPr="004D75BA" w:rsidRDefault="004D75BA" w:rsidP="004D75BA">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 xml:space="preserve">lu Boža Kići, Ljubiša (2010). </w:t>
      </w:r>
      <w:r w:rsidRPr="004D75BA">
        <w:rPr>
          <w:rFonts w:ascii="Times New Roman" w:hAnsi="Times New Roman"/>
          <w:i/>
          <w:iCs/>
          <w:sz w:val="24"/>
          <w:szCs w:val="24"/>
        </w:rPr>
        <w:t>Vlaške pesme</w:t>
      </w:r>
      <w:r w:rsidRPr="004D75BA">
        <w:rPr>
          <w:rFonts w:ascii="Times New Roman" w:hAnsi="Times New Roman"/>
          <w:sz w:val="24"/>
          <w:szCs w:val="24"/>
        </w:rPr>
        <w:t xml:space="preserve"> [Vlach Songs]. Bor: Grafomed.</w:t>
      </w:r>
    </w:p>
    <w:p w14:paraId="150359EA" w14:textId="46188153" w:rsidR="005F5C99" w:rsidRPr="004D75BA" w:rsidRDefault="005F5C99" w:rsidP="00D25069">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lu Boža Kići, Ljubiša</w:t>
      </w:r>
      <w:r w:rsidR="003B355F" w:rsidRPr="004D75BA">
        <w:rPr>
          <w:rFonts w:ascii="Times New Roman" w:hAnsi="Times New Roman"/>
          <w:sz w:val="24"/>
          <w:szCs w:val="24"/>
        </w:rPr>
        <w:t xml:space="preserve"> (2006)</w:t>
      </w:r>
      <w:r w:rsidRPr="004D75BA">
        <w:rPr>
          <w:rFonts w:ascii="Times New Roman" w:hAnsi="Times New Roman"/>
          <w:sz w:val="24"/>
          <w:szCs w:val="24"/>
        </w:rPr>
        <w:t xml:space="preserve">. </w:t>
      </w:r>
      <w:r w:rsidRPr="004D75BA">
        <w:rPr>
          <w:rFonts w:ascii="Times New Roman" w:hAnsi="Times New Roman"/>
          <w:i/>
          <w:iCs/>
          <w:sz w:val="24"/>
          <w:szCs w:val="24"/>
        </w:rPr>
        <w:t>Jevangelja sfüntë</w:t>
      </w:r>
      <w:r w:rsidR="003B355F" w:rsidRPr="004D75BA">
        <w:rPr>
          <w:rFonts w:ascii="Times New Roman" w:hAnsi="Times New Roman"/>
          <w:sz w:val="24"/>
          <w:szCs w:val="24"/>
        </w:rPr>
        <w:t xml:space="preserve"> [The Holy Gospel]</w:t>
      </w:r>
      <w:r w:rsidRPr="004D75BA">
        <w:rPr>
          <w:rFonts w:ascii="Times New Roman" w:hAnsi="Times New Roman"/>
          <w:sz w:val="24"/>
          <w:szCs w:val="24"/>
        </w:rPr>
        <w:t xml:space="preserve">. </w:t>
      </w:r>
      <w:r w:rsidR="003B355F" w:rsidRPr="004D75BA">
        <w:rPr>
          <w:rFonts w:ascii="Times New Roman" w:hAnsi="Times New Roman"/>
          <w:sz w:val="24"/>
          <w:szCs w:val="24"/>
        </w:rPr>
        <w:t xml:space="preserve">Bor: </w:t>
      </w:r>
      <w:r w:rsidRPr="004D75BA">
        <w:rPr>
          <w:rFonts w:ascii="Times New Roman" w:hAnsi="Times New Roman"/>
          <w:sz w:val="24"/>
          <w:szCs w:val="24"/>
        </w:rPr>
        <w:t>Grafome</w:t>
      </w:r>
      <w:r w:rsidR="003B355F" w:rsidRPr="004D75BA">
        <w:rPr>
          <w:rFonts w:ascii="Times New Roman" w:hAnsi="Times New Roman"/>
          <w:sz w:val="24"/>
          <w:szCs w:val="24"/>
        </w:rPr>
        <w:t>d.</w:t>
      </w:r>
    </w:p>
    <w:p w14:paraId="724097B5" w14:textId="474D9CFD" w:rsidR="005F5C99" w:rsidRPr="004D75BA" w:rsidRDefault="005F5C99" w:rsidP="00D25069">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lu Boža Kići, Ljubiša</w:t>
      </w:r>
      <w:r w:rsidR="004D75BA" w:rsidRPr="004D75BA">
        <w:rPr>
          <w:rFonts w:ascii="Times New Roman" w:hAnsi="Times New Roman"/>
          <w:sz w:val="24"/>
          <w:szCs w:val="24"/>
        </w:rPr>
        <w:t xml:space="preserve"> (2004)</w:t>
      </w:r>
      <w:r w:rsidRPr="004D75BA">
        <w:rPr>
          <w:rFonts w:ascii="Times New Roman" w:hAnsi="Times New Roman"/>
          <w:sz w:val="24"/>
          <w:szCs w:val="24"/>
        </w:rPr>
        <w:t xml:space="preserve">. </w:t>
      </w:r>
      <w:r w:rsidRPr="004D75BA">
        <w:rPr>
          <w:rFonts w:ascii="Times New Roman" w:hAnsi="Times New Roman"/>
          <w:i/>
          <w:iCs/>
          <w:sz w:val="24"/>
          <w:szCs w:val="24"/>
        </w:rPr>
        <w:t>Vlaško-srpski rečnik. Vlarumünesk-srbjesk vorbarju</w:t>
      </w:r>
      <w:r w:rsidR="004D75BA" w:rsidRPr="004D75BA">
        <w:rPr>
          <w:rFonts w:ascii="Times New Roman" w:hAnsi="Times New Roman"/>
          <w:sz w:val="24"/>
          <w:szCs w:val="24"/>
        </w:rPr>
        <w:t xml:space="preserve"> [Vlach-Serbian Dictionary]</w:t>
      </w:r>
      <w:r w:rsidRPr="004D75BA">
        <w:rPr>
          <w:rFonts w:ascii="Times New Roman" w:hAnsi="Times New Roman"/>
          <w:sz w:val="24"/>
          <w:szCs w:val="24"/>
        </w:rPr>
        <w:t xml:space="preserve">. </w:t>
      </w:r>
      <w:r w:rsidR="004D75BA" w:rsidRPr="004D75BA">
        <w:rPr>
          <w:rFonts w:ascii="Times New Roman" w:hAnsi="Times New Roman"/>
          <w:sz w:val="24"/>
          <w:szCs w:val="24"/>
        </w:rPr>
        <w:t>Bor: Grafomed.</w:t>
      </w:r>
    </w:p>
    <w:p w14:paraId="7899514E" w14:textId="6E348E78" w:rsidR="005F5C99" w:rsidRPr="004D75BA" w:rsidRDefault="005F5C99" w:rsidP="00D25069">
      <w:pPr>
        <w:spacing w:after="0" w:line="360" w:lineRule="auto"/>
        <w:ind w:left="567" w:hanging="567"/>
        <w:jc w:val="both"/>
        <w:rPr>
          <w:rFonts w:ascii="Times New Roman" w:eastAsia="Times New Roman" w:hAnsi="Times New Roman"/>
          <w:sz w:val="24"/>
          <w:szCs w:val="24"/>
        </w:rPr>
      </w:pPr>
      <w:r w:rsidRPr="004D75BA">
        <w:rPr>
          <w:rFonts w:ascii="Times New Roman" w:hAnsi="Times New Roman"/>
          <w:sz w:val="24"/>
          <w:szCs w:val="24"/>
        </w:rPr>
        <w:t>Malinowski, David</w:t>
      </w:r>
      <w:r w:rsidR="004D75BA" w:rsidRPr="004D75BA">
        <w:rPr>
          <w:rFonts w:ascii="Times New Roman" w:hAnsi="Times New Roman"/>
          <w:sz w:val="24"/>
          <w:szCs w:val="24"/>
        </w:rPr>
        <w:t xml:space="preserve"> (2009)</w:t>
      </w:r>
      <w:r w:rsidRPr="004D75BA">
        <w:rPr>
          <w:rFonts w:ascii="Times New Roman" w:hAnsi="Times New Roman"/>
          <w:sz w:val="24"/>
          <w:szCs w:val="24"/>
        </w:rPr>
        <w:t xml:space="preserve">. Authorship in the Linguistic Landscape: a Multimodal-Performative View. </w:t>
      </w:r>
      <w:r w:rsidR="004D75BA" w:rsidRPr="004D75BA">
        <w:rPr>
          <w:rFonts w:ascii="Times New Roman" w:hAnsi="Times New Roman"/>
          <w:sz w:val="24"/>
          <w:szCs w:val="24"/>
        </w:rPr>
        <w:t xml:space="preserve">In Elana Shohamy and Durk Gorter (Eds.). </w:t>
      </w:r>
      <w:r w:rsidR="004D75BA" w:rsidRPr="004D75BA">
        <w:rPr>
          <w:rFonts w:ascii="Times New Roman" w:hAnsi="Times New Roman"/>
          <w:i/>
          <w:iCs/>
          <w:sz w:val="24"/>
          <w:szCs w:val="24"/>
        </w:rPr>
        <w:t>Linguistic Landscape. Expanding the Scenery</w:t>
      </w:r>
      <w:r w:rsidR="004D75BA" w:rsidRPr="004D75BA">
        <w:rPr>
          <w:rFonts w:ascii="Times New Roman" w:hAnsi="Times New Roman"/>
          <w:sz w:val="24"/>
          <w:szCs w:val="24"/>
        </w:rPr>
        <w:t xml:space="preserve">. New York: Routledge, </w:t>
      </w:r>
      <w:r w:rsidRPr="004D75BA">
        <w:rPr>
          <w:rFonts w:ascii="Times New Roman" w:hAnsi="Times New Roman"/>
          <w:sz w:val="24"/>
          <w:szCs w:val="24"/>
        </w:rPr>
        <w:t>107-125.</w:t>
      </w:r>
    </w:p>
    <w:p w14:paraId="2CD1155F" w14:textId="61B9BE7D" w:rsidR="005F5C99" w:rsidRPr="004D75BA" w:rsidRDefault="005F5C99" w:rsidP="00D25069">
      <w:pPr>
        <w:spacing w:after="0" w:line="360" w:lineRule="auto"/>
        <w:ind w:left="567" w:hanging="567"/>
        <w:jc w:val="both"/>
        <w:rPr>
          <w:rFonts w:ascii="Times New Roman" w:eastAsia="Times New Roman" w:hAnsi="Times New Roman"/>
          <w:sz w:val="24"/>
          <w:szCs w:val="24"/>
        </w:rPr>
      </w:pPr>
      <w:r w:rsidRPr="004D75BA">
        <w:rPr>
          <w:rFonts w:ascii="Times New Roman" w:eastAsia="Times New Roman" w:hAnsi="Times New Roman"/>
          <w:sz w:val="24"/>
          <w:szCs w:val="24"/>
        </w:rPr>
        <w:t xml:space="preserve">Marten, Heiko F., Luk Van Mensel </w:t>
      </w:r>
      <w:r w:rsidR="004D75BA" w:rsidRPr="004D75BA">
        <w:rPr>
          <w:rFonts w:ascii="Times New Roman" w:eastAsia="Times New Roman" w:hAnsi="Times New Roman"/>
          <w:sz w:val="24"/>
          <w:szCs w:val="24"/>
        </w:rPr>
        <w:t>&amp;</w:t>
      </w:r>
      <w:r w:rsidRPr="004D75BA">
        <w:rPr>
          <w:rFonts w:ascii="Times New Roman" w:eastAsia="Times New Roman" w:hAnsi="Times New Roman"/>
          <w:sz w:val="24"/>
          <w:szCs w:val="24"/>
        </w:rPr>
        <w:t xml:space="preserve"> </w:t>
      </w:r>
      <w:r w:rsidR="000A513A" w:rsidRPr="004D75BA">
        <w:rPr>
          <w:rFonts w:ascii="Times New Roman" w:eastAsia="Times New Roman" w:hAnsi="Times New Roman"/>
          <w:sz w:val="24"/>
          <w:szCs w:val="24"/>
        </w:rPr>
        <w:t xml:space="preserve">Durk </w:t>
      </w:r>
      <w:r w:rsidRPr="004D75BA">
        <w:rPr>
          <w:rFonts w:ascii="Times New Roman" w:eastAsia="Times New Roman" w:hAnsi="Times New Roman"/>
          <w:sz w:val="24"/>
          <w:szCs w:val="24"/>
        </w:rPr>
        <w:t>Gorter</w:t>
      </w:r>
      <w:r w:rsidR="004D75BA" w:rsidRPr="004D75BA">
        <w:rPr>
          <w:rFonts w:ascii="Times New Roman" w:eastAsia="Times New Roman" w:hAnsi="Times New Roman"/>
          <w:sz w:val="24"/>
          <w:szCs w:val="24"/>
        </w:rPr>
        <w:t xml:space="preserve"> (2012)</w:t>
      </w:r>
      <w:r w:rsidRPr="004D75BA">
        <w:rPr>
          <w:rFonts w:ascii="Times New Roman" w:eastAsia="Times New Roman" w:hAnsi="Times New Roman"/>
          <w:sz w:val="24"/>
          <w:szCs w:val="24"/>
        </w:rPr>
        <w:t xml:space="preserve">. Studying Minority Languages in the Linguistic Landscape. In Durk Gorter, Heiko F. Marten and Luk Van Mensel </w:t>
      </w:r>
      <w:r w:rsidR="004D75BA" w:rsidRPr="004D75BA">
        <w:rPr>
          <w:rFonts w:ascii="Times New Roman" w:eastAsia="Times New Roman" w:hAnsi="Times New Roman"/>
          <w:sz w:val="24"/>
          <w:szCs w:val="24"/>
        </w:rPr>
        <w:t>(E</w:t>
      </w:r>
      <w:r w:rsidRPr="004D75BA">
        <w:rPr>
          <w:rFonts w:ascii="Times New Roman" w:eastAsia="Times New Roman" w:hAnsi="Times New Roman"/>
          <w:sz w:val="24"/>
          <w:szCs w:val="24"/>
        </w:rPr>
        <w:t>ds.</w:t>
      </w:r>
      <w:r w:rsidR="004D75BA" w:rsidRPr="004D75BA">
        <w:rPr>
          <w:rFonts w:ascii="Times New Roman" w:eastAsia="Times New Roman" w:hAnsi="Times New Roman"/>
          <w:sz w:val="24"/>
          <w:szCs w:val="24"/>
        </w:rPr>
        <w:t>).</w:t>
      </w:r>
      <w:r w:rsidRPr="004D75BA">
        <w:rPr>
          <w:rFonts w:ascii="Times New Roman" w:eastAsia="Times New Roman" w:hAnsi="Times New Roman"/>
          <w:sz w:val="24"/>
          <w:szCs w:val="24"/>
        </w:rPr>
        <w:t xml:space="preserve"> </w:t>
      </w:r>
      <w:r w:rsidRPr="004D75BA">
        <w:rPr>
          <w:rFonts w:ascii="Times New Roman" w:eastAsia="Times New Roman" w:hAnsi="Times New Roman"/>
          <w:i/>
          <w:sz w:val="24"/>
          <w:szCs w:val="24"/>
        </w:rPr>
        <w:t>Minority Languages in the Linguistic Landscape</w:t>
      </w:r>
      <w:r w:rsidRPr="004D75BA">
        <w:rPr>
          <w:rFonts w:ascii="Times New Roman" w:eastAsia="Times New Roman" w:hAnsi="Times New Roman"/>
          <w:sz w:val="24"/>
          <w:szCs w:val="24"/>
        </w:rPr>
        <w:t>. Palgrave MacMillan, 1-15.</w:t>
      </w:r>
    </w:p>
    <w:p w14:paraId="6C2DB70C" w14:textId="4D97BFDE" w:rsidR="005F5C99" w:rsidRPr="004D75BA" w:rsidRDefault="005F5C99" w:rsidP="00D25069">
      <w:pPr>
        <w:spacing w:after="0" w:line="360" w:lineRule="auto"/>
        <w:ind w:left="567" w:hanging="567"/>
        <w:jc w:val="both"/>
        <w:rPr>
          <w:rStyle w:val="5yl5"/>
          <w:rFonts w:ascii="Times New Roman" w:hAnsi="Times New Roman"/>
          <w:noProof/>
          <w:sz w:val="24"/>
          <w:szCs w:val="24"/>
        </w:rPr>
      </w:pPr>
      <w:r w:rsidRPr="004D75BA">
        <w:rPr>
          <w:rStyle w:val="5yl5"/>
          <w:rFonts w:ascii="Times New Roman" w:hAnsi="Times New Roman"/>
          <w:noProof/>
          <w:sz w:val="24"/>
          <w:szCs w:val="24"/>
        </w:rPr>
        <w:t>Pavlenko, Aneta</w:t>
      </w:r>
      <w:r w:rsidR="004D75BA" w:rsidRPr="004D75BA">
        <w:rPr>
          <w:rStyle w:val="5yl5"/>
          <w:rFonts w:ascii="Times New Roman" w:hAnsi="Times New Roman"/>
          <w:noProof/>
          <w:sz w:val="24"/>
          <w:szCs w:val="24"/>
        </w:rPr>
        <w:t xml:space="preserve"> (2012)</w:t>
      </w:r>
      <w:r w:rsidRPr="004D75BA">
        <w:rPr>
          <w:rStyle w:val="5yl5"/>
          <w:rFonts w:ascii="Times New Roman" w:hAnsi="Times New Roman"/>
          <w:noProof/>
          <w:sz w:val="24"/>
          <w:szCs w:val="24"/>
        </w:rPr>
        <w:t xml:space="preserve">. Transgression as the Norm: Russian in Linguistic Landscape of Kyiv, Ukraine. </w:t>
      </w:r>
      <w:r w:rsidR="004D75BA" w:rsidRPr="004D75BA">
        <w:rPr>
          <w:rFonts w:ascii="Times New Roman" w:eastAsia="Times New Roman" w:hAnsi="Times New Roman"/>
          <w:sz w:val="24"/>
          <w:szCs w:val="24"/>
        </w:rPr>
        <w:t xml:space="preserve">In Durk Gorter, Heiko F. Marten and Luk Van Mensel (Eds.). </w:t>
      </w:r>
      <w:r w:rsidR="004D75BA" w:rsidRPr="004D75BA">
        <w:rPr>
          <w:rFonts w:ascii="Times New Roman" w:eastAsia="Times New Roman" w:hAnsi="Times New Roman"/>
          <w:i/>
          <w:sz w:val="24"/>
          <w:szCs w:val="24"/>
        </w:rPr>
        <w:t>Minority Languages in the Linguistic Landscape</w:t>
      </w:r>
      <w:r w:rsidR="004D75BA" w:rsidRPr="004D75BA">
        <w:rPr>
          <w:rFonts w:ascii="Times New Roman" w:eastAsia="Times New Roman" w:hAnsi="Times New Roman"/>
          <w:sz w:val="24"/>
          <w:szCs w:val="24"/>
        </w:rPr>
        <w:t xml:space="preserve">. Palgrave MacMillan, </w:t>
      </w:r>
      <w:r w:rsidRPr="004D75BA">
        <w:rPr>
          <w:rFonts w:ascii="Times New Roman" w:eastAsia="Times New Roman" w:hAnsi="Times New Roman"/>
          <w:sz w:val="24"/>
          <w:szCs w:val="24"/>
        </w:rPr>
        <w:t>36-56.</w:t>
      </w:r>
    </w:p>
    <w:p w14:paraId="30D449E3" w14:textId="032F9DF0" w:rsidR="005F5C99" w:rsidRPr="004D75BA" w:rsidRDefault="005F5C99" w:rsidP="00D25069">
      <w:pPr>
        <w:spacing w:after="0" w:line="360" w:lineRule="auto"/>
        <w:ind w:left="567" w:hanging="567"/>
        <w:jc w:val="both"/>
        <w:rPr>
          <w:rFonts w:ascii="Times New Roman" w:hAnsi="Times New Roman"/>
          <w:sz w:val="24"/>
          <w:szCs w:val="24"/>
        </w:rPr>
      </w:pPr>
      <w:r w:rsidRPr="004D75BA">
        <w:rPr>
          <w:rFonts w:ascii="Times New Roman" w:hAnsi="Times New Roman"/>
          <w:color w:val="000000"/>
          <w:sz w:val="24"/>
          <w:szCs w:val="24"/>
          <w:lang w:eastAsia="en-GB"/>
        </w:rPr>
        <w:t xml:space="preserve">Pietikäinen, Sari, Pia Lane, Hanni Salo </w:t>
      </w:r>
      <w:r w:rsidR="004D75BA" w:rsidRPr="004D75BA">
        <w:rPr>
          <w:rFonts w:ascii="Times New Roman" w:hAnsi="Times New Roman"/>
          <w:color w:val="000000"/>
          <w:sz w:val="24"/>
          <w:szCs w:val="24"/>
          <w:lang w:eastAsia="en-GB"/>
        </w:rPr>
        <w:t>&amp;</w:t>
      </w:r>
      <w:r w:rsidRPr="004D75BA">
        <w:rPr>
          <w:rFonts w:ascii="Times New Roman" w:hAnsi="Times New Roman"/>
          <w:color w:val="000000"/>
          <w:sz w:val="24"/>
          <w:szCs w:val="24"/>
          <w:lang w:eastAsia="en-GB"/>
        </w:rPr>
        <w:t xml:space="preserve"> Sirkka Laihiala-Kankainen</w:t>
      </w:r>
      <w:r w:rsidR="004D75BA" w:rsidRPr="004D75BA">
        <w:rPr>
          <w:rFonts w:ascii="Times New Roman" w:hAnsi="Times New Roman"/>
          <w:color w:val="000000"/>
          <w:sz w:val="24"/>
          <w:szCs w:val="24"/>
          <w:lang w:eastAsia="en-GB"/>
        </w:rPr>
        <w:t xml:space="preserve"> (2011)</w:t>
      </w:r>
      <w:r w:rsidRPr="004D75BA">
        <w:rPr>
          <w:rFonts w:ascii="Times New Roman" w:hAnsi="Times New Roman"/>
          <w:color w:val="000000"/>
          <w:sz w:val="24"/>
          <w:szCs w:val="24"/>
          <w:lang w:eastAsia="en-GB"/>
        </w:rPr>
        <w:t xml:space="preserve">. Frozen actions in the </w:t>
      </w:r>
      <w:r w:rsidRPr="004D75BA">
        <w:rPr>
          <w:rFonts w:ascii="Times New Roman" w:hAnsi="Times New Roman"/>
          <w:sz w:val="24"/>
          <w:szCs w:val="24"/>
          <w:lang w:eastAsia="en-GB"/>
        </w:rPr>
        <w:t xml:space="preserve">Arctic linguistic landscape: a nexus analysis of language processes in visual space. </w:t>
      </w:r>
      <w:r w:rsidRPr="004D75BA">
        <w:rPr>
          <w:rFonts w:ascii="Times New Roman" w:hAnsi="Times New Roman"/>
          <w:i/>
          <w:iCs/>
          <w:sz w:val="24"/>
          <w:szCs w:val="24"/>
          <w:lang w:eastAsia="en-GB"/>
        </w:rPr>
        <w:t>International Journal of Multilingualism</w:t>
      </w:r>
      <w:r w:rsidRPr="004D75BA">
        <w:rPr>
          <w:rFonts w:ascii="Times New Roman" w:hAnsi="Times New Roman"/>
          <w:sz w:val="24"/>
          <w:szCs w:val="24"/>
          <w:lang w:eastAsia="en-GB"/>
        </w:rPr>
        <w:t xml:space="preserve"> 8.4</w:t>
      </w:r>
      <w:r w:rsidR="004D75BA" w:rsidRPr="004D75BA">
        <w:rPr>
          <w:rFonts w:ascii="Times New Roman" w:hAnsi="Times New Roman"/>
          <w:sz w:val="24"/>
          <w:szCs w:val="24"/>
          <w:lang w:eastAsia="en-GB"/>
        </w:rPr>
        <w:t>,</w:t>
      </w:r>
      <w:r w:rsidRPr="004D75BA">
        <w:rPr>
          <w:rFonts w:ascii="Times New Roman" w:hAnsi="Times New Roman"/>
          <w:sz w:val="24"/>
          <w:szCs w:val="24"/>
          <w:lang w:eastAsia="en-GB"/>
        </w:rPr>
        <w:t xml:space="preserve"> 277-298.</w:t>
      </w:r>
    </w:p>
    <w:p w14:paraId="5B234D20" w14:textId="5C4AF00D" w:rsidR="005F5C99" w:rsidRPr="004D75BA" w:rsidRDefault="005F5C99" w:rsidP="00D25069">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lastRenderedPageBreak/>
        <w:t>Reershemius, Gertrud</w:t>
      </w:r>
      <w:r w:rsidR="004D75BA" w:rsidRPr="004D75BA">
        <w:rPr>
          <w:rFonts w:ascii="Times New Roman" w:hAnsi="Times New Roman"/>
          <w:sz w:val="24"/>
          <w:szCs w:val="24"/>
        </w:rPr>
        <w:t xml:space="preserve"> (2020)</w:t>
      </w:r>
      <w:r w:rsidRPr="004D75BA">
        <w:rPr>
          <w:rFonts w:ascii="Times New Roman" w:hAnsi="Times New Roman"/>
          <w:sz w:val="24"/>
          <w:szCs w:val="24"/>
        </w:rPr>
        <w:t xml:space="preserve">. Semiotic rural landscapes and the performance of community in villages. A case study from low German-speaking northern Germany. </w:t>
      </w:r>
      <w:r w:rsidRPr="004D75BA">
        <w:rPr>
          <w:rFonts w:ascii="Times New Roman" w:hAnsi="Times New Roman"/>
          <w:i/>
          <w:iCs/>
          <w:sz w:val="24"/>
          <w:szCs w:val="24"/>
        </w:rPr>
        <w:t>Linguistic Landscape</w:t>
      </w:r>
      <w:r w:rsidRPr="004D75BA">
        <w:rPr>
          <w:rFonts w:ascii="Times New Roman" w:hAnsi="Times New Roman"/>
          <w:sz w:val="24"/>
          <w:szCs w:val="24"/>
        </w:rPr>
        <w:t xml:space="preserve"> 6.2</w:t>
      </w:r>
      <w:r w:rsidR="004D75BA" w:rsidRPr="004D75BA">
        <w:rPr>
          <w:rFonts w:ascii="Times New Roman" w:hAnsi="Times New Roman"/>
          <w:sz w:val="24"/>
          <w:szCs w:val="24"/>
        </w:rPr>
        <w:t>,</w:t>
      </w:r>
      <w:r w:rsidRPr="004D75BA">
        <w:rPr>
          <w:rFonts w:ascii="Times New Roman" w:hAnsi="Times New Roman"/>
          <w:sz w:val="24"/>
          <w:szCs w:val="24"/>
        </w:rPr>
        <w:t xml:space="preserve"> 128-154.</w:t>
      </w:r>
    </w:p>
    <w:p w14:paraId="74529F49" w14:textId="2A2D5125" w:rsidR="005F5C99" w:rsidRPr="004D75BA" w:rsidRDefault="005F5C99" w:rsidP="00D25069">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 xml:space="preserve">Shohamy, Elana </w:t>
      </w:r>
      <w:r w:rsidR="004D75BA" w:rsidRPr="004D75BA">
        <w:rPr>
          <w:rFonts w:ascii="Times New Roman" w:hAnsi="Times New Roman"/>
          <w:sz w:val="24"/>
          <w:szCs w:val="24"/>
        </w:rPr>
        <w:t>&amp;</w:t>
      </w:r>
      <w:r w:rsidRPr="004D75BA">
        <w:rPr>
          <w:rFonts w:ascii="Times New Roman" w:hAnsi="Times New Roman"/>
          <w:sz w:val="24"/>
          <w:szCs w:val="24"/>
        </w:rPr>
        <w:t xml:space="preserve"> Durk Gorter</w:t>
      </w:r>
      <w:r w:rsidR="004D75BA" w:rsidRPr="004D75BA">
        <w:rPr>
          <w:rFonts w:ascii="Times New Roman" w:hAnsi="Times New Roman"/>
          <w:sz w:val="24"/>
          <w:szCs w:val="24"/>
        </w:rPr>
        <w:t xml:space="preserve"> (2009)</w:t>
      </w:r>
      <w:r w:rsidRPr="004D75BA">
        <w:rPr>
          <w:rFonts w:ascii="Times New Roman" w:hAnsi="Times New Roman"/>
          <w:sz w:val="24"/>
          <w:szCs w:val="24"/>
        </w:rPr>
        <w:t xml:space="preserve">. Introduction. </w:t>
      </w:r>
      <w:r w:rsidR="004D75BA" w:rsidRPr="004D75BA">
        <w:rPr>
          <w:rFonts w:ascii="Times New Roman" w:hAnsi="Times New Roman"/>
          <w:sz w:val="24"/>
          <w:szCs w:val="24"/>
        </w:rPr>
        <w:t xml:space="preserve">In Elana Shohamy and Durk Gorter (Eds.). </w:t>
      </w:r>
      <w:r w:rsidR="004D75BA" w:rsidRPr="004D75BA">
        <w:rPr>
          <w:rFonts w:ascii="Times New Roman" w:hAnsi="Times New Roman"/>
          <w:i/>
          <w:iCs/>
          <w:sz w:val="24"/>
          <w:szCs w:val="24"/>
        </w:rPr>
        <w:t>Linguistic Landscape. Expanding the Scenery</w:t>
      </w:r>
      <w:r w:rsidR="004D75BA" w:rsidRPr="004D75BA">
        <w:rPr>
          <w:rFonts w:ascii="Times New Roman" w:hAnsi="Times New Roman"/>
          <w:sz w:val="24"/>
          <w:szCs w:val="24"/>
        </w:rPr>
        <w:t>. New York: Routledge,</w:t>
      </w:r>
      <w:r w:rsidRPr="004D75BA">
        <w:rPr>
          <w:rFonts w:ascii="Times New Roman" w:hAnsi="Times New Roman"/>
          <w:sz w:val="24"/>
          <w:szCs w:val="24"/>
        </w:rPr>
        <w:t xml:space="preserve"> 1-10.</w:t>
      </w:r>
    </w:p>
    <w:p w14:paraId="20B5AB7B" w14:textId="6D3B8A7B" w:rsidR="005F5C99" w:rsidRPr="004D75BA" w:rsidRDefault="005F5C99" w:rsidP="00D25069">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 xml:space="preserve">Sisay Mendisu, Binyam, David Malinowski </w:t>
      </w:r>
      <w:r w:rsidR="004D75BA" w:rsidRPr="004D75BA">
        <w:rPr>
          <w:rFonts w:ascii="Times New Roman" w:hAnsi="Times New Roman"/>
          <w:sz w:val="24"/>
          <w:szCs w:val="24"/>
        </w:rPr>
        <w:t>&amp;</w:t>
      </w:r>
      <w:r w:rsidRPr="004D75BA">
        <w:rPr>
          <w:rFonts w:ascii="Times New Roman" w:hAnsi="Times New Roman"/>
          <w:sz w:val="24"/>
          <w:szCs w:val="24"/>
        </w:rPr>
        <w:t xml:space="preserve"> Endashaw Woldemichael</w:t>
      </w:r>
      <w:r w:rsidR="004D75BA" w:rsidRPr="004D75BA">
        <w:rPr>
          <w:rFonts w:ascii="Times New Roman" w:hAnsi="Times New Roman"/>
          <w:sz w:val="24"/>
          <w:szCs w:val="24"/>
        </w:rPr>
        <w:t xml:space="preserve"> (2016)</w:t>
      </w:r>
      <w:r w:rsidRPr="004D75BA">
        <w:rPr>
          <w:rFonts w:ascii="Times New Roman" w:hAnsi="Times New Roman"/>
          <w:sz w:val="24"/>
          <w:szCs w:val="24"/>
        </w:rPr>
        <w:t>. Absence from Linguistic Landscape as de facto Language Policy: The Case of Two Local Languages in Southern Ethiopia. In Robert Blackwood, Elizabeth Lanza and Hirut Woldemariam</w:t>
      </w:r>
      <w:r w:rsidR="004D75BA" w:rsidRPr="004D75BA">
        <w:rPr>
          <w:rFonts w:ascii="Times New Roman" w:hAnsi="Times New Roman"/>
          <w:sz w:val="24"/>
          <w:szCs w:val="24"/>
        </w:rPr>
        <w:t xml:space="preserve"> (E</w:t>
      </w:r>
      <w:r w:rsidRPr="004D75BA">
        <w:rPr>
          <w:rFonts w:ascii="Times New Roman" w:hAnsi="Times New Roman"/>
          <w:sz w:val="24"/>
          <w:szCs w:val="24"/>
        </w:rPr>
        <w:t>ds.</w:t>
      </w:r>
      <w:r w:rsidR="004D75BA" w:rsidRPr="004D75BA">
        <w:rPr>
          <w:rFonts w:ascii="Times New Roman" w:hAnsi="Times New Roman"/>
          <w:sz w:val="24"/>
          <w:szCs w:val="24"/>
        </w:rPr>
        <w:t>).</w:t>
      </w:r>
      <w:r w:rsidRPr="004D75BA">
        <w:rPr>
          <w:rFonts w:ascii="Times New Roman" w:hAnsi="Times New Roman"/>
          <w:sz w:val="24"/>
          <w:szCs w:val="24"/>
        </w:rPr>
        <w:t xml:space="preserve"> </w:t>
      </w:r>
      <w:r w:rsidRPr="004D75BA">
        <w:rPr>
          <w:rFonts w:ascii="Times New Roman" w:hAnsi="Times New Roman"/>
          <w:i/>
          <w:iCs/>
          <w:sz w:val="24"/>
          <w:szCs w:val="24"/>
        </w:rPr>
        <w:t>Negotiating and Contesting Identities in Linguistic Landscapes</w:t>
      </w:r>
      <w:r w:rsidRPr="004D75BA">
        <w:rPr>
          <w:rFonts w:ascii="Times New Roman" w:hAnsi="Times New Roman"/>
          <w:sz w:val="24"/>
          <w:szCs w:val="24"/>
        </w:rPr>
        <w:t>. Bloomsbury</w:t>
      </w:r>
      <w:r w:rsidR="004D75BA" w:rsidRPr="004D75BA">
        <w:rPr>
          <w:rFonts w:ascii="Times New Roman" w:hAnsi="Times New Roman"/>
          <w:sz w:val="24"/>
          <w:szCs w:val="24"/>
        </w:rPr>
        <w:t xml:space="preserve">, </w:t>
      </w:r>
      <w:r w:rsidRPr="004D75BA">
        <w:rPr>
          <w:rFonts w:ascii="Times New Roman" w:hAnsi="Times New Roman"/>
          <w:sz w:val="24"/>
          <w:szCs w:val="24"/>
        </w:rPr>
        <w:t>117-130.</w:t>
      </w:r>
    </w:p>
    <w:p w14:paraId="7480602D" w14:textId="3AB68560" w:rsidR="005F5C99" w:rsidRPr="004D75BA" w:rsidRDefault="00B32B6B" w:rsidP="00D25069">
      <w:pPr>
        <w:spacing w:after="0" w:line="360" w:lineRule="auto"/>
        <w:ind w:left="567" w:hanging="567"/>
        <w:jc w:val="both"/>
        <w:rPr>
          <w:rFonts w:ascii="Times New Roman" w:eastAsia="Times New Roman" w:hAnsi="Times New Roman"/>
          <w:sz w:val="24"/>
          <w:szCs w:val="24"/>
        </w:rPr>
      </w:pPr>
      <w:r w:rsidRPr="00DB4E77">
        <w:rPr>
          <w:rFonts w:ascii="Times New Roman" w:hAnsi="Times New Roman"/>
          <w:sz w:val="24"/>
          <w:szCs w:val="24"/>
          <w:highlight w:val="yellow"/>
        </w:rPr>
        <w:t>Author</w:t>
      </w:r>
      <w:r>
        <w:rPr>
          <w:rFonts w:ascii="Times New Roman" w:hAnsi="Times New Roman"/>
          <w:sz w:val="24"/>
          <w:szCs w:val="24"/>
        </w:rPr>
        <w:t xml:space="preserve"> </w:t>
      </w:r>
      <w:r w:rsidR="004D75BA" w:rsidRPr="004D75BA">
        <w:rPr>
          <w:rStyle w:val="Hyperlink"/>
          <w:rFonts w:ascii="Times New Roman" w:hAnsi="Times New Roman"/>
          <w:color w:val="auto"/>
          <w:sz w:val="24"/>
          <w:szCs w:val="24"/>
          <w:u w:val="none"/>
          <w:lang w:val="en-US"/>
        </w:rPr>
        <w:t>(</w:t>
      </w:r>
      <w:r w:rsidR="004D75BA">
        <w:rPr>
          <w:rStyle w:val="Hyperlink"/>
          <w:rFonts w:ascii="Times New Roman" w:hAnsi="Times New Roman"/>
          <w:color w:val="auto"/>
          <w:sz w:val="24"/>
          <w:szCs w:val="24"/>
          <w:u w:val="none"/>
          <w:lang w:val="en-US"/>
        </w:rPr>
        <w:t>2012)</w:t>
      </w:r>
      <w:r w:rsidR="005F5C99" w:rsidRPr="004D75BA">
        <w:rPr>
          <w:rStyle w:val="Hyperlink"/>
          <w:rFonts w:ascii="Times New Roman" w:hAnsi="Times New Roman"/>
          <w:color w:val="auto"/>
          <w:sz w:val="24"/>
          <w:szCs w:val="24"/>
          <w:u w:val="none"/>
          <w:lang w:val="en-US"/>
        </w:rPr>
        <w:t xml:space="preserve">. </w:t>
      </w:r>
    </w:p>
    <w:p w14:paraId="047915B3" w14:textId="353797A2" w:rsidR="00D33122" w:rsidRPr="004D75BA" w:rsidRDefault="00B32B6B" w:rsidP="00D33122">
      <w:pPr>
        <w:spacing w:after="0" w:line="360" w:lineRule="auto"/>
        <w:ind w:left="567" w:hanging="567"/>
        <w:jc w:val="both"/>
        <w:rPr>
          <w:rFonts w:ascii="Times New Roman" w:hAnsi="Times New Roman"/>
          <w:bCs/>
          <w:sz w:val="24"/>
          <w:szCs w:val="24"/>
        </w:rPr>
      </w:pPr>
      <w:r w:rsidRPr="00DB4E77">
        <w:rPr>
          <w:rFonts w:ascii="Times New Roman" w:hAnsi="Times New Roman"/>
          <w:sz w:val="24"/>
          <w:szCs w:val="24"/>
          <w:highlight w:val="yellow"/>
        </w:rPr>
        <w:t>Authors</w:t>
      </w:r>
      <w:r>
        <w:rPr>
          <w:rFonts w:ascii="Times New Roman" w:hAnsi="Times New Roman"/>
          <w:sz w:val="24"/>
          <w:szCs w:val="24"/>
        </w:rPr>
        <w:t xml:space="preserve"> </w:t>
      </w:r>
      <w:r w:rsidR="00D33122">
        <w:rPr>
          <w:rFonts w:ascii="Times New Roman" w:hAnsi="Times New Roman"/>
          <w:sz w:val="24"/>
          <w:szCs w:val="24"/>
        </w:rPr>
        <w:t>(2019)</w:t>
      </w:r>
      <w:r w:rsidR="00D33122" w:rsidRPr="004D75BA">
        <w:rPr>
          <w:rFonts w:ascii="Times New Roman" w:hAnsi="Times New Roman"/>
          <w:sz w:val="24"/>
          <w:szCs w:val="24"/>
        </w:rPr>
        <w:t>.</w:t>
      </w:r>
      <w:r w:rsidR="00D33122" w:rsidRPr="004D75BA">
        <w:rPr>
          <w:rFonts w:ascii="Times New Roman" w:hAnsi="Times New Roman"/>
          <w:bCs/>
          <w:i/>
          <w:iCs/>
          <w:sz w:val="24"/>
          <w:szCs w:val="24"/>
        </w:rPr>
        <w:t xml:space="preserve"> </w:t>
      </w:r>
    </w:p>
    <w:p w14:paraId="7BF69E06" w14:textId="5946DA30" w:rsidR="005F5C99" w:rsidRPr="004D75BA" w:rsidRDefault="00B32B6B" w:rsidP="00D25069">
      <w:pPr>
        <w:spacing w:after="0" w:line="360" w:lineRule="auto"/>
        <w:ind w:left="567" w:hanging="567"/>
        <w:jc w:val="both"/>
        <w:rPr>
          <w:rFonts w:ascii="Times New Roman" w:hAnsi="Times New Roman"/>
          <w:sz w:val="24"/>
          <w:szCs w:val="24"/>
        </w:rPr>
      </w:pPr>
      <w:r w:rsidRPr="00DB4E77">
        <w:rPr>
          <w:rFonts w:ascii="Times New Roman" w:hAnsi="Times New Roman"/>
          <w:sz w:val="24"/>
          <w:szCs w:val="24"/>
          <w:highlight w:val="yellow"/>
        </w:rPr>
        <w:t>Authors</w:t>
      </w:r>
      <w:r>
        <w:rPr>
          <w:rFonts w:ascii="Times New Roman" w:hAnsi="Times New Roman"/>
          <w:sz w:val="24"/>
          <w:szCs w:val="24"/>
        </w:rPr>
        <w:t xml:space="preserve"> </w:t>
      </w:r>
      <w:r w:rsidR="00111071">
        <w:rPr>
          <w:rFonts w:ascii="Times New Roman" w:hAnsi="Times New Roman"/>
          <w:sz w:val="24"/>
          <w:szCs w:val="24"/>
        </w:rPr>
        <w:t>(2017)</w:t>
      </w:r>
      <w:r w:rsidR="005F5C99" w:rsidRPr="004D75BA">
        <w:rPr>
          <w:rFonts w:ascii="Times New Roman" w:hAnsi="Times New Roman"/>
          <w:sz w:val="24"/>
          <w:szCs w:val="24"/>
        </w:rPr>
        <w:t xml:space="preserve">. </w:t>
      </w:r>
    </w:p>
    <w:p w14:paraId="45CB3D6C" w14:textId="522EDEFD" w:rsidR="005F5C99" w:rsidRPr="004D75BA" w:rsidRDefault="005F5C99" w:rsidP="00D25069">
      <w:pPr>
        <w:spacing w:after="0" w:line="360" w:lineRule="auto"/>
        <w:ind w:left="567" w:hanging="567"/>
        <w:jc w:val="both"/>
        <w:rPr>
          <w:rFonts w:ascii="Times New Roman" w:eastAsia="Times New Roman" w:hAnsi="Times New Roman"/>
          <w:sz w:val="24"/>
          <w:szCs w:val="24"/>
        </w:rPr>
      </w:pPr>
      <w:r w:rsidRPr="004D75BA">
        <w:rPr>
          <w:rFonts w:ascii="Times New Roman" w:eastAsia="Times New Roman" w:hAnsi="Times New Roman"/>
          <w:sz w:val="24"/>
          <w:szCs w:val="24"/>
        </w:rPr>
        <w:t>Spolsky, Bernard</w:t>
      </w:r>
      <w:r w:rsidR="00D33122">
        <w:rPr>
          <w:rFonts w:ascii="Times New Roman" w:eastAsia="Times New Roman" w:hAnsi="Times New Roman"/>
          <w:sz w:val="24"/>
          <w:szCs w:val="24"/>
        </w:rPr>
        <w:t xml:space="preserve"> (2009)</w:t>
      </w:r>
      <w:r w:rsidRPr="004D75BA">
        <w:rPr>
          <w:rFonts w:ascii="Times New Roman" w:eastAsia="Times New Roman" w:hAnsi="Times New Roman"/>
          <w:sz w:val="24"/>
          <w:szCs w:val="24"/>
        </w:rPr>
        <w:t xml:space="preserve">. Prolegomena to a Sociolinguistic Theory of Public Signage. </w:t>
      </w:r>
      <w:r w:rsidR="00D33122" w:rsidRPr="004D75BA">
        <w:rPr>
          <w:rFonts w:ascii="Times New Roman" w:hAnsi="Times New Roman"/>
          <w:sz w:val="24"/>
          <w:szCs w:val="24"/>
        </w:rPr>
        <w:t xml:space="preserve">In Elana Shohamy and Durk Gorter (Eds.). </w:t>
      </w:r>
      <w:r w:rsidR="00D33122" w:rsidRPr="004D75BA">
        <w:rPr>
          <w:rFonts w:ascii="Times New Roman" w:hAnsi="Times New Roman"/>
          <w:i/>
          <w:iCs/>
          <w:sz w:val="24"/>
          <w:szCs w:val="24"/>
        </w:rPr>
        <w:t>Linguistic Landscape. Expanding the Scenery</w:t>
      </w:r>
      <w:r w:rsidR="00D33122" w:rsidRPr="004D75BA">
        <w:rPr>
          <w:rFonts w:ascii="Times New Roman" w:hAnsi="Times New Roman"/>
          <w:sz w:val="24"/>
          <w:szCs w:val="24"/>
        </w:rPr>
        <w:t xml:space="preserve">. New York: Routledge, </w:t>
      </w:r>
      <w:r w:rsidRPr="004D75BA">
        <w:rPr>
          <w:rFonts w:ascii="Times New Roman" w:hAnsi="Times New Roman"/>
          <w:sz w:val="24"/>
          <w:szCs w:val="24"/>
        </w:rPr>
        <w:t>25-39.</w:t>
      </w:r>
    </w:p>
    <w:p w14:paraId="21002ACF" w14:textId="09996DC1" w:rsidR="005F5C99" w:rsidRPr="00D33122" w:rsidRDefault="005F5C99" w:rsidP="00D33122">
      <w:pPr>
        <w:spacing w:after="0" w:line="360" w:lineRule="auto"/>
        <w:ind w:left="567" w:hanging="567"/>
        <w:jc w:val="both"/>
        <w:rPr>
          <w:rFonts w:ascii="Times New Roman" w:hAnsi="Times New Roman"/>
          <w:sz w:val="24"/>
          <w:szCs w:val="24"/>
        </w:rPr>
      </w:pPr>
      <w:r w:rsidRPr="004D75BA">
        <w:rPr>
          <w:rFonts w:ascii="Times New Roman" w:hAnsi="Times New Roman"/>
          <w:sz w:val="24"/>
          <w:szCs w:val="24"/>
        </w:rPr>
        <w:t>Troyer, Robert A., Carmen Cáceda and Patricia Giménez Eguíbar</w:t>
      </w:r>
      <w:r w:rsidR="00D33122">
        <w:rPr>
          <w:rFonts w:ascii="Times New Roman" w:hAnsi="Times New Roman"/>
          <w:sz w:val="24"/>
          <w:szCs w:val="24"/>
        </w:rPr>
        <w:t xml:space="preserve"> (</w:t>
      </w:r>
      <w:r w:rsidR="00D33122" w:rsidRPr="004D75BA">
        <w:rPr>
          <w:rFonts w:ascii="Times New Roman" w:hAnsi="Times New Roman"/>
          <w:sz w:val="24"/>
          <w:szCs w:val="24"/>
        </w:rPr>
        <w:t>2015</w:t>
      </w:r>
      <w:r w:rsidR="00D33122">
        <w:rPr>
          <w:rFonts w:ascii="Times New Roman" w:hAnsi="Times New Roman"/>
          <w:sz w:val="24"/>
          <w:szCs w:val="24"/>
        </w:rPr>
        <w:t>)</w:t>
      </w:r>
      <w:r w:rsidRPr="004D75BA">
        <w:rPr>
          <w:rFonts w:ascii="Times New Roman" w:hAnsi="Times New Roman"/>
          <w:sz w:val="24"/>
          <w:szCs w:val="24"/>
        </w:rPr>
        <w:t xml:space="preserve">. Unseen Spanish in Small-Town America: A Minority Language in the Linguistic Landscape. In Rani Rubdy and Selim Ben Said </w:t>
      </w:r>
      <w:r w:rsidR="00D33122">
        <w:rPr>
          <w:rFonts w:ascii="Times New Roman" w:hAnsi="Times New Roman"/>
          <w:sz w:val="24"/>
          <w:szCs w:val="24"/>
        </w:rPr>
        <w:t>(E</w:t>
      </w:r>
      <w:r w:rsidRPr="004D75BA">
        <w:rPr>
          <w:rFonts w:ascii="Times New Roman" w:hAnsi="Times New Roman"/>
          <w:sz w:val="24"/>
          <w:szCs w:val="24"/>
        </w:rPr>
        <w:t>ds.</w:t>
      </w:r>
      <w:r w:rsidR="00D33122">
        <w:rPr>
          <w:rFonts w:ascii="Times New Roman" w:hAnsi="Times New Roman"/>
          <w:sz w:val="24"/>
          <w:szCs w:val="24"/>
        </w:rPr>
        <w:t>).</w:t>
      </w:r>
      <w:r w:rsidRPr="004D75BA">
        <w:rPr>
          <w:rFonts w:ascii="Times New Roman" w:hAnsi="Times New Roman"/>
          <w:sz w:val="24"/>
          <w:szCs w:val="24"/>
        </w:rPr>
        <w:t xml:space="preserve"> </w:t>
      </w:r>
      <w:r w:rsidRPr="004D75BA">
        <w:rPr>
          <w:rFonts w:ascii="Times New Roman" w:hAnsi="Times New Roman"/>
          <w:i/>
          <w:iCs/>
          <w:sz w:val="24"/>
          <w:szCs w:val="24"/>
        </w:rPr>
        <w:t>Conflict, Exclusion and Dissent in the Linguistic Landscape</w:t>
      </w:r>
      <w:r w:rsidRPr="004D75BA">
        <w:rPr>
          <w:rFonts w:ascii="Times New Roman" w:hAnsi="Times New Roman"/>
          <w:sz w:val="24"/>
          <w:szCs w:val="24"/>
        </w:rPr>
        <w:t xml:space="preserve">. </w:t>
      </w:r>
      <w:r w:rsidRPr="00D33122">
        <w:rPr>
          <w:rFonts w:ascii="Times New Roman" w:hAnsi="Times New Roman"/>
          <w:sz w:val="24"/>
          <w:szCs w:val="24"/>
        </w:rPr>
        <w:t>Palgrave MacMillan, 52-76.</w:t>
      </w:r>
    </w:p>
    <w:p w14:paraId="788B0F71" w14:textId="77777777" w:rsidR="00D33122" w:rsidRDefault="005F5C99" w:rsidP="00D33122">
      <w:pPr>
        <w:spacing w:after="0" w:line="360" w:lineRule="auto"/>
        <w:ind w:left="567" w:hanging="567"/>
        <w:jc w:val="both"/>
        <w:rPr>
          <w:rFonts w:ascii="Times New Roman" w:hAnsi="Times New Roman"/>
          <w:noProof/>
          <w:sz w:val="24"/>
          <w:szCs w:val="24"/>
          <w:lang w:val="en-AU"/>
        </w:rPr>
      </w:pPr>
      <w:r w:rsidRPr="00D33122">
        <w:rPr>
          <w:rFonts w:ascii="Times New Roman" w:hAnsi="Times New Roman"/>
          <w:sz w:val="24"/>
          <w:szCs w:val="24"/>
        </w:rPr>
        <w:t>Gustav Weigand</w:t>
      </w:r>
      <w:r w:rsidR="00D33122" w:rsidRPr="00D33122">
        <w:rPr>
          <w:rFonts w:ascii="Times New Roman" w:hAnsi="Times New Roman"/>
          <w:sz w:val="24"/>
          <w:szCs w:val="24"/>
        </w:rPr>
        <w:t xml:space="preserve"> (1900 (2008))</w:t>
      </w:r>
      <w:r w:rsidRPr="00D33122">
        <w:rPr>
          <w:rFonts w:ascii="Times New Roman" w:hAnsi="Times New Roman"/>
          <w:sz w:val="24"/>
          <w:szCs w:val="24"/>
        </w:rPr>
        <w:t xml:space="preserve">, </w:t>
      </w:r>
      <w:r w:rsidRPr="00D33122">
        <w:rPr>
          <w:rFonts w:ascii="Times New Roman" w:hAnsi="Times New Roman"/>
          <w:i/>
          <w:sz w:val="24"/>
          <w:szCs w:val="24"/>
        </w:rPr>
        <w:t>Dialectele românești ale Valahiei mici, ale Serbiei și ale Bulgariei</w:t>
      </w:r>
      <w:r w:rsidR="00D33122" w:rsidRPr="00D33122">
        <w:rPr>
          <w:rFonts w:ascii="Times New Roman" w:hAnsi="Times New Roman"/>
          <w:iCs/>
          <w:sz w:val="24"/>
          <w:szCs w:val="24"/>
        </w:rPr>
        <w:t xml:space="preserve"> </w:t>
      </w:r>
      <w:r w:rsidR="00D33122" w:rsidRPr="00D33122">
        <w:rPr>
          <w:rFonts w:ascii="Times New Roman" w:hAnsi="Times New Roman"/>
          <w:iCs/>
          <w:noProof/>
          <w:sz w:val="24"/>
          <w:szCs w:val="24"/>
          <w:lang w:val="en-AU"/>
        </w:rPr>
        <w:t>[Romanian dialects of the little Wallachia, Serbia and Bulgaria]</w:t>
      </w:r>
      <w:r w:rsidR="00D33122" w:rsidRPr="00D33122">
        <w:rPr>
          <w:rFonts w:ascii="Times New Roman" w:hAnsi="Times New Roman"/>
          <w:sz w:val="24"/>
          <w:szCs w:val="24"/>
        </w:rPr>
        <w:t>.</w:t>
      </w:r>
      <w:r w:rsidRPr="00D33122">
        <w:rPr>
          <w:rFonts w:ascii="Times New Roman" w:hAnsi="Times New Roman"/>
          <w:sz w:val="24"/>
          <w:szCs w:val="24"/>
        </w:rPr>
        <w:t xml:space="preserve"> </w:t>
      </w:r>
      <w:r w:rsidR="00D33122" w:rsidRPr="00D33122">
        <w:rPr>
          <w:rFonts w:ascii="Times New Roman" w:hAnsi="Times New Roman"/>
          <w:sz w:val="24"/>
          <w:szCs w:val="24"/>
        </w:rPr>
        <w:t>I</w:t>
      </w:r>
      <w:r w:rsidRPr="00D33122">
        <w:rPr>
          <w:rFonts w:ascii="Times New Roman" w:hAnsi="Times New Roman"/>
          <w:sz w:val="24"/>
          <w:szCs w:val="24"/>
        </w:rPr>
        <w:t xml:space="preserve">n </w:t>
      </w:r>
      <w:r w:rsidRPr="00D33122">
        <w:rPr>
          <w:rFonts w:ascii="Times New Roman" w:hAnsi="Times New Roman"/>
          <w:i/>
          <w:sz w:val="24"/>
          <w:szCs w:val="24"/>
        </w:rPr>
        <w:t>Românii din Timoc</w:t>
      </w:r>
      <w:r w:rsidRPr="00D33122">
        <w:rPr>
          <w:rFonts w:ascii="Times New Roman" w:hAnsi="Times New Roman"/>
          <w:sz w:val="24"/>
          <w:szCs w:val="24"/>
        </w:rPr>
        <w:t xml:space="preserve">. </w:t>
      </w:r>
      <w:r w:rsidR="00D33122" w:rsidRPr="00D33122">
        <w:rPr>
          <w:rFonts w:ascii="Times New Roman" w:hAnsi="Times New Roman"/>
          <w:iCs/>
          <w:noProof/>
          <w:sz w:val="24"/>
          <w:szCs w:val="24"/>
          <w:lang w:val="en-AU"/>
        </w:rPr>
        <w:t>[Romanians from Timok]</w:t>
      </w:r>
      <w:r w:rsidR="00D33122" w:rsidRPr="00D33122">
        <w:rPr>
          <w:rFonts w:ascii="Times New Roman" w:hAnsi="Times New Roman"/>
          <w:noProof/>
          <w:sz w:val="24"/>
          <w:szCs w:val="24"/>
          <w:lang w:val="en-AU"/>
        </w:rPr>
        <w:t>. Resource book by C. Constante and A. Golopenţia. Edited by Nicoleta Muşat. Vol. I. Timişoara: Marineasa, 71-87.</w:t>
      </w:r>
    </w:p>
    <w:p w14:paraId="5672C565" w14:textId="2AB933DA" w:rsidR="005F5C99" w:rsidRDefault="005F5C99" w:rsidP="00D33122">
      <w:pPr>
        <w:spacing w:line="360" w:lineRule="auto"/>
        <w:ind w:left="567" w:hanging="567"/>
        <w:jc w:val="both"/>
        <w:rPr>
          <w:rFonts w:ascii="Times New Roman" w:hAnsi="Times New Roman"/>
          <w:sz w:val="24"/>
          <w:szCs w:val="24"/>
        </w:rPr>
      </w:pPr>
      <w:r w:rsidRPr="00D33122">
        <w:rPr>
          <w:rFonts w:ascii="Times New Roman" w:hAnsi="Times New Roman"/>
          <w:sz w:val="24"/>
          <w:szCs w:val="24"/>
        </w:rPr>
        <w:t>Yigezu, Moges</w:t>
      </w:r>
      <w:r w:rsidRPr="004D75BA">
        <w:rPr>
          <w:rFonts w:ascii="Times New Roman" w:hAnsi="Times New Roman"/>
          <w:sz w:val="24"/>
          <w:szCs w:val="24"/>
        </w:rPr>
        <w:t xml:space="preserve"> </w:t>
      </w:r>
      <w:r w:rsidR="00D33122">
        <w:rPr>
          <w:rFonts w:ascii="Times New Roman" w:hAnsi="Times New Roman"/>
          <w:sz w:val="24"/>
          <w:szCs w:val="24"/>
        </w:rPr>
        <w:t>&amp;</w:t>
      </w:r>
      <w:r w:rsidRPr="004D75BA">
        <w:rPr>
          <w:rFonts w:ascii="Times New Roman" w:hAnsi="Times New Roman"/>
          <w:sz w:val="24"/>
          <w:szCs w:val="24"/>
        </w:rPr>
        <w:t xml:space="preserve"> Robert Blackwood</w:t>
      </w:r>
      <w:r w:rsidR="00D33122">
        <w:rPr>
          <w:rFonts w:ascii="Times New Roman" w:hAnsi="Times New Roman"/>
          <w:sz w:val="24"/>
          <w:szCs w:val="24"/>
        </w:rPr>
        <w:t xml:space="preserve"> (2016)</w:t>
      </w:r>
      <w:r w:rsidRPr="004D75BA">
        <w:rPr>
          <w:rFonts w:ascii="Times New Roman" w:hAnsi="Times New Roman"/>
          <w:sz w:val="24"/>
          <w:szCs w:val="24"/>
        </w:rPr>
        <w:t xml:space="preserve">. Harari Linguistic Identity in the LL: Creation, Legitimization and Omission in the City of Harar, Ethiopia. </w:t>
      </w:r>
      <w:r w:rsidR="00D33122" w:rsidRPr="004D75BA">
        <w:rPr>
          <w:rFonts w:ascii="Times New Roman" w:hAnsi="Times New Roman"/>
          <w:sz w:val="24"/>
          <w:szCs w:val="24"/>
        </w:rPr>
        <w:t xml:space="preserve">In Robert Blackwood, Elizabeth Lanza and Hirut Woldemariam (Eds.). </w:t>
      </w:r>
      <w:r w:rsidR="00D33122" w:rsidRPr="004D75BA">
        <w:rPr>
          <w:rFonts w:ascii="Times New Roman" w:hAnsi="Times New Roman"/>
          <w:i/>
          <w:iCs/>
          <w:sz w:val="24"/>
          <w:szCs w:val="24"/>
        </w:rPr>
        <w:t>Negotiating and Contesting Identities in Linguistic Landscapes</w:t>
      </w:r>
      <w:r w:rsidR="00D33122" w:rsidRPr="004D75BA">
        <w:rPr>
          <w:rFonts w:ascii="Times New Roman" w:hAnsi="Times New Roman"/>
          <w:sz w:val="24"/>
          <w:szCs w:val="24"/>
        </w:rPr>
        <w:t>. Bloomsbury,</w:t>
      </w:r>
      <w:r w:rsidRPr="004D75BA">
        <w:rPr>
          <w:rFonts w:ascii="Times New Roman" w:hAnsi="Times New Roman"/>
          <w:sz w:val="24"/>
          <w:szCs w:val="24"/>
        </w:rPr>
        <w:t xml:space="preserve"> 131-143.</w:t>
      </w:r>
    </w:p>
    <w:p w14:paraId="247FBD0C" w14:textId="77777777" w:rsidR="00E63724" w:rsidRDefault="00E63724" w:rsidP="00FD5AC2">
      <w:pPr>
        <w:spacing w:after="0" w:line="360" w:lineRule="auto"/>
        <w:ind w:firstLine="567"/>
        <w:jc w:val="center"/>
        <w:rPr>
          <w:rStyle w:val="jlqj4b"/>
          <w:rFonts w:ascii="Times New Roman" w:hAnsi="Times New Roman"/>
          <w:b/>
          <w:caps/>
          <w:color w:val="FF0000"/>
          <w:sz w:val="24"/>
          <w:szCs w:val="24"/>
          <w:lang w:val="sr-Cyrl-RS"/>
        </w:rPr>
      </w:pPr>
    </w:p>
    <w:p w14:paraId="2E9E8EC9" w14:textId="440BE5FB" w:rsidR="00FD5AC2" w:rsidRPr="009C2D10" w:rsidRDefault="00FD5AC2" w:rsidP="00FD5AC2">
      <w:pPr>
        <w:spacing w:after="0" w:line="360" w:lineRule="auto"/>
        <w:ind w:firstLine="567"/>
        <w:jc w:val="center"/>
        <w:rPr>
          <w:rStyle w:val="jlqj4b"/>
          <w:rFonts w:ascii="Times New Roman" w:hAnsi="Times New Roman"/>
          <w:b/>
          <w:caps/>
          <w:sz w:val="24"/>
          <w:szCs w:val="24"/>
          <w:lang w:val="sr-Cyrl-RS"/>
        </w:rPr>
      </w:pPr>
      <w:r w:rsidRPr="009C2D10">
        <w:rPr>
          <w:rStyle w:val="jlqj4b"/>
          <w:rFonts w:ascii="Times New Roman" w:hAnsi="Times New Roman"/>
          <w:b/>
          <w:caps/>
          <w:sz w:val="24"/>
          <w:szCs w:val="24"/>
          <w:lang w:val="sr-Latn-RS"/>
        </w:rPr>
        <w:t xml:space="preserve">Промена језичког пејзажа: </w:t>
      </w:r>
      <w:r w:rsidRPr="009C2D10">
        <w:rPr>
          <w:rStyle w:val="jlqj4b"/>
          <w:rFonts w:ascii="Times New Roman" w:hAnsi="Times New Roman"/>
          <w:b/>
          <w:caps/>
          <w:sz w:val="24"/>
          <w:szCs w:val="24"/>
          <w:lang w:val="sr-Cyrl-RS"/>
        </w:rPr>
        <w:t xml:space="preserve">појава </w:t>
      </w:r>
      <w:r w:rsidRPr="009C2D10">
        <w:rPr>
          <w:rStyle w:val="jlqj4b"/>
          <w:rFonts w:ascii="Times New Roman" w:hAnsi="Times New Roman"/>
          <w:b/>
          <w:caps/>
          <w:sz w:val="24"/>
          <w:szCs w:val="24"/>
          <w:lang w:val="sr-Latn-RS"/>
        </w:rPr>
        <w:t>влашк</w:t>
      </w:r>
      <w:r w:rsidRPr="009C2D10">
        <w:rPr>
          <w:rStyle w:val="jlqj4b"/>
          <w:rFonts w:ascii="Times New Roman" w:hAnsi="Times New Roman"/>
          <w:b/>
          <w:caps/>
          <w:sz w:val="24"/>
          <w:szCs w:val="24"/>
          <w:lang w:val="sr-Cyrl-RS"/>
        </w:rPr>
        <w:t>ог</w:t>
      </w:r>
      <w:r w:rsidRPr="009C2D10">
        <w:rPr>
          <w:rStyle w:val="jlqj4b"/>
          <w:rFonts w:ascii="Times New Roman" w:hAnsi="Times New Roman"/>
          <w:b/>
          <w:caps/>
          <w:sz w:val="24"/>
          <w:szCs w:val="24"/>
          <w:lang w:val="sr-Latn-RS"/>
        </w:rPr>
        <w:t xml:space="preserve"> </w:t>
      </w:r>
      <w:r w:rsidR="00C224A4" w:rsidRPr="009C2D10">
        <w:rPr>
          <w:rStyle w:val="jlqj4b"/>
          <w:rFonts w:ascii="Times New Roman" w:hAnsi="Times New Roman"/>
          <w:b/>
          <w:caps/>
          <w:sz w:val="24"/>
          <w:szCs w:val="24"/>
          <w:lang w:val="sr-Cyrl-RS"/>
        </w:rPr>
        <w:t>НА НАТПИСИМА</w:t>
      </w:r>
      <w:r w:rsidR="00C224A4" w:rsidRPr="009C2D10">
        <w:rPr>
          <w:rStyle w:val="jlqj4b"/>
          <w:rFonts w:ascii="Times New Roman" w:hAnsi="Times New Roman"/>
          <w:b/>
          <w:caps/>
          <w:sz w:val="24"/>
          <w:szCs w:val="24"/>
          <w:lang w:val="sr-Latn-RS"/>
        </w:rPr>
        <w:t xml:space="preserve"> </w:t>
      </w:r>
      <w:r w:rsidRPr="009C2D10">
        <w:rPr>
          <w:rStyle w:val="jlqj4b"/>
          <w:rFonts w:ascii="Times New Roman" w:hAnsi="Times New Roman"/>
          <w:b/>
          <w:caps/>
          <w:sz w:val="24"/>
          <w:szCs w:val="24"/>
          <w:lang w:val="sr-Latn-RS"/>
        </w:rPr>
        <w:t>у источној Србији</w:t>
      </w:r>
    </w:p>
    <w:p w14:paraId="13D8802D" w14:textId="77777777" w:rsidR="00FD5AC2" w:rsidRPr="009C2D10" w:rsidRDefault="00FD5AC2" w:rsidP="00FD5AC2">
      <w:pPr>
        <w:spacing w:after="0" w:line="360" w:lineRule="auto"/>
        <w:jc w:val="center"/>
        <w:rPr>
          <w:rStyle w:val="jlqj4b"/>
          <w:rFonts w:ascii="Times New Roman" w:hAnsi="Times New Roman"/>
          <w:b/>
          <w:sz w:val="24"/>
          <w:szCs w:val="24"/>
          <w:lang w:val="sr-Cyrl-RS"/>
        </w:rPr>
      </w:pPr>
    </w:p>
    <w:p w14:paraId="73B9F8F0" w14:textId="076A3BE6" w:rsidR="00FD5AC2" w:rsidRPr="009C2D10" w:rsidRDefault="00FD5AC2" w:rsidP="00FD5AC2">
      <w:pPr>
        <w:spacing w:after="0" w:line="360" w:lineRule="auto"/>
        <w:jc w:val="center"/>
        <w:rPr>
          <w:rStyle w:val="jlqj4b"/>
          <w:rFonts w:ascii="Times New Roman" w:hAnsi="Times New Roman"/>
          <w:b/>
          <w:sz w:val="24"/>
          <w:szCs w:val="24"/>
          <w:lang w:val="sr-Cyrl-RS"/>
        </w:rPr>
      </w:pPr>
      <w:r w:rsidRPr="009C2D10">
        <w:rPr>
          <w:rStyle w:val="jlqj4b"/>
          <w:rFonts w:ascii="Times New Roman" w:hAnsi="Times New Roman"/>
          <w:b/>
          <w:sz w:val="24"/>
          <w:szCs w:val="24"/>
          <w:lang w:val="sr-Cyrl-RS"/>
        </w:rPr>
        <w:t>Резиме</w:t>
      </w:r>
      <w:bookmarkStart w:id="0" w:name="_GoBack"/>
      <w:bookmarkEnd w:id="0"/>
    </w:p>
    <w:p w14:paraId="22CB1AE4" w14:textId="5EB83C24" w:rsidR="00ED29DE" w:rsidRPr="009C2D10" w:rsidRDefault="00FD5AC2" w:rsidP="00ED29DE">
      <w:pPr>
        <w:spacing w:afterLines="40" w:after="96" w:line="240" w:lineRule="auto"/>
        <w:jc w:val="both"/>
        <w:rPr>
          <w:rFonts w:ascii="Times New Roman" w:hAnsi="Times New Roman"/>
          <w:i/>
          <w:sz w:val="24"/>
          <w:szCs w:val="24"/>
          <w:lang w:val="sr-Cyrl-RS"/>
        </w:rPr>
      </w:pPr>
      <w:r w:rsidRPr="009C2D10">
        <w:rPr>
          <w:rStyle w:val="jlqj4b"/>
          <w:rFonts w:ascii="Times New Roman" w:hAnsi="Times New Roman"/>
          <w:i/>
          <w:sz w:val="24"/>
          <w:szCs w:val="24"/>
          <w:lang w:val="sr-Cyrl-RS"/>
        </w:rPr>
        <w:lastRenderedPageBreak/>
        <w:t>Р</w:t>
      </w:r>
      <w:r w:rsidRPr="009C2D10">
        <w:rPr>
          <w:rStyle w:val="jlqj4b"/>
          <w:rFonts w:ascii="Times New Roman" w:hAnsi="Times New Roman"/>
          <w:i/>
          <w:sz w:val="24"/>
          <w:szCs w:val="24"/>
          <w:lang w:val="sr-Latn-RS"/>
        </w:rPr>
        <w:t>ад</w:t>
      </w:r>
      <w:r w:rsidRPr="009C2D10">
        <w:rPr>
          <w:rStyle w:val="jlqj4b"/>
          <w:rFonts w:ascii="Times New Roman" w:hAnsi="Times New Roman"/>
          <w:i/>
          <w:sz w:val="24"/>
          <w:szCs w:val="24"/>
          <w:lang w:val="sr-Cyrl-RS"/>
        </w:rPr>
        <w:t xml:space="preserve"> анализира појав</w:t>
      </w:r>
      <w:r w:rsidR="00D73969" w:rsidRPr="009C2D10">
        <w:rPr>
          <w:rStyle w:val="jlqj4b"/>
          <w:rFonts w:ascii="Times New Roman" w:hAnsi="Times New Roman"/>
          <w:i/>
          <w:sz w:val="24"/>
          <w:szCs w:val="24"/>
          <w:lang w:val="sr-Cyrl-RS"/>
        </w:rPr>
        <w:t>у</w:t>
      </w:r>
      <w:r w:rsidRPr="009C2D10">
        <w:rPr>
          <w:rStyle w:val="jlqj4b"/>
          <w:rFonts w:ascii="Times New Roman" w:hAnsi="Times New Roman"/>
          <w:i/>
          <w:sz w:val="24"/>
          <w:szCs w:val="24"/>
          <w:lang w:val="sr-Cyrl-RS"/>
        </w:rPr>
        <w:t xml:space="preserve"> и </w:t>
      </w:r>
      <w:r w:rsidRPr="009C2D10">
        <w:rPr>
          <w:rStyle w:val="jlqj4b"/>
          <w:rFonts w:ascii="Times New Roman" w:hAnsi="Times New Roman"/>
          <w:i/>
          <w:sz w:val="24"/>
          <w:szCs w:val="24"/>
          <w:lang w:val="sr-Latn-RS"/>
        </w:rPr>
        <w:t>видљивост влашког</w:t>
      </w:r>
      <w:r w:rsidR="00D9161D" w:rsidRPr="009C2D10">
        <w:rPr>
          <w:rStyle w:val="jlqj4b"/>
          <w:rFonts w:ascii="Times New Roman" w:hAnsi="Times New Roman"/>
          <w:i/>
          <w:sz w:val="24"/>
          <w:szCs w:val="24"/>
          <w:lang w:val="sr-Cyrl-RS"/>
        </w:rPr>
        <w:t xml:space="preserve">, </w:t>
      </w:r>
      <w:r w:rsidR="00D9161D" w:rsidRPr="009C2D10">
        <w:rPr>
          <w:rStyle w:val="jlqj4b"/>
          <w:rFonts w:ascii="Times New Roman" w:hAnsi="Times New Roman"/>
          <w:i/>
          <w:sz w:val="24"/>
          <w:szCs w:val="24"/>
          <w:lang w:val="sr-Latn-RS"/>
        </w:rPr>
        <w:t>недоминантн</w:t>
      </w:r>
      <w:r w:rsidR="00D73969" w:rsidRPr="009C2D10">
        <w:rPr>
          <w:rStyle w:val="jlqj4b"/>
          <w:rFonts w:ascii="Times New Roman" w:hAnsi="Times New Roman"/>
          <w:i/>
          <w:sz w:val="24"/>
          <w:szCs w:val="24"/>
          <w:lang w:val="sr-Cyrl-RS"/>
        </w:rPr>
        <w:t xml:space="preserve">ог варијетета </w:t>
      </w:r>
      <w:r w:rsidR="00D9161D" w:rsidRPr="009C2D10">
        <w:rPr>
          <w:rStyle w:val="jlqj4b"/>
          <w:rFonts w:ascii="Times New Roman" w:hAnsi="Times New Roman"/>
          <w:i/>
          <w:sz w:val="24"/>
          <w:szCs w:val="24"/>
          <w:lang w:val="sr-Latn-RS"/>
        </w:rPr>
        <w:t>румунског</w:t>
      </w:r>
      <w:r w:rsidR="00D73969" w:rsidRPr="009C2D10">
        <w:rPr>
          <w:rStyle w:val="jlqj4b"/>
          <w:rFonts w:ascii="Times New Roman" w:hAnsi="Times New Roman"/>
          <w:i/>
          <w:sz w:val="24"/>
          <w:szCs w:val="24"/>
          <w:lang w:val="sr-Cyrl-RS"/>
        </w:rPr>
        <w:t xml:space="preserve"> језика, </w:t>
      </w:r>
      <w:r w:rsidRPr="009C2D10">
        <w:rPr>
          <w:rStyle w:val="jlqj4b"/>
          <w:rFonts w:ascii="Times New Roman" w:hAnsi="Times New Roman"/>
          <w:i/>
          <w:sz w:val="24"/>
          <w:szCs w:val="24"/>
          <w:lang w:val="sr-Latn-RS"/>
        </w:rPr>
        <w:t>у језичком пејзажу источн</w:t>
      </w:r>
      <w:r w:rsidRPr="009C2D10">
        <w:rPr>
          <w:rStyle w:val="jlqj4b"/>
          <w:rFonts w:ascii="Times New Roman" w:hAnsi="Times New Roman"/>
          <w:i/>
          <w:sz w:val="24"/>
          <w:szCs w:val="24"/>
          <w:lang w:val="sr-Cyrl-RS"/>
        </w:rPr>
        <w:t>е</w:t>
      </w:r>
      <w:r w:rsidRPr="009C2D10">
        <w:rPr>
          <w:rStyle w:val="jlqj4b"/>
          <w:rFonts w:ascii="Times New Roman" w:hAnsi="Times New Roman"/>
          <w:i/>
          <w:sz w:val="24"/>
          <w:szCs w:val="24"/>
          <w:lang w:val="sr-Latn-RS"/>
        </w:rPr>
        <w:t xml:space="preserve"> Србиј</w:t>
      </w:r>
      <w:r w:rsidRPr="009C2D10">
        <w:rPr>
          <w:rStyle w:val="jlqj4b"/>
          <w:rFonts w:ascii="Times New Roman" w:hAnsi="Times New Roman"/>
          <w:i/>
          <w:sz w:val="24"/>
          <w:szCs w:val="24"/>
          <w:lang w:val="sr-Cyrl-RS"/>
        </w:rPr>
        <w:t>е.</w:t>
      </w:r>
      <w:r w:rsidR="00D73969" w:rsidRPr="009C2D10">
        <w:rPr>
          <w:rStyle w:val="jlqj4b"/>
          <w:rFonts w:ascii="Times New Roman" w:hAnsi="Times New Roman"/>
          <w:i/>
          <w:sz w:val="24"/>
          <w:szCs w:val="24"/>
          <w:lang w:val="sr-Latn-RS"/>
        </w:rPr>
        <w:t xml:space="preserve"> </w:t>
      </w:r>
      <w:r w:rsidR="00D73969" w:rsidRPr="009C2D10">
        <w:rPr>
          <w:rStyle w:val="jlqj4b"/>
          <w:rFonts w:ascii="Times New Roman" w:hAnsi="Times New Roman"/>
          <w:i/>
          <w:sz w:val="24"/>
          <w:szCs w:val="24"/>
          <w:lang w:val="sr-Cyrl-RS"/>
        </w:rPr>
        <w:t>Иако ј</w:t>
      </w:r>
      <w:r w:rsidR="00D73969" w:rsidRPr="009C2D10">
        <w:rPr>
          <w:rStyle w:val="jlqj4b"/>
          <w:rFonts w:ascii="Times New Roman" w:hAnsi="Times New Roman"/>
          <w:i/>
          <w:sz w:val="24"/>
          <w:szCs w:val="24"/>
          <w:lang w:val="sr-Latn-RS"/>
        </w:rPr>
        <w:t xml:space="preserve">е међугенерацијски пренос језика </w:t>
      </w:r>
      <w:r w:rsidR="00D73969" w:rsidRPr="009C2D10">
        <w:rPr>
          <w:rStyle w:val="jlqj4b"/>
          <w:rFonts w:ascii="Times New Roman" w:hAnsi="Times New Roman"/>
          <w:i/>
          <w:sz w:val="24"/>
          <w:szCs w:val="24"/>
          <w:lang w:val="sr-Cyrl-RS"/>
        </w:rPr>
        <w:t xml:space="preserve">веома </w:t>
      </w:r>
      <w:r w:rsidR="0051037C" w:rsidRPr="009C2D10">
        <w:rPr>
          <w:rStyle w:val="jlqj4b"/>
          <w:rFonts w:ascii="Times New Roman" w:hAnsi="Times New Roman"/>
          <w:i/>
          <w:sz w:val="24"/>
          <w:szCs w:val="24"/>
          <w:lang w:val="sr-Cyrl-RS"/>
        </w:rPr>
        <w:t>опао</w:t>
      </w:r>
      <w:r w:rsidR="00D73969" w:rsidRPr="009C2D10">
        <w:rPr>
          <w:rStyle w:val="jlqj4b"/>
          <w:rFonts w:ascii="Times New Roman" w:hAnsi="Times New Roman"/>
          <w:i/>
          <w:sz w:val="24"/>
          <w:szCs w:val="24"/>
          <w:lang w:val="sr-Latn-RS"/>
        </w:rPr>
        <w:t xml:space="preserve">, недавне мере које су </w:t>
      </w:r>
      <w:r w:rsidR="00C224A4" w:rsidRPr="009C2D10">
        <w:rPr>
          <w:rStyle w:val="jlqj4b"/>
          <w:rFonts w:ascii="Times New Roman" w:hAnsi="Times New Roman"/>
          <w:i/>
          <w:sz w:val="24"/>
          <w:szCs w:val="24"/>
          <w:lang w:val="sr-Latn-RS"/>
        </w:rPr>
        <w:t xml:space="preserve">ангажовани чланови заједнице </w:t>
      </w:r>
      <w:r w:rsidR="00D73969" w:rsidRPr="009C2D10">
        <w:rPr>
          <w:rStyle w:val="jlqj4b"/>
          <w:rFonts w:ascii="Times New Roman" w:hAnsi="Times New Roman"/>
          <w:i/>
          <w:sz w:val="24"/>
          <w:szCs w:val="24"/>
          <w:lang w:val="sr-Latn-RS"/>
        </w:rPr>
        <w:t>предузели</w:t>
      </w:r>
      <w:r w:rsidR="0051037C" w:rsidRPr="009C2D10">
        <w:rPr>
          <w:rStyle w:val="jlqj4b"/>
          <w:rFonts w:ascii="Times New Roman" w:hAnsi="Times New Roman"/>
          <w:i/>
          <w:sz w:val="24"/>
          <w:szCs w:val="24"/>
          <w:lang w:val="sr-Cyrl-RS"/>
        </w:rPr>
        <w:t>, као што су</w:t>
      </w:r>
      <w:r w:rsidR="00D73969" w:rsidRPr="009C2D10">
        <w:rPr>
          <w:rStyle w:val="jlqj4b"/>
          <w:rFonts w:ascii="Times New Roman" w:hAnsi="Times New Roman"/>
          <w:i/>
          <w:sz w:val="24"/>
          <w:szCs w:val="24"/>
          <w:lang w:val="sr-Latn-RS"/>
        </w:rPr>
        <w:t xml:space="preserve"> стварање службеног </w:t>
      </w:r>
      <w:r w:rsidR="00ED29DE" w:rsidRPr="009C2D10">
        <w:rPr>
          <w:rStyle w:val="jlqj4b"/>
          <w:rFonts w:ascii="Times New Roman" w:hAnsi="Times New Roman"/>
          <w:i/>
          <w:sz w:val="24"/>
          <w:szCs w:val="24"/>
          <w:lang w:val="sr-Cyrl-RS"/>
        </w:rPr>
        <w:t xml:space="preserve">влашког </w:t>
      </w:r>
      <w:r w:rsidR="00D73969" w:rsidRPr="009C2D10">
        <w:rPr>
          <w:rStyle w:val="jlqj4b"/>
          <w:rFonts w:ascii="Times New Roman" w:hAnsi="Times New Roman"/>
          <w:i/>
          <w:sz w:val="24"/>
          <w:szCs w:val="24"/>
          <w:lang w:val="sr-Latn-RS"/>
        </w:rPr>
        <w:t>писма, објављивање различитих превода, фолклорних збирки, али и оригиналних тво</w:t>
      </w:r>
      <w:r w:rsidR="00ED29DE" w:rsidRPr="009C2D10">
        <w:rPr>
          <w:rStyle w:val="jlqj4b"/>
          <w:rFonts w:ascii="Times New Roman" w:hAnsi="Times New Roman"/>
          <w:i/>
          <w:sz w:val="24"/>
          <w:szCs w:val="24"/>
          <w:lang w:val="sr-Latn-RS"/>
        </w:rPr>
        <w:t>ревина, увођење изборн</w:t>
      </w:r>
      <w:r w:rsidR="00ED29DE" w:rsidRPr="009C2D10">
        <w:rPr>
          <w:rStyle w:val="jlqj4b"/>
          <w:rFonts w:ascii="Times New Roman" w:hAnsi="Times New Roman"/>
          <w:i/>
          <w:sz w:val="24"/>
          <w:szCs w:val="24"/>
          <w:lang w:val="sr-Cyrl-RS"/>
        </w:rPr>
        <w:t>ог</w:t>
      </w:r>
      <w:r w:rsidR="00ED29DE" w:rsidRPr="009C2D10">
        <w:rPr>
          <w:rStyle w:val="jlqj4b"/>
          <w:rFonts w:ascii="Times New Roman" w:hAnsi="Times New Roman"/>
          <w:i/>
          <w:sz w:val="24"/>
          <w:szCs w:val="24"/>
          <w:lang w:val="sr-Latn-RS"/>
        </w:rPr>
        <w:t xml:space="preserve"> предмет</w:t>
      </w:r>
      <w:r w:rsidR="00ED29DE" w:rsidRPr="009C2D10">
        <w:rPr>
          <w:rStyle w:val="jlqj4b"/>
          <w:rFonts w:ascii="Times New Roman" w:hAnsi="Times New Roman"/>
          <w:i/>
          <w:sz w:val="24"/>
          <w:szCs w:val="24"/>
          <w:lang w:val="sr-Cyrl-RS"/>
        </w:rPr>
        <w:t>а</w:t>
      </w:r>
      <w:r w:rsidR="00ED29DE" w:rsidRPr="009C2D10">
        <w:rPr>
          <w:rStyle w:val="jlqj4b"/>
          <w:rFonts w:ascii="Times New Roman" w:hAnsi="Times New Roman"/>
          <w:i/>
          <w:sz w:val="24"/>
          <w:szCs w:val="24"/>
          <w:lang w:val="sr-Latn-RS"/>
        </w:rPr>
        <w:t xml:space="preserve"> влашк</w:t>
      </w:r>
      <w:r w:rsidR="00ED29DE" w:rsidRPr="009C2D10">
        <w:rPr>
          <w:rStyle w:val="jlqj4b"/>
          <w:rFonts w:ascii="Times New Roman" w:hAnsi="Times New Roman"/>
          <w:i/>
          <w:sz w:val="24"/>
          <w:szCs w:val="24"/>
          <w:lang w:val="sr-Cyrl-RS"/>
        </w:rPr>
        <w:t>и</w:t>
      </w:r>
      <w:r w:rsidR="00ED29DE" w:rsidRPr="009C2D10">
        <w:rPr>
          <w:rStyle w:val="jlqj4b"/>
          <w:rFonts w:ascii="Times New Roman" w:hAnsi="Times New Roman"/>
          <w:i/>
          <w:sz w:val="24"/>
          <w:szCs w:val="24"/>
          <w:lang w:val="sr-Latn-RS"/>
        </w:rPr>
        <w:t xml:space="preserve"> </w:t>
      </w:r>
      <w:r w:rsidR="00ED29DE" w:rsidRPr="009C2D10">
        <w:rPr>
          <w:rStyle w:val="jlqj4b"/>
          <w:rFonts w:ascii="Times New Roman" w:hAnsi="Times New Roman"/>
          <w:i/>
          <w:sz w:val="24"/>
          <w:szCs w:val="24"/>
          <w:lang w:val="sr-Cyrl-RS"/>
        </w:rPr>
        <w:t xml:space="preserve">говор са елементима националне културе </w:t>
      </w:r>
      <w:r w:rsidR="00D73969" w:rsidRPr="009C2D10">
        <w:rPr>
          <w:rStyle w:val="jlqj4b"/>
          <w:rFonts w:ascii="Times New Roman" w:hAnsi="Times New Roman"/>
          <w:i/>
          <w:sz w:val="24"/>
          <w:szCs w:val="24"/>
          <w:lang w:val="sr-Latn-RS"/>
        </w:rPr>
        <w:t xml:space="preserve">у неколико основних школа, </w:t>
      </w:r>
      <w:r w:rsidR="0051037C" w:rsidRPr="009C2D10">
        <w:rPr>
          <w:rStyle w:val="jlqj4b"/>
          <w:rFonts w:ascii="Times New Roman" w:hAnsi="Times New Roman"/>
          <w:i/>
          <w:sz w:val="24"/>
          <w:szCs w:val="24"/>
          <w:lang w:val="sr-Cyrl-RS"/>
        </w:rPr>
        <w:t xml:space="preserve">те </w:t>
      </w:r>
      <w:r w:rsidR="00D73969" w:rsidRPr="009C2D10">
        <w:rPr>
          <w:rStyle w:val="jlqj4b"/>
          <w:rFonts w:ascii="Times New Roman" w:hAnsi="Times New Roman"/>
          <w:i/>
          <w:sz w:val="24"/>
          <w:szCs w:val="24"/>
          <w:lang w:val="sr-Latn-RS"/>
        </w:rPr>
        <w:t xml:space="preserve">стандардизација влашког </w:t>
      </w:r>
      <w:r w:rsidR="002A1460" w:rsidRPr="009C2D10">
        <w:rPr>
          <w:rStyle w:val="jlqj4b"/>
          <w:rFonts w:ascii="Times New Roman" w:hAnsi="Times New Roman"/>
          <w:i/>
          <w:sz w:val="24"/>
          <w:szCs w:val="24"/>
          <w:lang w:val="sr-Cyrl-RS"/>
        </w:rPr>
        <w:t>варијетета</w:t>
      </w:r>
      <w:r w:rsidR="00ED29DE" w:rsidRPr="009C2D10">
        <w:rPr>
          <w:rStyle w:val="jlqj4b"/>
          <w:rFonts w:ascii="Times New Roman" w:hAnsi="Times New Roman"/>
          <w:i/>
          <w:sz w:val="24"/>
          <w:szCs w:val="24"/>
          <w:lang w:val="sr-Cyrl-RS"/>
        </w:rPr>
        <w:t xml:space="preserve"> </w:t>
      </w:r>
      <w:r w:rsidR="00D73969" w:rsidRPr="009C2D10">
        <w:rPr>
          <w:rStyle w:val="jlqj4b"/>
          <w:rFonts w:ascii="Times New Roman" w:hAnsi="Times New Roman"/>
          <w:i/>
          <w:sz w:val="24"/>
          <w:szCs w:val="24"/>
          <w:lang w:val="sr-Latn-RS"/>
        </w:rPr>
        <w:t>сведоч</w:t>
      </w:r>
      <w:r w:rsidR="00ED29DE" w:rsidRPr="009C2D10">
        <w:rPr>
          <w:rStyle w:val="jlqj4b"/>
          <w:rFonts w:ascii="Times New Roman" w:hAnsi="Times New Roman"/>
          <w:i/>
          <w:sz w:val="24"/>
          <w:szCs w:val="24"/>
          <w:lang w:val="sr-Cyrl-RS"/>
        </w:rPr>
        <w:t>е</w:t>
      </w:r>
      <w:r w:rsidR="00D73969" w:rsidRPr="009C2D10">
        <w:rPr>
          <w:rStyle w:val="jlqj4b"/>
          <w:rFonts w:ascii="Times New Roman" w:hAnsi="Times New Roman"/>
          <w:i/>
          <w:sz w:val="24"/>
          <w:szCs w:val="24"/>
          <w:lang w:val="sr-Latn-RS"/>
        </w:rPr>
        <w:t xml:space="preserve"> о </w:t>
      </w:r>
      <w:r w:rsidR="00C224A4" w:rsidRPr="009C2D10">
        <w:rPr>
          <w:rStyle w:val="jlqj4b"/>
          <w:rFonts w:ascii="Times New Roman" w:hAnsi="Times New Roman"/>
          <w:i/>
          <w:sz w:val="24"/>
          <w:szCs w:val="24"/>
          <w:lang w:val="sr-Cyrl-RS"/>
        </w:rPr>
        <w:t>томе</w:t>
      </w:r>
      <w:r w:rsidR="00D73969" w:rsidRPr="009C2D10">
        <w:rPr>
          <w:rStyle w:val="jlqj4b"/>
          <w:rFonts w:ascii="Times New Roman" w:hAnsi="Times New Roman"/>
          <w:i/>
          <w:sz w:val="24"/>
          <w:szCs w:val="24"/>
          <w:lang w:val="sr-Latn-RS"/>
        </w:rPr>
        <w:t xml:space="preserve"> да језик пролази кроз интензиван процес ревитализације. </w:t>
      </w:r>
    </w:p>
    <w:p w14:paraId="419B8FEF" w14:textId="2ED0419F" w:rsidR="00F54EFE" w:rsidRPr="009C2D10" w:rsidRDefault="00C07E45" w:rsidP="00B32B6B">
      <w:pPr>
        <w:spacing w:afterLines="40" w:after="96" w:line="240" w:lineRule="auto"/>
        <w:jc w:val="both"/>
        <w:rPr>
          <w:rFonts w:ascii="Times New Roman" w:hAnsi="Times New Roman"/>
          <w:i/>
          <w:sz w:val="24"/>
          <w:szCs w:val="24"/>
          <w:lang w:val="sr-Cyrl-RS"/>
        </w:rPr>
      </w:pPr>
      <w:r w:rsidRPr="009C2D10">
        <w:rPr>
          <w:rStyle w:val="jlqj4b"/>
          <w:rFonts w:ascii="Times New Roman" w:hAnsi="Times New Roman"/>
          <w:i/>
          <w:sz w:val="24"/>
          <w:szCs w:val="24"/>
          <w:lang w:val="sr-Cyrl-RS"/>
        </w:rPr>
        <w:t>И</w:t>
      </w:r>
      <w:r w:rsidRPr="009C2D10">
        <w:rPr>
          <w:rStyle w:val="jlqj4b"/>
          <w:rFonts w:ascii="Times New Roman" w:hAnsi="Times New Roman"/>
          <w:i/>
          <w:sz w:val="24"/>
          <w:szCs w:val="24"/>
          <w:lang w:val="sr-Latn-RS"/>
        </w:rPr>
        <w:t xml:space="preserve">страживање је спроведено </w:t>
      </w:r>
      <w:r w:rsidR="00C224A4" w:rsidRPr="009C2D10">
        <w:rPr>
          <w:rStyle w:val="jlqj4b"/>
          <w:rFonts w:ascii="Times New Roman" w:hAnsi="Times New Roman"/>
          <w:i/>
          <w:sz w:val="24"/>
          <w:szCs w:val="24"/>
          <w:lang w:val="sr-Cyrl-RS"/>
        </w:rPr>
        <w:t>т</w:t>
      </w:r>
      <w:r w:rsidR="00C224A4" w:rsidRPr="009C2D10">
        <w:rPr>
          <w:rStyle w:val="jlqj4b"/>
          <w:rFonts w:ascii="Times New Roman" w:hAnsi="Times New Roman"/>
          <w:i/>
          <w:sz w:val="24"/>
          <w:szCs w:val="24"/>
          <w:lang w:val="sr-Latn-RS"/>
        </w:rPr>
        <w:t xml:space="preserve">оком 2016. и 2017. </w:t>
      </w:r>
      <w:r w:rsidR="00C224A4" w:rsidRPr="009C2D10">
        <w:rPr>
          <w:rStyle w:val="jlqj4b"/>
          <w:rFonts w:ascii="Times New Roman" w:hAnsi="Times New Roman"/>
          <w:i/>
          <w:sz w:val="24"/>
          <w:szCs w:val="24"/>
          <w:lang w:val="sr-Cyrl-RS"/>
        </w:rPr>
        <w:t>године</w:t>
      </w:r>
      <w:r w:rsidR="00C224A4" w:rsidRPr="009C2D10">
        <w:rPr>
          <w:rStyle w:val="jlqj4b"/>
          <w:rFonts w:ascii="Times New Roman" w:hAnsi="Times New Roman"/>
          <w:i/>
          <w:sz w:val="24"/>
          <w:szCs w:val="24"/>
          <w:lang w:val="sr-Latn-RS"/>
        </w:rPr>
        <w:t xml:space="preserve"> </w:t>
      </w:r>
      <w:r w:rsidRPr="009C2D10">
        <w:rPr>
          <w:rStyle w:val="jlqj4b"/>
          <w:rFonts w:ascii="Times New Roman" w:hAnsi="Times New Roman"/>
          <w:i/>
          <w:sz w:val="24"/>
          <w:szCs w:val="24"/>
          <w:lang w:val="sr-Latn-RS"/>
        </w:rPr>
        <w:t xml:space="preserve">у претежно руралном подручју које обухвата четири суседне општине у источној Србији, </w:t>
      </w:r>
      <w:r w:rsidR="0051037C" w:rsidRPr="009C2D10">
        <w:rPr>
          <w:rStyle w:val="jlqj4b"/>
          <w:rFonts w:ascii="Times New Roman" w:hAnsi="Times New Roman"/>
          <w:i/>
          <w:sz w:val="24"/>
          <w:szCs w:val="24"/>
          <w:lang w:val="sr-Cyrl-RS"/>
        </w:rPr>
        <w:t>у којима живи</w:t>
      </w:r>
      <w:r w:rsidRPr="009C2D10">
        <w:rPr>
          <w:rStyle w:val="jlqj4b"/>
          <w:rFonts w:ascii="Times New Roman" w:hAnsi="Times New Roman"/>
          <w:i/>
          <w:sz w:val="24"/>
          <w:szCs w:val="24"/>
          <w:lang w:val="sr-Latn-RS"/>
        </w:rPr>
        <w:t xml:space="preserve"> в</w:t>
      </w:r>
      <w:r w:rsidRPr="009C2D10">
        <w:rPr>
          <w:rStyle w:val="jlqj4b"/>
          <w:rFonts w:ascii="Times New Roman" w:hAnsi="Times New Roman"/>
          <w:i/>
          <w:sz w:val="24"/>
          <w:szCs w:val="24"/>
          <w:lang w:val="sr-Cyrl-RS"/>
        </w:rPr>
        <w:t>елики процен</w:t>
      </w:r>
      <w:r w:rsidR="0051037C" w:rsidRPr="009C2D10">
        <w:rPr>
          <w:rStyle w:val="jlqj4b"/>
          <w:rFonts w:ascii="Times New Roman" w:hAnsi="Times New Roman"/>
          <w:i/>
          <w:sz w:val="24"/>
          <w:szCs w:val="24"/>
          <w:lang w:val="sr-Cyrl-RS"/>
        </w:rPr>
        <w:t>а</w:t>
      </w:r>
      <w:r w:rsidRPr="009C2D10">
        <w:rPr>
          <w:rStyle w:val="jlqj4b"/>
          <w:rFonts w:ascii="Times New Roman" w:hAnsi="Times New Roman"/>
          <w:i/>
          <w:sz w:val="24"/>
          <w:szCs w:val="24"/>
          <w:lang w:val="sr-Cyrl-RS"/>
        </w:rPr>
        <w:t xml:space="preserve">т </w:t>
      </w:r>
      <w:r w:rsidR="00C224A4" w:rsidRPr="009C2D10">
        <w:rPr>
          <w:rStyle w:val="jlqj4b"/>
          <w:rFonts w:ascii="Times New Roman" w:hAnsi="Times New Roman"/>
          <w:i/>
          <w:sz w:val="24"/>
          <w:szCs w:val="24"/>
          <w:lang w:val="sr-Latn-RS"/>
        </w:rPr>
        <w:t>влашког становништв</w:t>
      </w:r>
      <w:r w:rsidR="00F225C2" w:rsidRPr="009C2D10">
        <w:rPr>
          <w:rStyle w:val="jlqj4b"/>
          <w:rFonts w:ascii="Times New Roman" w:hAnsi="Times New Roman"/>
          <w:i/>
          <w:sz w:val="24"/>
          <w:szCs w:val="24"/>
          <w:lang w:val="sr-Cyrl-RS"/>
        </w:rPr>
        <w:t>а</w:t>
      </w:r>
      <w:r w:rsidR="00C224A4" w:rsidRPr="009C2D10">
        <w:rPr>
          <w:rStyle w:val="jlqj4b"/>
          <w:rFonts w:ascii="Times New Roman" w:hAnsi="Times New Roman"/>
          <w:i/>
          <w:sz w:val="24"/>
          <w:szCs w:val="24"/>
          <w:lang w:val="sr-Cyrl-RS"/>
        </w:rPr>
        <w:t>.</w:t>
      </w:r>
      <w:r w:rsidRPr="009C2D10">
        <w:rPr>
          <w:rStyle w:val="jlqj4b"/>
          <w:rFonts w:ascii="Times New Roman" w:hAnsi="Times New Roman"/>
          <w:i/>
          <w:sz w:val="24"/>
          <w:szCs w:val="24"/>
          <w:lang w:val="sr-Cyrl-RS"/>
        </w:rPr>
        <w:t xml:space="preserve"> </w:t>
      </w:r>
      <w:r w:rsidR="00F225C2" w:rsidRPr="009C2D10">
        <w:rPr>
          <w:rStyle w:val="jlqj4b"/>
          <w:rFonts w:ascii="Times New Roman" w:hAnsi="Times New Roman"/>
          <w:i/>
          <w:sz w:val="24"/>
          <w:szCs w:val="24"/>
          <w:lang w:val="sr-Cyrl-RS"/>
        </w:rPr>
        <w:t>Откривене су</w:t>
      </w:r>
      <w:r w:rsidR="00F54EFE" w:rsidRPr="009C2D10">
        <w:rPr>
          <w:rStyle w:val="jlqj4b"/>
          <w:rFonts w:ascii="Times New Roman" w:hAnsi="Times New Roman"/>
          <w:i/>
          <w:sz w:val="24"/>
          <w:szCs w:val="24"/>
          <w:lang w:val="sr-Latn-RS"/>
        </w:rPr>
        <w:t xml:space="preserve"> различите врсте натписа на влашком, који су се појавили </w:t>
      </w:r>
      <w:r w:rsidR="00C224A4" w:rsidRPr="009C2D10">
        <w:rPr>
          <w:rStyle w:val="jlqj4b"/>
          <w:rFonts w:ascii="Times New Roman" w:hAnsi="Times New Roman"/>
          <w:i/>
          <w:sz w:val="24"/>
          <w:szCs w:val="24"/>
          <w:lang w:val="sr-Cyrl-RS"/>
        </w:rPr>
        <w:t>претежно</w:t>
      </w:r>
      <w:r w:rsidR="00F54EFE" w:rsidRPr="009C2D10">
        <w:rPr>
          <w:rStyle w:val="jlqj4b"/>
          <w:rFonts w:ascii="Times New Roman" w:hAnsi="Times New Roman"/>
          <w:i/>
          <w:sz w:val="24"/>
          <w:szCs w:val="24"/>
          <w:lang w:val="sr-Latn-RS"/>
        </w:rPr>
        <w:t xml:space="preserve"> у последњих 10 година: графити, плакати, погребни натписи, комерцијални натписи</w:t>
      </w:r>
      <w:r w:rsidR="00C224A4" w:rsidRPr="009C2D10">
        <w:rPr>
          <w:rStyle w:val="jlqj4b"/>
          <w:rFonts w:ascii="Times New Roman" w:hAnsi="Times New Roman"/>
          <w:i/>
          <w:sz w:val="24"/>
          <w:szCs w:val="24"/>
          <w:lang w:val="sr-Cyrl-RS"/>
        </w:rPr>
        <w:t>, итд</w:t>
      </w:r>
      <w:r w:rsidR="00F54EFE" w:rsidRPr="009C2D10">
        <w:rPr>
          <w:rStyle w:val="jlqj4b"/>
          <w:rFonts w:ascii="Times New Roman" w:hAnsi="Times New Roman"/>
          <w:i/>
          <w:sz w:val="24"/>
          <w:szCs w:val="24"/>
          <w:lang w:val="sr-Latn-RS"/>
        </w:rPr>
        <w:t>.</w:t>
      </w:r>
      <w:r w:rsidR="00F54EFE" w:rsidRPr="009C2D10">
        <w:rPr>
          <w:rStyle w:val="viiyi"/>
          <w:rFonts w:ascii="Times New Roman" w:hAnsi="Times New Roman"/>
          <w:i/>
          <w:sz w:val="24"/>
          <w:szCs w:val="24"/>
          <w:lang w:val="sr-Latn-RS"/>
        </w:rPr>
        <w:t xml:space="preserve"> </w:t>
      </w:r>
      <w:r w:rsidR="00ED29DE" w:rsidRPr="009C2D10">
        <w:rPr>
          <w:rStyle w:val="viiyi"/>
          <w:rFonts w:ascii="Times New Roman" w:hAnsi="Times New Roman"/>
          <w:i/>
          <w:sz w:val="24"/>
          <w:szCs w:val="24"/>
          <w:lang w:val="sr-Cyrl-RS"/>
        </w:rPr>
        <w:t xml:space="preserve">Ови натписи </w:t>
      </w:r>
      <w:r w:rsidR="00F54EFE" w:rsidRPr="009C2D10">
        <w:rPr>
          <w:rStyle w:val="jlqj4b"/>
          <w:rFonts w:ascii="Times New Roman" w:hAnsi="Times New Roman"/>
          <w:i/>
          <w:sz w:val="24"/>
          <w:szCs w:val="24"/>
          <w:lang w:val="sr-Latn-RS"/>
        </w:rPr>
        <w:t>су углавном приватни, не</w:t>
      </w:r>
      <w:r w:rsidR="00ED29DE" w:rsidRPr="009C2D10">
        <w:rPr>
          <w:rStyle w:val="jlqj4b"/>
          <w:rFonts w:ascii="Times New Roman" w:hAnsi="Times New Roman"/>
          <w:i/>
          <w:sz w:val="24"/>
          <w:szCs w:val="24"/>
          <w:lang w:val="sr-Cyrl-RS"/>
        </w:rPr>
        <w:t xml:space="preserve">званични, </w:t>
      </w:r>
      <w:r w:rsidR="00F54EFE" w:rsidRPr="009C2D10">
        <w:rPr>
          <w:rStyle w:val="jlqj4b"/>
          <w:rFonts w:ascii="Times New Roman" w:hAnsi="Times New Roman"/>
          <w:i/>
          <w:sz w:val="24"/>
          <w:szCs w:val="24"/>
          <w:lang w:val="sr-Latn-RS"/>
        </w:rPr>
        <w:t xml:space="preserve">и </w:t>
      </w:r>
      <w:r w:rsidR="00ED29DE" w:rsidRPr="009C2D10">
        <w:rPr>
          <w:rStyle w:val="jlqj4b"/>
          <w:rFonts w:ascii="Times New Roman" w:hAnsi="Times New Roman"/>
          <w:i/>
          <w:sz w:val="24"/>
          <w:szCs w:val="24"/>
          <w:lang w:val="sr-Cyrl-RS"/>
        </w:rPr>
        <w:t xml:space="preserve">карактерише их </w:t>
      </w:r>
      <w:r w:rsidR="00F54EFE" w:rsidRPr="009C2D10">
        <w:rPr>
          <w:rStyle w:val="jlqj4b"/>
          <w:rFonts w:ascii="Times New Roman" w:hAnsi="Times New Roman"/>
          <w:i/>
          <w:sz w:val="24"/>
          <w:szCs w:val="24"/>
          <w:lang w:val="sr-Latn-RS"/>
        </w:rPr>
        <w:t xml:space="preserve">висок степен варијабилности </w:t>
      </w:r>
      <w:r w:rsidR="008A048E" w:rsidRPr="009C2D10">
        <w:rPr>
          <w:rStyle w:val="jlqj4b"/>
          <w:rFonts w:ascii="Times New Roman" w:hAnsi="Times New Roman"/>
          <w:i/>
          <w:sz w:val="24"/>
          <w:szCs w:val="24"/>
          <w:lang w:val="sr-Cyrl-RS"/>
        </w:rPr>
        <w:t>услед</w:t>
      </w:r>
      <w:r w:rsidR="008A048E" w:rsidRPr="009C2D10">
        <w:rPr>
          <w:rStyle w:val="jlqj4b"/>
          <w:rFonts w:ascii="Times New Roman" w:hAnsi="Times New Roman"/>
          <w:i/>
          <w:sz w:val="24"/>
          <w:szCs w:val="24"/>
          <w:lang w:val="sr-Latn-RS"/>
        </w:rPr>
        <w:t xml:space="preserve"> </w:t>
      </w:r>
      <w:r w:rsidR="00F54EFE" w:rsidRPr="009C2D10">
        <w:rPr>
          <w:rStyle w:val="jlqj4b"/>
          <w:rFonts w:ascii="Times New Roman" w:hAnsi="Times New Roman"/>
          <w:i/>
          <w:sz w:val="24"/>
          <w:szCs w:val="24"/>
          <w:lang w:val="sr-Latn-RS"/>
        </w:rPr>
        <w:t>одсуства општеприхваћене језичке норме (упркос недавној, али оспораваној стандардизацији).</w:t>
      </w:r>
      <w:r w:rsidR="00F54EFE" w:rsidRPr="009C2D10">
        <w:rPr>
          <w:rStyle w:val="viiyi"/>
          <w:rFonts w:ascii="Times New Roman" w:hAnsi="Times New Roman"/>
          <w:i/>
          <w:sz w:val="24"/>
          <w:szCs w:val="24"/>
          <w:lang w:val="sr-Latn-RS"/>
        </w:rPr>
        <w:t xml:space="preserve"> </w:t>
      </w:r>
      <w:r w:rsidR="00F54EFE" w:rsidRPr="009C2D10">
        <w:rPr>
          <w:rStyle w:val="jlqj4b"/>
          <w:rFonts w:ascii="Times New Roman" w:hAnsi="Times New Roman"/>
          <w:i/>
          <w:sz w:val="24"/>
          <w:szCs w:val="24"/>
          <w:lang w:val="sr-Latn-RS"/>
        </w:rPr>
        <w:t xml:space="preserve">Иако још увек нема </w:t>
      </w:r>
      <w:r w:rsidRPr="009C2D10">
        <w:rPr>
          <w:rStyle w:val="jlqj4b"/>
          <w:rFonts w:ascii="Times New Roman" w:hAnsi="Times New Roman"/>
          <w:i/>
          <w:sz w:val="24"/>
          <w:szCs w:val="24"/>
          <w:lang w:val="sr-Cyrl-RS"/>
        </w:rPr>
        <w:t xml:space="preserve">званичних натписа </w:t>
      </w:r>
      <w:r w:rsidR="00F54EFE" w:rsidRPr="009C2D10">
        <w:rPr>
          <w:rStyle w:val="jlqj4b"/>
          <w:rFonts w:ascii="Times New Roman" w:hAnsi="Times New Roman"/>
          <w:i/>
          <w:sz w:val="24"/>
          <w:szCs w:val="24"/>
          <w:lang w:val="sr-Latn-RS"/>
        </w:rPr>
        <w:t xml:space="preserve">и језичких политика у вези са употребом влашког у јавном простору, </w:t>
      </w:r>
      <w:r w:rsidRPr="009C2D10">
        <w:rPr>
          <w:rStyle w:val="jlqj4b"/>
          <w:rFonts w:ascii="Times New Roman" w:hAnsi="Times New Roman"/>
          <w:i/>
          <w:sz w:val="24"/>
          <w:szCs w:val="24"/>
          <w:lang w:val="sr-Cyrl-RS"/>
        </w:rPr>
        <w:t xml:space="preserve">сама </w:t>
      </w:r>
      <w:r w:rsidR="00F54EFE" w:rsidRPr="009C2D10">
        <w:rPr>
          <w:rStyle w:val="jlqj4b"/>
          <w:rFonts w:ascii="Times New Roman" w:hAnsi="Times New Roman"/>
          <w:i/>
          <w:sz w:val="24"/>
          <w:szCs w:val="24"/>
          <w:lang w:val="sr-Latn-RS"/>
        </w:rPr>
        <w:t xml:space="preserve">појава </w:t>
      </w:r>
      <w:r w:rsidRPr="009C2D10">
        <w:rPr>
          <w:rStyle w:val="jlqj4b"/>
          <w:rFonts w:ascii="Times New Roman" w:hAnsi="Times New Roman"/>
          <w:i/>
          <w:sz w:val="24"/>
          <w:szCs w:val="24"/>
          <w:lang w:val="sr-Cyrl-RS"/>
        </w:rPr>
        <w:t xml:space="preserve">ових </w:t>
      </w:r>
      <w:r w:rsidR="00F54EFE" w:rsidRPr="009C2D10">
        <w:rPr>
          <w:rStyle w:val="jlqj4b"/>
          <w:rFonts w:ascii="Times New Roman" w:hAnsi="Times New Roman"/>
          <w:i/>
          <w:sz w:val="24"/>
          <w:szCs w:val="24"/>
          <w:lang w:val="sr-Latn-RS"/>
        </w:rPr>
        <w:t xml:space="preserve">натписа дефинитивно </w:t>
      </w:r>
      <w:r w:rsidRPr="009C2D10">
        <w:rPr>
          <w:rStyle w:val="jlqj4b"/>
          <w:rFonts w:ascii="Times New Roman" w:hAnsi="Times New Roman"/>
          <w:i/>
          <w:sz w:val="24"/>
          <w:szCs w:val="24"/>
          <w:lang w:val="sr-Cyrl-RS"/>
        </w:rPr>
        <w:t xml:space="preserve">указује на значајне </w:t>
      </w:r>
      <w:r w:rsidR="00F54EFE" w:rsidRPr="009C2D10">
        <w:rPr>
          <w:rStyle w:val="jlqj4b"/>
          <w:rFonts w:ascii="Times New Roman" w:hAnsi="Times New Roman"/>
          <w:i/>
          <w:sz w:val="24"/>
          <w:szCs w:val="24"/>
          <w:lang w:val="sr-Latn-RS"/>
        </w:rPr>
        <w:t>промен</w:t>
      </w:r>
      <w:r w:rsidRPr="009C2D10">
        <w:rPr>
          <w:rStyle w:val="jlqj4b"/>
          <w:rFonts w:ascii="Times New Roman" w:hAnsi="Times New Roman"/>
          <w:i/>
          <w:sz w:val="24"/>
          <w:szCs w:val="24"/>
          <w:lang w:val="sr-Cyrl-RS"/>
        </w:rPr>
        <w:t>е</w:t>
      </w:r>
      <w:r w:rsidR="00F54EFE" w:rsidRPr="009C2D10">
        <w:rPr>
          <w:rStyle w:val="jlqj4b"/>
          <w:rFonts w:ascii="Times New Roman" w:hAnsi="Times New Roman"/>
          <w:i/>
          <w:sz w:val="24"/>
          <w:szCs w:val="24"/>
          <w:lang w:val="sr-Latn-RS"/>
        </w:rPr>
        <w:t xml:space="preserve"> (</w:t>
      </w:r>
      <w:r w:rsidR="00F54EFE" w:rsidRPr="009C2D10">
        <w:rPr>
          <w:rFonts w:ascii="Times New Roman" w:eastAsia="Times New Roman" w:hAnsi="Times New Roman"/>
          <w:i/>
          <w:iCs/>
          <w:sz w:val="24"/>
          <w:szCs w:val="24"/>
          <w:lang w:val="sr-Latn-RS"/>
        </w:rPr>
        <w:t>Blommaert 2013</w:t>
      </w:r>
      <w:r w:rsidR="00F54EFE" w:rsidRPr="009C2D10">
        <w:rPr>
          <w:rStyle w:val="jlqj4b"/>
          <w:rFonts w:ascii="Times New Roman" w:hAnsi="Times New Roman"/>
          <w:i/>
          <w:sz w:val="24"/>
          <w:szCs w:val="24"/>
          <w:lang w:val="sr-Latn-RS"/>
        </w:rPr>
        <w:t>).</w:t>
      </w:r>
      <w:r w:rsidR="00F54EFE" w:rsidRPr="009C2D10">
        <w:rPr>
          <w:rStyle w:val="viiyi"/>
          <w:rFonts w:ascii="Times New Roman" w:hAnsi="Times New Roman"/>
          <w:i/>
          <w:sz w:val="24"/>
          <w:szCs w:val="24"/>
          <w:lang w:val="sr-Latn-RS"/>
        </w:rPr>
        <w:t xml:space="preserve"> </w:t>
      </w:r>
      <w:r w:rsidRPr="009C2D10">
        <w:rPr>
          <w:rStyle w:val="viiyi"/>
          <w:rFonts w:ascii="Times New Roman" w:hAnsi="Times New Roman"/>
          <w:i/>
          <w:sz w:val="24"/>
          <w:szCs w:val="24"/>
          <w:lang w:val="sr-Cyrl-RS"/>
        </w:rPr>
        <w:t xml:space="preserve">У раду се анализира </w:t>
      </w:r>
      <w:r w:rsidRPr="009C2D10">
        <w:rPr>
          <w:rStyle w:val="jlqj4b"/>
          <w:rFonts w:ascii="Times New Roman" w:hAnsi="Times New Roman"/>
          <w:i/>
          <w:sz w:val="24"/>
          <w:szCs w:val="24"/>
          <w:lang w:val="sr-Cyrl-RS"/>
        </w:rPr>
        <w:t xml:space="preserve">циљана публика ових натписа и њихова </w:t>
      </w:r>
      <w:r w:rsidR="00F54EFE" w:rsidRPr="009C2D10">
        <w:rPr>
          <w:rStyle w:val="jlqj4b"/>
          <w:rFonts w:ascii="Times New Roman" w:hAnsi="Times New Roman"/>
          <w:i/>
          <w:sz w:val="24"/>
          <w:szCs w:val="24"/>
          <w:lang w:val="sr-Latn-RS"/>
        </w:rPr>
        <w:t>функциј</w:t>
      </w:r>
      <w:r w:rsidRPr="009C2D10">
        <w:rPr>
          <w:rStyle w:val="jlqj4b"/>
          <w:rFonts w:ascii="Times New Roman" w:hAnsi="Times New Roman"/>
          <w:i/>
          <w:sz w:val="24"/>
          <w:szCs w:val="24"/>
          <w:lang w:val="sr-Cyrl-RS"/>
        </w:rPr>
        <w:t>а</w:t>
      </w:r>
      <w:r w:rsidR="00F54EFE" w:rsidRPr="009C2D10">
        <w:rPr>
          <w:rStyle w:val="jlqj4b"/>
          <w:rFonts w:ascii="Times New Roman" w:hAnsi="Times New Roman"/>
          <w:i/>
          <w:sz w:val="24"/>
          <w:szCs w:val="24"/>
          <w:lang w:val="sr-Latn-RS"/>
        </w:rPr>
        <w:t xml:space="preserve">, </w:t>
      </w:r>
      <w:r w:rsidR="001F35B1" w:rsidRPr="009C2D10">
        <w:rPr>
          <w:rStyle w:val="jlqj4b"/>
          <w:rFonts w:ascii="Times New Roman" w:hAnsi="Times New Roman"/>
          <w:i/>
          <w:sz w:val="24"/>
          <w:szCs w:val="24"/>
          <w:lang w:val="sr-Cyrl-RS"/>
        </w:rPr>
        <w:t xml:space="preserve">а анализа показује да </w:t>
      </w:r>
      <w:r w:rsidR="00F54EFE" w:rsidRPr="009C2D10">
        <w:rPr>
          <w:rStyle w:val="jlqj4b"/>
          <w:rFonts w:ascii="Times New Roman" w:hAnsi="Times New Roman"/>
          <w:i/>
          <w:sz w:val="24"/>
          <w:szCs w:val="24"/>
          <w:lang w:val="sr-Latn-RS"/>
        </w:rPr>
        <w:t xml:space="preserve">неки од </w:t>
      </w:r>
      <w:r w:rsidR="001F35B1" w:rsidRPr="009C2D10">
        <w:rPr>
          <w:rStyle w:val="jlqj4b"/>
          <w:rFonts w:ascii="Times New Roman" w:hAnsi="Times New Roman"/>
          <w:i/>
          <w:sz w:val="24"/>
          <w:szCs w:val="24"/>
          <w:lang w:val="sr-Cyrl-RS"/>
        </w:rPr>
        <w:t>натписа</w:t>
      </w:r>
      <w:r w:rsidR="001F35B1" w:rsidRPr="009C2D10">
        <w:rPr>
          <w:rStyle w:val="jlqj4b"/>
          <w:rFonts w:ascii="Times New Roman" w:hAnsi="Times New Roman"/>
          <w:i/>
          <w:sz w:val="24"/>
          <w:szCs w:val="24"/>
          <w:lang w:val="sr-Latn-RS"/>
        </w:rPr>
        <w:t xml:space="preserve"> </w:t>
      </w:r>
      <w:r w:rsidR="00F54EFE" w:rsidRPr="009C2D10">
        <w:rPr>
          <w:rStyle w:val="jlqj4b"/>
          <w:rFonts w:ascii="Times New Roman" w:hAnsi="Times New Roman"/>
          <w:i/>
          <w:sz w:val="24"/>
          <w:szCs w:val="24"/>
          <w:lang w:val="sr-Latn-RS"/>
        </w:rPr>
        <w:t>имају углавном симболичку вредност</w:t>
      </w:r>
      <w:r w:rsidRPr="009C2D10">
        <w:rPr>
          <w:rStyle w:val="jlqj4b"/>
          <w:rFonts w:ascii="Times New Roman" w:hAnsi="Times New Roman"/>
          <w:i/>
          <w:sz w:val="24"/>
          <w:szCs w:val="24"/>
          <w:lang w:val="sr-Cyrl-RS"/>
        </w:rPr>
        <w:t xml:space="preserve">, </w:t>
      </w:r>
      <w:r w:rsidR="001F35B1" w:rsidRPr="009C2D10">
        <w:rPr>
          <w:rStyle w:val="jlqj4b"/>
          <w:rFonts w:ascii="Times New Roman" w:hAnsi="Times New Roman"/>
          <w:i/>
          <w:sz w:val="24"/>
          <w:szCs w:val="24"/>
          <w:lang w:val="sr-Cyrl-RS"/>
        </w:rPr>
        <w:t xml:space="preserve">будући да </w:t>
      </w:r>
      <w:r w:rsidRPr="009C2D10">
        <w:rPr>
          <w:rStyle w:val="jlqj4b"/>
          <w:rFonts w:ascii="Times New Roman" w:hAnsi="Times New Roman"/>
          <w:i/>
          <w:sz w:val="24"/>
          <w:szCs w:val="24"/>
          <w:lang w:val="sr-Cyrl-RS"/>
        </w:rPr>
        <w:t>се</w:t>
      </w:r>
      <w:r w:rsidR="00F54EFE" w:rsidRPr="009C2D10">
        <w:rPr>
          <w:rStyle w:val="jlqj4b"/>
          <w:rFonts w:ascii="Times New Roman" w:hAnsi="Times New Roman"/>
          <w:i/>
          <w:sz w:val="24"/>
          <w:szCs w:val="24"/>
          <w:lang w:val="sr-Latn-RS"/>
        </w:rPr>
        <w:t xml:space="preserve"> користе као индекси идентитета или</w:t>
      </w:r>
      <w:r w:rsidRPr="009C2D10">
        <w:rPr>
          <w:rStyle w:val="jlqj4b"/>
          <w:rFonts w:ascii="Times New Roman" w:hAnsi="Times New Roman"/>
          <w:i/>
          <w:sz w:val="24"/>
          <w:szCs w:val="24"/>
          <w:lang w:val="sr-Cyrl-RS"/>
        </w:rPr>
        <w:t xml:space="preserve"> за </w:t>
      </w:r>
      <w:r w:rsidR="00F54EFE" w:rsidRPr="009C2D10">
        <w:rPr>
          <w:rStyle w:val="jlqj4b"/>
          <w:rFonts w:ascii="Times New Roman" w:hAnsi="Times New Roman"/>
          <w:i/>
          <w:sz w:val="24"/>
          <w:szCs w:val="24"/>
          <w:lang w:val="sr-Latn-RS"/>
        </w:rPr>
        <w:t>легитим</w:t>
      </w:r>
      <w:r w:rsidRPr="009C2D10">
        <w:rPr>
          <w:rStyle w:val="jlqj4b"/>
          <w:rFonts w:ascii="Times New Roman" w:hAnsi="Times New Roman"/>
          <w:i/>
          <w:sz w:val="24"/>
          <w:szCs w:val="24"/>
          <w:lang w:val="sr-Cyrl-RS"/>
        </w:rPr>
        <w:t xml:space="preserve">ацију </w:t>
      </w:r>
      <w:r w:rsidR="00F54EFE" w:rsidRPr="009C2D10">
        <w:rPr>
          <w:rStyle w:val="jlqj4b"/>
          <w:rFonts w:ascii="Times New Roman" w:hAnsi="Times New Roman"/>
          <w:i/>
          <w:sz w:val="24"/>
          <w:szCs w:val="24"/>
          <w:lang w:val="sr-Latn-RS"/>
        </w:rPr>
        <w:t>овог ново</w:t>
      </w:r>
      <w:r w:rsidRPr="009C2D10">
        <w:rPr>
          <w:rStyle w:val="jlqj4b"/>
          <w:rFonts w:ascii="Times New Roman" w:hAnsi="Times New Roman"/>
          <w:i/>
          <w:sz w:val="24"/>
          <w:szCs w:val="24"/>
          <w:lang w:val="sr-Cyrl-RS"/>
        </w:rPr>
        <w:t>г</w:t>
      </w:r>
      <w:r w:rsidR="00F54EFE" w:rsidRPr="009C2D10">
        <w:rPr>
          <w:rStyle w:val="jlqj4b"/>
          <w:rFonts w:ascii="Times New Roman" w:hAnsi="Times New Roman"/>
          <w:i/>
          <w:sz w:val="24"/>
          <w:szCs w:val="24"/>
          <w:lang w:val="sr-Latn-RS"/>
        </w:rPr>
        <w:t xml:space="preserve"> стандардизованог мањинског језика, док су други повезани са комодификацијом језика.</w:t>
      </w:r>
    </w:p>
    <w:p w14:paraId="34590E88" w14:textId="5CE81555" w:rsidR="00ED29DE" w:rsidRPr="009C2D10" w:rsidRDefault="002A1460" w:rsidP="002A1460">
      <w:pPr>
        <w:spacing w:after="0" w:line="240" w:lineRule="auto"/>
        <w:jc w:val="both"/>
        <w:rPr>
          <w:rStyle w:val="jlqj4b"/>
          <w:rFonts w:ascii="Times New Roman" w:hAnsi="Times New Roman"/>
          <w:i/>
          <w:sz w:val="24"/>
          <w:szCs w:val="24"/>
          <w:lang w:val="sr-Cyrl-RS"/>
        </w:rPr>
      </w:pPr>
      <w:r w:rsidRPr="009C2D10">
        <w:rPr>
          <w:rStyle w:val="jlqj4b"/>
          <w:rFonts w:ascii="Times New Roman" w:hAnsi="Times New Roman"/>
          <w:i/>
          <w:sz w:val="24"/>
          <w:szCs w:val="24"/>
          <w:lang w:val="sr-Latn-RS"/>
        </w:rPr>
        <w:t>Појав</w:t>
      </w:r>
      <w:r w:rsidRPr="009C2D10">
        <w:rPr>
          <w:rStyle w:val="jlqj4b"/>
          <w:rFonts w:ascii="Times New Roman" w:hAnsi="Times New Roman"/>
          <w:i/>
          <w:sz w:val="24"/>
          <w:szCs w:val="24"/>
          <w:lang w:val="sr-Cyrl-RS"/>
        </w:rPr>
        <w:t>у</w:t>
      </w:r>
      <w:r w:rsidRPr="009C2D10">
        <w:rPr>
          <w:rStyle w:val="jlqj4b"/>
          <w:rFonts w:ascii="Times New Roman" w:hAnsi="Times New Roman"/>
          <w:i/>
          <w:sz w:val="24"/>
          <w:szCs w:val="24"/>
          <w:lang w:val="sr-Latn-RS"/>
        </w:rPr>
        <w:t xml:space="preserve"> јавних </w:t>
      </w:r>
      <w:r w:rsidRPr="009C2D10">
        <w:rPr>
          <w:rStyle w:val="jlqj4b"/>
          <w:rFonts w:ascii="Times New Roman" w:hAnsi="Times New Roman"/>
          <w:i/>
          <w:sz w:val="24"/>
          <w:szCs w:val="24"/>
          <w:lang w:val="sr-Cyrl-RS"/>
        </w:rPr>
        <w:t xml:space="preserve">натписа </w:t>
      </w:r>
      <w:r w:rsidRPr="009C2D10">
        <w:rPr>
          <w:rStyle w:val="jlqj4b"/>
          <w:rFonts w:ascii="Times New Roman" w:hAnsi="Times New Roman"/>
          <w:i/>
          <w:sz w:val="24"/>
          <w:szCs w:val="24"/>
          <w:lang w:val="sr-Latn-RS"/>
        </w:rPr>
        <w:t>на влашком, као и на стандардном румунском</w:t>
      </w:r>
      <w:r w:rsidRPr="009C2D10">
        <w:rPr>
          <w:rStyle w:val="jlqj4b"/>
          <w:rFonts w:ascii="Times New Roman" w:hAnsi="Times New Roman"/>
          <w:i/>
          <w:sz w:val="24"/>
          <w:szCs w:val="24"/>
          <w:lang w:val="sr-Cyrl-RS"/>
        </w:rPr>
        <w:t xml:space="preserve"> језику</w:t>
      </w:r>
      <w:r w:rsidRPr="009C2D10">
        <w:rPr>
          <w:rStyle w:val="jlqj4b"/>
          <w:rFonts w:ascii="Times New Roman" w:hAnsi="Times New Roman"/>
          <w:i/>
          <w:sz w:val="24"/>
          <w:szCs w:val="24"/>
          <w:lang w:val="sr-Latn-RS"/>
        </w:rPr>
        <w:t>, у традиционално једнојезичном пејзажу ов</w:t>
      </w:r>
      <w:r w:rsidRPr="009C2D10">
        <w:rPr>
          <w:rStyle w:val="jlqj4b"/>
          <w:rFonts w:ascii="Times New Roman" w:hAnsi="Times New Roman"/>
          <w:i/>
          <w:sz w:val="24"/>
          <w:szCs w:val="24"/>
          <w:lang w:val="sr-Cyrl-RS"/>
        </w:rPr>
        <w:t>е области</w:t>
      </w:r>
      <w:r w:rsidRPr="009C2D10">
        <w:rPr>
          <w:rStyle w:val="jlqj4b"/>
          <w:rFonts w:ascii="Times New Roman" w:hAnsi="Times New Roman"/>
          <w:i/>
          <w:sz w:val="24"/>
          <w:szCs w:val="24"/>
          <w:lang w:val="sr-Latn-RS"/>
        </w:rPr>
        <w:t xml:space="preserve"> треба посматрати у контексту </w:t>
      </w:r>
      <w:r w:rsidRPr="009C2D10">
        <w:rPr>
          <w:rStyle w:val="jlqj4b"/>
          <w:rFonts w:ascii="Times New Roman" w:hAnsi="Times New Roman"/>
          <w:i/>
          <w:sz w:val="24"/>
          <w:szCs w:val="24"/>
          <w:lang w:val="sr-Cyrl-RS"/>
        </w:rPr>
        <w:t>наведених</w:t>
      </w:r>
      <w:r w:rsidRPr="009C2D10">
        <w:rPr>
          <w:rStyle w:val="jlqj4b"/>
          <w:rFonts w:ascii="Times New Roman" w:hAnsi="Times New Roman"/>
          <w:i/>
          <w:sz w:val="24"/>
          <w:szCs w:val="24"/>
          <w:lang w:val="sr-Latn-RS"/>
        </w:rPr>
        <w:t xml:space="preserve"> </w:t>
      </w:r>
      <w:r w:rsidRPr="009C2D10">
        <w:rPr>
          <w:rStyle w:val="jlqj4b"/>
          <w:rFonts w:ascii="Times New Roman" w:hAnsi="Times New Roman"/>
          <w:i/>
          <w:sz w:val="24"/>
          <w:szCs w:val="24"/>
          <w:lang w:val="sr-Cyrl-RS"/>
        </w:rPr>
        <w:t>мера</w:t>
      </w:r>
      <w:r w:rsidRPr="009C2D10">
        <w:rPr>
          <w:rStyle w:val="jlqj4b"/>
          <w:rFonts w:ascii="Times New Roman" w:hAnsi="Times New Roman"/>
          <w:i/>
          <w:sz w:val="24"/>
          <w:szCs w:val="24"/>
          <w:lang w:val="sr-Latn-RS"/>
        </w:rPr>
        <w:t xml:space="preserve"> ревитализације, </w:t>
      </w:r>
      <w:r w:rsidRPr="009C2D10">
        <w:rPr>
          <w:rStyle w:val="jlqj4b"/>
          <w:rFonts w:ascii="Times New Roman" w:hAnsi="Times New Roman"/>
          <w:i/>
          <w:sz w:val="24"/>
          <w:szCs w:val="24"/>
          <w:lang w:val="sr-Cyrl-RS"/>
        </w:rPr>
        <w:t>имајући у виду</w:t>
      </w:r>
      <w:r w:rsidRPr="009C2D10">
        <w:rPr>
          <w:rStyle w:val="jlqj4b"/>
          <w:rFonts w:ascii="Times New Roman" w:hAnsi="Times New Roman"/>
          <w:i/>
          <w:sz w:val="24"/>
          <w:szCs w:val="24"/>
          <w:lang w:val="sr-Latn-RS"/>
        </w:rPr>
        <w:t xml:space="preserve"> </w:t>
      </w:r>
      <w:r w:rsidRPr="009C2D10">
        <w:rPr>
          <w:rStyle w:val="jlqj4b"/>
          <w:rFonts w:ascii="Times New Roman" w:hAnsi="Times New Roman"/>
          <w:i/>
          <w:sz w:val="24"/>
          <w:szCs w:val="24"/>
          <w:lang w:val="sr-Cyrl-RS"/>
        </w:rPr>
        <w:t>да</w:t>
      </w:r>
      <w:r w:rsidRPr="009C2D10">
        <w:rPr>
          <w:rStyle w:val="jlqj4b"/>
          <w:rFonts w:ascii="Times New Roman" w:hAnsi="Times New Roman"/>
          <w:i/>
          <w:sz w:val="24"/>
          <w:szCs w:val="24"/>
          <w:lang w:val="sr-Latn-RS"/>
        </w:rPr>
        <w:t xml:space="preserve"> </w:t>
      </w:r>
      <w:r w:rsidRPr="009C2D10">
        <w:rPr>
          <w:rStyle w:val="jlqj4b"/>
          <w:rFonts w:ascii="Times New Roman" w:hAnsi="Times New Roman"/>
          <w:i/>
          <w:sz w:val="24"/>
          <w:szCs w:val="24"/>
          <w:lang w:val="sr-Cyrl-RS"/>
        </w:rPr>
        <w:t xml:space="preserve">је </w:t>
      </w:r>
      <w:r w:rsidRPr="009C2D10">
        <w:rPr>
          <w:rStyle w:val="jlqj4b"/>
          <w:rFonts w:ascii="Times New Roman" w:hAnsi="Times New Roman"/>
          <w:i/>
          <w:sz w:val="24"/>
          <w:szCs w:val="24"/>
          <w:lang w:val="sr-Latn-RS"/>
        </w:rPr>
        <w:t xml:space="preserve">утицај видљивости језика на његову виталност, статус и опште шансе </w:t>
      </w:r>
      <w:r w:rsidRPr="009C2D10">
        <w:rPr>
          <w:rStyle w:val="jlqj4b"/>
          <w:rFonts w:ascii="Times New Roman" w:hAnsi="Times New Roman"/>
          <w:i/>
          <w:sz w:val="24"/>
          <w:szCs w:val="24"/>
          <w:lang w:val="sr-Cyrl-RS"/>
        </w:rPr>
        <w:t xml:space="preserve">за </w:t>
      </w:r>
      <w:r w:rsidRPr="009C2D10">
        <w:rPr>
          <w:rStyle w:val="jlqj4b"/>
          <w:rFonts w:ascii="Times New Roman" w:hAnsi="Times New Roman"/>
          <w:i/>
          <w:sz w:val="24"/>
          <w:szCs w:val="24"/>
          <w:lang w:val="sr-Latn-RS"/>
        </w:rPr>
        <w:t>опстанак добро познат (</w:t>
      </w:r>
      <w:r w:rsidRPr="009C2D10">
        <w:rPr>
          <w:rFonts w:ascii="Times New Roman" w:eastAsia="Times New Roman" w:hAnsi="Times New Roman"/>
          <w:i/>
          <w:iCs/>
          <w:sz w:val="24"/>
          <w:szCs w:val="24"/>
          <w:lang w:val="sr-Latn-RS"/>
        </w:rPr>
        <w:t>Landry, Bourhis 1997; Cenoz, Gorter 2006; Gorter, Marten, Van Mensel (eds.) 2012</w:t>
      </w:r>
      <w:r w:rsidRPr="009C2D10">
        <w:rPr>
          <w:rStyle w:val="jlqj4b"/>
          <w:rFonts w:ascii="Times New Roman" w:hAnsi="Times New Roman"/>
          <w:i/>
          <w:sz w:val="24"/>
          <w:szCs w:val="24"/>
          <w:lang w:val="sr-Latn-RS"/>
        </w:rPr>
        <w:t>).</w:t>
      </w:r>
    </w:p>
    <w:p w14:paraId="0D5FEECE" w14:textId="77777777" w:rsidR="00ED29DE" w:rsidRPr="00ED29DE" w:rsidRDefault="00ED29DE" w:rsidP="00FD5AC2">
      <w:pPr>
        <w:spacing w:line="360" w:lineRule="auto"/>
        <w:ind w:left="567" w:hanging="567"/>
        <w:jc w:val="both"/>
        <w:rPr>
          <w:rFonts w:ascii="Times New Roman" w:hAnsi="Times New Roman"/>
          <w:b/>
          <w:bCs/>
          <w:sz w:val="24"/>
          <w:szCs w:val="24"/>
          <w:lang w:val="sr-Latn-RS"/>
        </w:rPr>
      </w:pPr>
    </w:p>
    <w:p w14:paraId="2BF48350" w14:textId="77777777" w:rsidR="00B32B6B" w:rsidRPr="00ED29DE" w:rsidRDefault="00B32B6B" w:rsidP="00B32B6B">
      <w:pPr>
        <w:spacing w:line="240" w:lineRule="auto"/>
        <w:ind w:left="567" w:hanging="567"/>
        <w:jc w:val="both"/>
        <w:rPr>
          <w:rFonts w:ascii="Times New Roman" w:hAnsi="Times New Roman"/>
          <w:i/>
          <w:iCs/>
          <w:noProof/>
          <w:sz w:val="24"/>
          <w:szCs w:val="24"/>
          <w:lang w:val="sr-Latn-RS"/>
        </w:rPr>
      </w:pPr>
    </w:p>
    <w:p w14:paraId="0C0BAA4E" w14:textId="77777777" w:rsidR="005F5C99" w:rsidRPr="00ED29DE" w:rsidRDefault="005F5C99" w:rsidP="00A47A86">
      <w:pPr>
        <w:spacing w:after="0" w:line="360" w:lineRule="auto"/>
        <w:ind w:firstLine="567"/>
        <w:jc w:val="both"/>
        <w:rPr>
          <w:rFonts w:ascii="Times New Roman" w:hAnsi="Times New Roman"/>
          <w:i/>
          <w:iCs/>
          <w:sz w:val="24"/>
          <w:szCs w:val="24"/>
          <w:lang w:val="sr-Latn-RS"/>
        </w:rPr>
      </w:pPr>
    </w:p>
    <w:p w14:paraId="36913A6B" w14:textId="77777777" w:rsidR="005F5C99" w:rsidRPr="00ED29DE" w:rsidRDefault="005F5C99" w:rsidP="00A47A86">
      <w:pPr>
        <w:spacing w:after="0" w:line="360" w:lineRule="auto"/>
        <w:ind w:left="720" w:firstLine="567"/>
        <w:jc w:val="both"/>
        <w:rPr>
          <w:rFonts w:ascii="Times New Roman" w:hAnsi="Times New Roman"/>
          <w:i/>
          <w:iCs/>
          <w:sz w:val="24"/>
          <w:szCs w:val="24"/>
          <w:lang w:val="sr-Latn-RS"/>
        </w:rPr>
      </w:pPr>
    </w:p>
    <w:p w14:paraId="7C7AEAAB" w14:textId="77777777" w:rsidR="005F5C99" w:rsidRPr="00ED29DE" w:rsidRDefault="005F5C99" w:rsidP="00A47A86">
      <w:pPr>
        <w:spacing w:after="0" w:line="360" w:lineRule="auto"/>
        <w:ind w:left="720" w:firstLine="567"/>
        <w:jc w:val="both"/>
        <w:rPr>
          <w:rFonts w:ascii="Times New Roman" w:hAnsi="Times New Roman"/>
          <w:sz w:val="24"/>
          <w:szCs w:val="24"/>
          <w:lang w:val="sr-Latn-RS"/>
        </w:rPr>
      </w:pPr>
    </w:p>
    <w:p w14:paraId="12898D1F" w14:textId="77777777" w:rsidR="005F5C99" w:rsidRPr="00ED29DE" w:rsidRDefault="005F5C99" w:rsidP="00A47A86">
      <w:pPr>
        <w:spacing w:after="0" w:line="360" w:lineRule="auto"/>
        <w:ind w:firstLine="567"/>
        <w:jc w:val="both"/>
        <w:rPr>
          <w:rFonts w:ascii="Times New Roman" w:hAnsi="Times New Roman"/>
          <w:sz w:val="24"/>
          <w:szCs w:val="24"/>
          <w:lang w:val="sr-Latn-RS"/>
        </w:rPr>
      </w:pPr>
    </w:p>
    <w:p w14:paraId="41F7A06C" w14:textId="77777777" w:rsidR="005F5C99" w:rsidRPr="00ED29DE" w:rsidRDefault="005F5C99" w:rsidP="00A47A86">
      <w:pPr>
        <w:spacing w:after="0" w:line="360" w:lineRule="auto"/>
        <w:ind w:left="709" w:firstLine="567"/>
        <w:rPr>
          <w:rFonts w:ascii="Times New Roman" w:hAnsi="Times New Roman"/>
          <w:sz w:val="24"/>
          <w:szCs w:val="24"/>
          <w:lang w:val="sr-Latn-RS"/>
        </w:rPr>
      </w:pPr>
    </w:p>
    <w:p w14:paraId="77284E90" w14:textId="77777777" w:rsidR="00B8596F" w:rsidRPr="00ED29DE" w:rsidRDefault="00B8596F" w:rsidP="002646F2">
      <w:pPr>
        <w:rPr>
          <w:lang w:val="sr-Latn-RS"/>
        </w:rPr>
      </w:pPr>
    </w:p>
    <w:sectPr w:rsidR="00B8596F" w:rsidRPr="00ED29DE" w:rsidSect="005F14FF">
      <w:footerReference w:type="default" r:id="rId16"/>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F0918C" w14:textId="77777777" w:rsidR="00262F9C" w:rsidRDefault="00262F9C">
      <w:pPr>
        <w:spacing w:after="0" w:line="240" w:lineRule="auto"/>
      </w:pPr>
      <w:r>
        <w:separator/>
      </w:r>
    </w:p>
  </w:endnote>
  <w:endnote w:type="continuationSeparator" w:id="0">
    <w:p w14:paraId="1FC43719" w14:textId="77777777" w:rsidR="00262F9C" w:rsidRDefault="00262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Pro-Regular">
    <w:altName w:val="MS Mincho"/>
    <w:panose1 w:val="00000000000000000000"/>
    <w:charset w:val="80"/>
    <w:family w:val="auto"/>
    <w:notTrueType/>
    <w:pitch w:val="default"/>
    <w:sig w:usb0="00000201" w:usb1="08070000" w:usb2="00000010" w:usb3="00000000" w:csb0="00020004" w:csb1="00000000"/>
  </w:font>
  <w:font w:name="Brill">
    <w:altName w:val="Calibri"/>
    <w:panose1 w:val="020F0602050406030203"/>
    <w:charset w:val="00"/>
    <w:family w:val="swiss"/>
    <w:pitch w:val="variable"/>
    <w:sig w:usb0="E00002FF" w:usb1="4200E4FB" w:usb2="02000000" w:usb3="00000000" w:csb0="0000019F" w:csb1="00000000"/>
  </w:font>
  <w:font w:name="Palatino-Roman">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ED652" w14:textId="77777777" w:rsidR="00F86C7E" w:rsidRDefault="00262F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A1AF60" w14:textId="77777777" w:rsidR="00262F9C" w:rsidRDefault="00262F9C">
      <w:pPr>
        <w:spacing w:after="0" w:line="240" w:lineRule="auto"/>
      </w:pPr>
      <w:r>
        <w:separator/>
      </w:r>
    </w:p>
  </w:footnote>
  <w:footnote w:type="continuationSeparator" w:id="0">
    <w:p w14:paraId="522EBBC2" w14:textId="77777777" w:rsidR="00262F9C" w:rsidRDefault="00262F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5C99"/>
    <w:rsid w:val="00067E10"/>
    <w:rsid w:val="000A5079"/>
    <w:rsid w:val="000A513A"/>
    <w:rsid w:val="000D348F"/>
    <w:rsid w:val="000E0BA2"/>
    <w:rsid w:val="00111071"/>
    <w:rsid w:val="00117C5A"/>
    <w:rsid w:val="001F35B1"/>
    <w:rsid w:val="00262F9C"/>
    <w:rsid w:val="002646F2"/>
    <w:rsid w:val="002A1460"/>
    <w:rsid w:val="002B7A9F"/>
    <w:rsid w:val="00351E6B"/>
    <w:rsid w:val="003B355F"/>
    <w:rsid w:val="003B66EA"/>
    <w:rsid w:val="003F2668"/>
    <w:rsid w:val="00431E45"/>
    <w:rsid w:val="00445D32"/>
    <w:rsid w:val="004D75BA"/>
    <w:rsid w:val="0051037C"/>
    <w:rsid w:val="005F14FF"/>
    <w:rsid w:val="005F5C99"/>
    <w:rsid w:val="00612D5C"/>
    <w:rsid w:val="006130F2"/>
    <w:rsid w:val="00615214"/>
    <w:rsid w:val="0069321B"/>
    <w:rsid w:val="006C6459"/>
    <w:rsid w:val="00756004"/>
    <w:rsid w:val="008810FF"/>
    <w:rsid w:val="008A048E"/>
    <w:rsid w:val="008A2D2D"/>
    <w:rsid w:val="008C78CF"/>
    <w:rsid w:val="00936B08"/>
    <w:rsid w:val="00974665"/>
    <w:rsid w:val="009C2D10"/>
    <w:rsid w:val="009D643E"/>
    <w:rsid w:val="009E6908"/>
    <w:rsid w:val="00A30311"/>
    <w:rsid w:val="00A33AF9"/>
    <w:rsid w:val="00A47A86"/>
    <w:rsid w:val="00A93558"/>
    <w:rsid w:val="00AC0ED6"/>
    <w:rsid w:val="00B32B6B"/>
    <w:rsid w:val="00B761B1"/>
    <w:rsid w:val="00B8596F"/>
    <w:rsid w:val="00BC376A"/>
    <w:rsid w:val="00BD0FFC"/>
    <w:rsid w:val="00C07E45"/>
    <w:rsid w:val="00C159C3"/>
    <w:rsid w:val="00C224A4"/>
    <w:rsid w:val="00C541DC"/>
    <w:rsid w:val="00CE2079"/>
    <w:rsid w:val="00D25069"/>
    <w:rsid w:val="00D27EAB"/>
    <w:rsid w:val="00D33122"/>
    <w:rsid w:val="00D45648"/>
    <w:rsid w:val="00D73969"/>
    <w:rsid w:val="00D9161D"/>
    <w:rsid w:val="00DB4E77"/>
    <w:rsid w:val="00DD5EC5"/>
    <w:rsid w:val="00DF16FE"/>
    <w:rsid w:val="00E63724"/>
    <w:rsid w:val="00E65C48"/>
    <w:rsid w:val="00EB405A"/>
    <w:rsid w:val="00ED29DE"/>
    <w:rsid w:val="00ED3E6D"/>
    <w:rsid w:val="00F225C2"/>
    <w:rsid w:val="00F54EFE"/>
    <w:rsid w:val="00F86EDB"/>
    <w:rsid w:val="00FD5A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A9AAB"/>
  <w15:docId w15:val="{BC326BA4-4D2F-4789-9923-5FFD08B02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C99"/>
    <w:pPr>
      <w:spacing w:after="200" w:line="276" w:lineRule="auto"/>
    </w:pPr>
    <w:rPr>
      <w:rFonts w:ascii="Calibri" w:eastAsia="Calibri" w:hAnsi="Calibri" w:cs="Times New Roman"/>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F5C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C99"/>
    <w:rPr>
      <w:rFonts w:ascii="Calibri" w:eastAsia="Calibri" w:hAnsi="Calibri" w:cs="Times New Roman"/>
      <w:sz w:val="22"/>
      <w:lang w:val="en-US"/>
    </w:rPr>
  </w:style>
  <w:style w:type="character" w:customStyle="1" w:styleId="5yl5">
    <w:name w:val="_5yl5"/>
    <w:basedOn w:val="DefaultParagraphFont"/>
    <w:rsid w:val="005F5C99"/>
  </w:style>
  <w:style w:type="character" w:customStyle="1" w:styleId="a">
    <w:name w:val="a"/>
    <w:basedOn w:val="DefaultParagraphFont"/>
    <w:rsid w:val="005F5C99"/>
  </w:style>
  <w:style w:type="character" w:styleId="Hyperlink">
    <w:name w:val="Hyperlink"/>
    <w:rsid w:val="005F5C99"/>
    <w:rPr>
      <w:rFonts w:cs="Arial"/>
      <w:bCs/>
      <w:color w:val="0000FF"/>
      <w:kern w:val="28"/>
      <w:sz w:val="36"/>
      <w:szCs w:val="36"/>
      <w:u w:val="single"/>
      <w:lang w:val="pl-PL" w:eastAsia="pl-PL" w:bidi="ar-SA"/>
    </w:rPr>
  </w:style>
  <w:style w:type="paragraph" w:styleId="NoSpacing">
    <w:name w:val="No Spacing"/>
    <w:uiPriority w:val="1"/>
    <w:qFormat/>
    <w:rsid w:val="005F5C99"/>
    <w:pPr>
      <w:spacing w:after="0" w:line="240" w:lineRule="auto"/>
    </w:pPr>
    <w:rPr>
      <w:rFonts w:ascii="Calibri" w:eastAsia="Calibri" w:hAnsi="Calibri" w:cs="Times New Roman"/>
      <w:sz w:val="22"/>
      <w:lang w:val="en-US"/>
    </w:rPr>
  </w:style>
  <w:style w:type="character" w:customStyle="1" w:styleId="tojvnm2t">
    <w:name w:val="tojvnm2t"/>
    <w:basedOn w:val="DefaultParagraphFont"/>
    <w:rsid w:val="005F5C99"/>
  </w:style>
  <w:style w:type="character" w:customStyle="1" w:styleId="A0">
    <w:name w:val="A0"/>
    <w:uiPriority w:val="99"/>
    <w:rsid w:val="005F5C99"/>
    <w:rPr>
      <w:rFonts w:cs="Garamond"/>
      <w:color w:val="000000"/>
      <w:sz w:val="22"/>
      <w:szCs w:val="22"/>
    </w:rPr>
  </w:style>
  <w:style w:type="character" w:customStyle="1" w:styleId="A1">
    <w:name w:val="A1"/>
    <w:uiPriority w:val="99"/>
    <w:rsid w:val="005F5C99"/>
    <w:rPr>
      <w:rFonts w:ascii="Arial" w:hAnsi="Arial" w:cs="Arial"/>
      <w:b/>
      <w:bCs/>
      <w:color w:val="000000"/>
      <w:sz w:val="30"/>
      <w:szCs w:val="30"/>
    </w:rPr>
  </w:style>
  <w:style w:type="paragraph" w:styleId="NormalWeb">
    <w:name w:val="Normal (Web)"/>
    <w:basedOn w:val="Normal"/>
    <w:uiPriority w:val="99"/>
    <w:semiHidden/>
    <w:unhideWhenUsed/>
    <w:rsid w:val="002B7A9F"/>
    <w:pPr>
      <w:spacing w:before="100" w:beforeAutospacing="1" w:after="100" w:afterAutospacing="1" w:line="240" w:lineRule="auto"/>
    </w:pPr>
    <w:rPr>
      <w:rFonts w:ascii="Times New Roman" w:eastAsia="Times New Roman" w:hAnsi="Times New Roman"/>
      <w:sz w:val="24"/>
      <w:szCs w:val="24"/>
    </w:rPr>
  </w:style>
  <w:style w:type="character" w:customStyle="1" w:styleId="jlqj4b">
    <w:name w:val="jlqj4b"/>
    <w:basedOn w:val="DefaultParagraphFont"/>
    <w:rsid w:val="008C78CF"/>
  </w:style>
  <w:style w:type="paragraph" w:styleId="BalloonText">
    <w:name w:val="Balloon Text"/>
    <w:basedOn w:val="Normal"/>
    <w:link w:val="BalloonTextChar"/>
    <w:uiPriority w:val="99"/>
    <w:semiHidden/>
    <w:unhideWhenUsed/>
    <w:rsid w:val="008C78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8CF"/>
    <w:rPr>
      <w:rFonts w:ascii="Tahoma" w:eastAsia="Calibri" w:hAnsi="Tahoma" w:cs="Tahoma"/>
      <w:sz w:val="16"/>
      <w:szCs w:val="16"/>
      <w:lang w:val="en-US"/>
    </w:rPr>
  </w:style>
  <w:style w:type="character" w:customStyle="1" w:styleId="viiyi">
    <w:name w:val="viiyi"/>
    <w:basedOn w:val="DefaultParagraphFont"/>
    <w:rsid w:val="00612D5C"/>
  </w:style>
  <w:style w:type="character" w:styleId="CommentReference">
    <w:name w:val="annotation reference"/>
    <w:basedOn w:val="DefaultParagraphFont"/>
    <w:uiPriority w:val="99"/>
    <w:semiHidden/>
    <w:unhideWhenUsed/>
    <w:rsid w:val="00E65C48"/>
    <w:rPr>
      <w:sz w:val="16"/>
      <w:szCs w:val="16"/>
    </w:rPr>
  </w:style>
  <w:style w:type="paragraph" w:styleId="CommentText">
    <w:name w:val="annotation text"/>
    <w:basedOn w:val="Normal"/>
    <w:link w:val="CommentTextChar"/>
    <w:uiPriority w:val="99"/>
    <w:semiHidden/>
    <w:unhideWhenUsed/>
    <w:rsid w:val="00E65C48"/>
    <w:pPr>
      <w:spacing w:line="240" w:lineRule="auto"/>
    </w:pPr>
    <w:rPr>
      <w:sz w:val="20"/>
      <w:szCs w:val="20"/>
    </w:rPr>
  </w:style>
  <w:style w:type="character" w:customStyle="1" w:styleId="CommentTextChar">
    <w:name w:val="Comment Text Char"/>
    <w:basedOn w:val="DefaultParagraphFont"/>
    <w:link w:val="CommentText"/>
    <w:uiPriority w:val="99"/>
    <w:semiHidden/>
    <w:rsid w:val="00E65C48"/>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65C48"/>
    <w:rPr>
      <w:b/>
      <w:bCs/>
    </w:rPr>
  </w:style>
  <w:style w:type="character" w:customStyle="1" w:styleId="CommentSubjectChar">
    <w:name w:val="Comment Subject Char"/>
    <w:basedOn w:val="CommentTextChar"/>
    <w:link w:val="CommentSubject"/>
    <w:uiPriority w:val="99"/>
    <w:semiHidden/>
    <w:rsid w:val="00E65C48"/>
    <w:rPr>
      <w:rFonts w:ascii="Calibri" w:eastAsia="Calibri"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15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hyperlink" Target="http://pod2.stat.gov.rs/ObjavljenePublikacije/Popis2011/Knjiga20.pdf" TargetMode="Externa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20</Pages>
  <Words>6438</Words>
  <Characters>36698</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40729</dc:creator>
  <cp:lastModifiedBy>annemarie</cp:lastModifiedBy>
  <cp:revision>14</cp:revision>
  <cp:lastPrinted>2021-10-15T09:29:00Z</cp:lastPrinted>
  <dcterms:created xsi:type="dcterms:W3CDTF">2021-10-15T13:02:00Z</dcterms:created>
  <dcterms:modified xsi:type="dcterms:W3CDTF">2021-10-15T19:01:00Z</dcterms:modified>
</cp:coreProperties>
</file>