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44D3" w14:textId="77777777" w:rsidR="00F3630A" w:rsidRPr="00F3630A" w:rsidRDefault="00F3630A" w:rsidP="00F3630A">
      <w:pPr>
        <w:pStyle w:val="Heading1"/>
        <w:spacing w:line="240" w:lineRule="auto"/>
        <w:jc w:val="both"/>
        <w:rPr>
          <w:rFonts w:ascii="Times New Roman" w:hAnsi="Times New Roman" w:cs="Times New Roman"/>
          <w:sz w:val="24"/>
          <w:szCs w:val="24"/>
        </w:rPr>
      </w:pPr>
      <w:bookmarkStart w:id="0" w:name="_Hlk71806102"/>
      <w:bookmarkStart w:id="1" w:name="_GoBack"/>
      <w:bookmarkEnd w:id="1"/>
    </w:p>
    <w:p w14:paraId="40136BA0" w14:textId="77777777" w:rsidR="00F3630A" w:rsidRPr="00F3630A" w:rsidRDefault="00F3630A" w:rsidP="00F3630A">
      <w:pPr>
        <w:pStyle w:val="Heading1"/>
        <w:spacing w:line="240" w:lineRule="auto"/>
        <w:rPr>
          <w:rFonts w:ascii="Times New Roman" w:hAnsi="Times New Roman" w:cs="Times New Roman"/>
          <w:sz w:val="24"/>
          <w:szCs w:val="24"/>
        </w:rPr>
      </w:pPr>
      <w:r w:rsidRPr="00F3630A">
        <w:rPr>
          <w:rFonts w:ascii="Times New Roman" w:hAnsi="Times New Roman" w:cs="Times New Roman"/>
          <w:sz w:val="24"/>
          <w:szCs w:val="24"/>
        </w:rPr>
        <w:t>When there is a Will there’s a Way: Social Teaching Practices of Primary School Teachers</w:t>
      </w:r>
    </w:p>
    <w:p w14:paraId="4414B7AF" w14:textId="77777777" w:rsidR="00F3630A" w:rsidRPr="00F3630A" w:rsidRDefault="00F3630A" w:rsidP="00F3630A">
      <w:pPr>
        <w:pStyle w:val="Heading1"/>
        <w:spacing w:line="240" w:lineRule="auto"/>
        <w:rPr>
          <w:rFonts w:ascii="Times New Roman" w:hAnsi="Times New Roman" w:cs="Times New Roman"/>
          <w:sz w:val="24"/>
          <w:szCs w:val="24"/>
        </w:rPr>
      </w:pPr>
    </w:p>
    <w:p w14:paraId="69D79741" w14:textId="77777777" w:rsidR="00F3630A" w:rsidRDefault="00F3630A" w:rsidP="00F3630A">
      <w:pPr>
        <w:pStyle w:val="Heading1"/>
        <w:spacing w:line="240" w:lineRule="auto"/>
        <w:rPr>
          <w:rFonts w:ascii="Times New Roman" w:hAnsi="Times New Roman" w:cs="Times New Roman"/>
          <w:sz w:val="24"/>
          <w:szCs w:val="24"/>
        </w:rPr>
      </w:pPr>
      <w:r w:rsidRPr="00F3630A">
        <w:rPr>
          <w:rFonts w:ascii="Times New Roman" w:hAnsi="Times New Roman" w:cs="Times New Roman"/>
          <w:sz w:val="24"/>
          <w:szCs w:val="24"/>
        </w:rPr>
        <w:t>during the COVID-19 Pandemic</w:t>
      </w:r>
    </w:p>
    <w:p w14:paraId="1794D20C" w14:textId="44283940" w:rsidR="00F3630A" w:rsidRDefault="00F3630A" w:rsidP="0013684F">
      <w:pPr>
        <w:pStyle w:val="Heading1"/>
        <w:spacing w:line="360" w:lineRule="auto"/>
        <w:jc w:val="both"/>
        <w:rPr>
          <w:rFonts w:ascii="Calibri" w:hAnsi="Calibri" w:cs="Arial"/>
          <w:b w:val="0"/>
          <w:szCs w:val="21"/>
        </w:rPr>
      </w:pPr>
    </w:p>
    <w:p w14:paraId="562930A7" w14:textId="77777777" w:rsidR="00C022A1" w:rsidRPr="00C022A1" w:rsidRDefault="00C022A1" w:rsidP="00C022A1"/>
    <w:p w14:paraId="3E30800D" w14:textId="77777777" w:rsidR="0017154C" w:rsidRDefault="0017154C" w:rsidP="0013684F">
      <w:pPr>
        <w:pStyle w:val="Heading1"/>
        <w:spacing w:line="360" w:lineRule="auto"/>
        <w:rPr>
          <w:rFonts w:ascii="Times New Roman" w:hAnsi="Times New Roman" w:cs="Times New Roman"/>
          <w:sz w:val="24"/>
          <w:szCs w:val="24"/>
        </w:rPr>
      </w:pPr>
      <w:r w:rsidRPr="00F3630A">
        <w:rPr>
          <w:rFonts w:ascii="Times New Roman" w:hAnsi="Times New Roman" w:cs="Times New Roman"/>
          <w:sz w:val="24"/>
          <w:szCs w:val="24"/>
        </w:rPr>
        <w:t>Abstract</w:t>
      </w:r>
    </w:p>
    <w:p w14:paraId="40D99898" w14:textId="77777777" w:rsidR="0013684F" w:rsidRPr="0013684F" w:rsidRDefault="0013684F" w:rsidP="0013684F">
      <w:pPr>
        <w:spacing w:line="360" w:lineRule="auto"/>
      </w:pPr>
    </w:p>
    <w:p w14:paraId="24F3A97F" w14:textId="0DE886FE" w:rsidR="002E0814" w:rsidRPr="00F3630A" w:rsidRDefault="002E0814" w:rsidP="0013684F">
      <w:pPr>
        <w:tabs>
          <w:tab w:val="clear" w:pos="3068"/>
        </w:tabs>
        <w:spacing w:line="360" w:lineRule="auto"/>
        <w:ind w:firstLine="0"/>
        <w:jc w:val="both"/>
        <w:rPr>
          <w:rFonts w:ascii="Times New Roman" w:hAnsi="Times New Roman" w:cs="Times New Roman"/>
          <w:sz w:val="24"/>
          <w:szCs w:val="24"/>
        </w:rPr>
      </w:pPr>
      <w:bookmarkStart w:id="2" w:name="_Hlk71976856"/>
      <w:r w:rsidRPr="00F3630A">
        <w:rPr>
          <w:rFonts w:ascii="Times New Roman" w:hAnsi="Times New Roman" w:cs="Times New Roman"/>
          <w:sz w:val="24"/>
          <w:szCs w:val="24"/>
        </w:rPr>
        <w:t xml:space="preserve">The study aimed to examine implementation of social teaching </w:t>
      </w:r>
      <w:r w:rsidR="000B1252" w:rsidRPr="00F3630A">
        <w:rPr>
          <w:rFonts w:ascii="Times New Roman" w:hAnsi="Times New Roman" w:cs="Times New Roman"/>
          <w:sz w:val="24"/>
          <w:szCs w:val="24"/>
        </w:rPr>
        <w:t xml:space="preserve">practices </w:t>
      </w:r>
      <w:r w:rsidR="00BA4532" w:rsidRPr="00F3630A">
        <w:rPr>
          <w:rFonts w:ascii="Times New Roman" w:hAnsi="Times New Roman" w:cs="Times New Roman"/>
          <w:sz w:val="24"/>
          <w:szCs w:val="24"/>
        </w:rPr>
        <w:t>(STP)</w:t>
      </w:r>
      <w:r w:rsidR="00995D0E" w:rsidRPr="00F3630A">
        <w:rPr>
          <w:rFonts w:ascii="Times New Roman" w:hAnsi="Times New Roman" w:cs="Times New Roman"/>
          <w:sz w:val="24"/>
          <w:szCs w:val="24"/>
        </w:rPr>
        <w:t xml:space="preserve"> in primary schools in Serbia</w:t>
      </w:r>
      <w:r w:rsidR="00BA4532" w:rsidRPr="00F3630A">
        <w:rPr>
          <w:rFonts w:ascii="Times New Roman" w:hAnsi="Times New Roman" w:cs="Times New Roman"/>
          <w:sz w:val="24"/>
          <w:szCs w:val="24"/>
        </w:rPr>
        <w:t xml:space="preserve"> </w:t>
      </w:r>
      <w:r w:rsidRPr="00F3630A">
        <w:rPr>
          <w:rFonts w:ascii="Times New Roman" w:hAnsi="Times New Roman" w:cs="Times New Roman"/>
          <w:sz w:val="24"/>
          <w:szCs w:val="24"/>
        </w:rPr>
        <w:t>during the COVID</w:t>
      </w:r>
      <w:r w:rsidR="009F1202" w:rsidRPr="00F3630A">
        <w:rPr>
          <w:rFonts w:ascii="Times New Roman" w:hAnsi="Times New Roman" w:cs="Times New Roman"/>
          <w:sz w:val="24"/>
          <w:szCs w:val="24"/>
        </w:rPr>
        <w:t>-</w:t>
      </w:r>
      <w:r w:rsidRPr="00F3630A">
        <w:rPr>
          <w:rFonts w:ascii="Times New Roman" w:hAnsi="Times New Roman" w:cs="Times New Roman"/>
          <w:sz w:val="24"/>
          <w:szCs w:val="24"/>
        </w:rPr>
        <w:t xml:space="preserve">19 pandemic. </w:t>
      </w:r>
      <w:bookmarkEnd w:id="2"/>
      <w:r w:rsidRPr="00F3630A">
        <w:rPr>
          <w:rFonts w:ascii="Times New Roman" w:hAnsi="Times New Roman" w:cs="Times New Roman"/>
          <w:sz w:val="24"/>
          <w:szCs w:val="24"/>
        </w:rPr>
        <w:t xml:space="preserve">On a sample of 817 teachers, it was explored how flexibility of </w:t>
      </w:r>
      <w:r w:rsidR="00B27630" w:rsidRPr="00F3630A">
        <w:rPr>
          <w:rFonts w:ascii="Times New Roman" w:hAnsi="Times New Roman" w:cs="Times New Roman"/>
          <w:sz w:val="24"/>
          <w:szCs w:val="24"/>
        </w:rPr>
        <w:t>STP</w:t>
      </w:r>
      <w:r w:rsidRPr="00F3630A">
        <w:rPr>
          <w:rFonts w:ascii="Times New Roman" w:hAnsi="Times New Roman" w:cs="Times New Roman"/>
          <w:sz w:val="24"/>
          <w:szCs w:val="24"/>
        </w:rPr>
        <w:t xml:space="preserve"> relate</w:t>
      </w:r>
      <w:r w:rsidR="00861304" w:rsidRPr="00F3630A">
        <w:rPr>
          <w:rFonts w:ascii="Times New Roman" w:hAnsi="Times New Roman" w:cs="Times New Roman"/>
          <w:sz w:val="24"/>
          <w:szCs w:val="24"/>
        </w:rPr>
        <w:t>s</w:t>
      </w:r>
      <w:r w:rsidRPr="00F3630A">
        <w:rPr>
          <w:rFonts w:ascii="Times New Roman" w:hAnsi="Times New Roman" w:cs="Times New Roman"/>
          <w:sz w:val="24"/>
          <w:szCs w:val="24"/>
        </w:rPr>
        <w:t xml:space="preserve"> to teacher</w:t>
      </w:r>
      <w:r w:rsidR="00CC0E2D" w:rsidRPr="00F3630A">
        <w:rPr>
          <w:rFonts w:ascii="Times New Roman" w:hAnsi="Times New Roman" w:cs="Times New Roman"/>
          <w:sz w:val="24"/>
          <w:szCs w:val="24"/>
        </w:rPr>
        <w:t>s</w:t>
      </w:r>
      <w:r w:rsidRPr="00F3630A">
        <w:rPr>
          <w:rFonts w:ascii="Times New Roman" w:hAnsi="Times New Roman" w:cs="Times New Roman"/>
          <w:sz w:val="24"/>
          <w:szCs w:val="24"/>
        </w:rPr>
        <w:t>’ soci</w:t>
      </w:r>
      <w:r w:rsidR="00CC0E2D" w:rsidRPr="00F3630A">
        <w:rPr>
          <w:rFonts w:ascii="Times New Roman" w:hAnsi="Times New Roman" w:cs="Times New Roman"/>
          <w:sz w:val="24"/>
          <w:szCs w:val="24"/>
        </w:rPr>
        <w:t>o</w:t>
      </w:r>
      <w:r w:rsidRPr="00F3630A">
        <w:rPr>
          <w:rFonts w:ascii="Times New Roman" w:hAnsi="Times New Roman" w:cs="Times New Roman"/>
          <w:sz w:val="24"/>
          <w:szCs w:val="24"/>
        </w:rPr>
        <w:t xml:space="preserve">emotional </w:t>
      </w:r>
      <w:r w:rsidR="00CC0E2D" w:rsidRPr="00F3630A">
        <w:rPr>
          <w:rFonts w:ascii="Times New Roman" w:hAnsi="Times New Roman" w:cs="Times New Roman"/>
          <w:sz w:val="24"/>
          <w:szCs w:val="24"/>
        </w:rPr>
        <w:t xml:space="preserve">competencies </w:t>
      </w:r>
      <w:r w:rsidRPr="00F3630A">
        <w:rPr>
          <w:rFonts w:ascii="Times New Roman" w:hAnsi="Times New Roman" w:cs="Times New Roman"/>
          <w:sz w:val="24"/>
          <w:szCs w:val="24"/>
        </w:rPr>
        <w:t>(SE</w:t>
      </w:r>
      <w:r w:rsidR="00CC0E2D" w:rsidRPr="00F3630A">
        <w:rPr>
          <w:rFonts w:ascii="Times New Roman" w:hAnsi="Times New Roman" w:cs="Times New Roman"/>
          <w:sz w:val="24"/>
          <w:szCs w:val="24"/>
        </w:rPr>
        <w:t>C</w:t>
      </w:r>
      <w:r w:rsidRPr="00F3630A">
        <w:rPr>
          <w:rFonts w:ascii="Times New Roman" w:hAnsi="Times New Roman" w:cs="Times New Roman"/>
          <w:sz w:val="24"/>
          <w:szCs w:val="24"/>
        </w:rPr>
        <w:t xml:space="preserve">), general teaching difficulties during the pandemic, their satisfaction with the education system, and perception of professional future. Research findings suggest that those teachers </w:t>
      </w:r>
      <w:r w:rsidR="00861304" w:rsidRPr="00F3630A">
        <w:rPr>
          <w:rFonts w:ascii="Times New Roman" w:hAnsi="Times New Roman" w:cs="Times New Roman"/>
          <w:sz w:val="24"/>
          <w:szCs w:val="24"/>
        </w:rPr>
        <w:t>with</w:t>
      </w:r>
      <w:r w:rsidRPr="00F3630A">
        <w:rPr>
          <w:rFonts w:ascii="Times New Roman" w:hAnsi="Times New Roman" w:cs="Times New Roman"/>
          <w:sz w:val="24"/>
          <w:szCs w:val="24"/>
        </w:rPr>
        <w:t xml:space="preserve"> higher </w:t>
      </w:r>
      <w:r w:rsidR="00B27630" w:rsidRPr="00F3630A">
        <w:rPr>
          <w:rFonts w:ascii="Times New Roman" w:hAnsi="Times New Roman" w:cs="Times New Roman"/>
          <w:sz w:val="24"/>
          <w:szCs w:val="24"/>
        </w:rPr>
        <w:t>SEC</w:t>
      </w:r>
      <w:r w:rsidRPr="00F3630A">
        <w:rPr>
          <w:rFonts w:ascii="Times New Roman" w:hAnsi="Times New Roman" w:cs="Times New Roman"/>
          <w:sz w:val="24"/>
          <w:szCs w:val="24"/>
        </w:rPr>
        <w:t xml:space="preserve">, less teaching difficulties, </w:t>
      </w:r>
      <w:r w:rsidR="00861304" w:rsidRPr="00F3630A">
        <w:rPr>
          <w:rFonts w:ascii="Times New Roman" w:hAnsi="Times New Roman" w:cs="Times New Roman"/>
          <w:sz w:val="24"/>
          <w:szCs w:val="24"/>
        </w:rPr>
        <w:t>who</w:t>
      </w:r>
      <w:r w:rsidRPr="00F3630A">
        <w:rPr>
          <w:rFonts w:ascii="Times New Roman" w:hAnsi="Times New Roman" w:cs="Times New Roman"/>
          <w:sz w:val="24"/>
          <w:szCs w:val="24"/>
        </w:rPr>
        <w:t xml:space="preserve"> are more satisfied with the education system and more optimistic about their professional future, implement more ST</w:t>
      </w:r>
      <w:r w:rsidR="00B27630" w:rsidRPr="00F3630A">
        <w:rPr>
          <w:rFonts w:ascii="Times New Roman" w:hAnsi="Times New Roman" w:cs="Times New Roman"/>
          <w:sz w:val="24"/>
          <w:szCs w:val="24"/>
        </w:rPr>
        <w:t>P</w:t>
      </w:r>
      <w:r w:rsidRPr="00F3630A">
        <w:rPr>
          <w:rFonts w:ascii="Times New Roman" w:hAnsi="Times New Roman" w:cs="Times New Roman"/>
          <w:sz w:val="24"/>
          <w:szCs w:val="24"/>
        </w:rPr>
        <w:t>. Differences in ST</w:t>
      </w:r>
      <w:r w:rsidR="00CC0E2D" w:rsidRPr="00F3630A">
        <w:rPr>
          <w:rFonts w:ascii="Times New Roman" w:hAnsi="Times New Roman" w:cs="Times New Roman"/>
          <w:sz w:val="24"/>
          <w:szCs w:val="24"/>
        </w:rPr>
        <w:t>P</w:t>
      </w:r>
      <w:r w:rsidRPr="00F3630A">
        <w:rPr>
          <w:rFonts w:ascii="Times New Roman" w:hAnsi="Times New Roman" w:cs="Times New Roman"/>
          <w:sz w:val="24"/>
          <w:szCs w:val="24"/>
        </w:rPr>
        <w:t xml:space="preserve"> were also found regarding teacher</w:t>
      </w:r>
      <w:r w:rsidR="0057653B" w:rsidRPr="00F3630A">
        <w:rPr>
          <w:rFonts w:ascii="Times New Roman" w:hAnsi="Times New Roman" w:cs="Times New Roman"/>
          <w:sz w:val="24"/>
          <w:szCs w:val="24"/>
        </w:rPr>
        <w:t>s’</w:t>
      </w:r>
      <w:r w:rsidRPr="00F3630A">
        <w:rPr>
          <w:rFonts w:ascii="Times New Roman" w:hAnsi="Times New Roman" w:cs="Times New Roman"/>
          <w:sz w:val="24"/>
          <w:szCs w:val="24"/>
        </w:rPr>
        <w:t xml:space="preserve"> gender, education cycle, and teaching modalit</w:t>
      </w:r>
      <w:r w:rsidR="0057653B" w:rsidRPr="00F3630A">
        <w:rPr>
          <w:rFonts w:ascii="Times New Roman" w:hAnsi="Times New Roman" w:cs="Times New Roman"/>
          <w:sz w:val="24"/>
          <w:szCs w:val="24"/>
        </w:rPr>
        <w:t>y</w:t>
      </w:r>
      <w:r w:rsidRPr="00F3630A">
        <w:rPr>
          <w:rFonts w:ascii="Times New Roman" w:hAnsi="Times New Roman" w:cs="Times New Roman"/>
          <w:sz w:val="24"/>
          <w:szCs w:val="24"/>
        </w:rPr>
        <w:t xml:space="preserve">. The study indicated that </w:t>
      </w:r>
      <w:r w:rsidR="001E0938" w:rsidRPr="00F3630A">
        <w:rPr>
          <w:rFonts w:ascii="Times New Roman" w:hAnsi="Times New Roman" w:cs="Times New Roman"/>
          <w:sz w:val="24"/>
          <w:szCs w:val="24"/>
        </w:rPr>
        <w:t>use</w:t>
      </w:r>
      <w:r w:rsidRPr="00F3630A">
        <w:rPr>
          <w:rFonts w:ascii="Times New Roman" w:hAnsi="Times New Roman" w:cs="Times New Roman"/>
          <w:sz w:val="24"/>
          <w:szCs w:val="24"/>
        </w:rPr>
        <w:t xml:space="preserve"> of ST</w:t>
      </w:r>
      <w:r w:rsidR="00BA4532" w:rsidRPr="00F3630A">
        <w:rPr>
          <w:rFonts w:ascii="Times New Roman" w:hAnsi="Times New Roman" w:cs="Times New Roman"/>
          <w:sz w:val="24"/>
          <w:szCs w:val="24"/>
        </w:rPr>
        <w:t xml:space="preserve">P </w:t>
      </w:r>
      <w:r w:rsidR="001E0938" w:rsidRPr="00F3630A">
        <w:rPr>
          <w:rFonts w:ascii="Times New Roman" w:hAnsi="Times New Roman" w:cs="Times New Roman"/>
          <w:sz w:val="24"/>
          <w:szCs w:val="24"/>
        </w:rPr>
        <w:t>by teachers</w:t>
      </w:r>
      <w:r w:rsidRPr="00F3630A">
        <w:rPr>
          <w:rFonts w:ascii="Times New Roman" w:hAnsi="Times New Roman" w:cs="Times New Roman"/>
          <w:sz w:val="24"/>
          <w:szCs w:val="24"/>
        </w:rPr>
        <w:t xml:space="preserve"> in times of crisis can be empowered with diverse support opportunities th</w:t>
      </w:r>
      <w:r w:rsidR="004F6996" w:rsidRPr="00F3630A">
        <w:rPr>
          <w:rFonts w:ascii="Times New Roman" w:hAnsi="Times New Roman" w:cs="Times New Roman"/>
          <w:sz w:val="24"/>
          <w:szCs w:val="24"/>
        </w:rPr>
        <w:t>r</w:t>
      </w:r>
      <w:r w:rsidRPr="00F3630A">
        <w:rPr>
          <w:rFonts w:ascii="Times New Roman" w:hAnsi="Times New Roman" w:cs="Times New Roman"/>
          <w:sz w:val="24"/>
          <w:szCs w:val="24"/>
        </w:rPr>
        <w:t>ough their professional development.</w:t>
      </w:r>
    </w:p>
    <w:p w14:paraId="5350009B" w14:textId="3B09268C" w:rsidR="002E0814" w:rsidRDefault="002E0814" w:rsidP="0013684F">
      <w:pPr>
        <w:tabs>
          <w:tab w:val="clear" w:pos="3068"/>
        </w:tabs>
        <w:spacing w:line="360" w:lineRule="auto"/>
        <w:jc w:val="both"/>
        <w:rPr>
          <w:rFonts w:ascii="Times New Roman" w:hAnsi="Times New Roman" w:cs="Times New Roman"/>
          <w:sz w:val="24"/>
          <w:szCs w:val="24"/>
        </w:rPr>
      </w:pPr>
      <w:r w:rsidRPr="00F3630A">
        <w:rPr>
          <w:rFonts w:ascii="Times New Roman" w:hAnsi="Times New Roman" w:cs="Times New Roman"/>
          <w:i/>
          <w:iCs/>
          <w:sz w:val="24"/>
          <w:szCs w:val="24"/>
        </w:rPr>
        <w:t>Keywords:</w:t>
      </w:r>
      <w:r w:rsidRPr="00F3630A">
        <w:rPr>
          <w:rFonts w:ascii="Times New Roman" w:hAnsi="Times New Roman" w:cs="Times New Roman"/>
          <w:sz w:val="24"/>
          <w:szCs w:val="24"/>
        </w:rPr>
        <w:t xml:space="preserve"> soci</w:t>
      </w:r>
      <w:r w:rsidR="00B27630" w:rsidRPr="00F3630A">
        <w:rPr>
          <w:rFonts w:ascii="Times New Roman" w:hAnsi="Times New Roman" w:cs="Times New Roman"/>
          <w:sz w:val="24"/>
          <w:szCs w:val="24"/>
        </w:rPr>
        <w:t>o</w:t>
      </w:r>
      <w:r w:rsidRPr="00F3630A">
        <w:rPr>
          <w:rFonts w:ascii="Times New Roman" w:hAnsi="Times New Roman" w:cs="Times New Roman"/>
          <w:sz w:val="24"/>
          <w:szCs w:val="24"/>
        </w:rPr>
        <w:t>emotional learning</w:t>
      </w:r>
      <w:r w:rsidR="00BA4532" w:rsidRPr="00F3630A">
        <w:rPr>
          <w:rFonts w:ascii="Times New Roman" w:hAnsi="Times New Roman" w:cs="Times New Roman"/>
          <w:sz w:val="24"/>
          <w:szCs w:val="24"/>
        </w:rPr>
        <w:t xml:space="preserve"> (SEL)</w:t>
      </w:r>
      <w:r w:rsidRPr="00F3630A">
        <w:rPr>
          <w:rFonts w:ascii="Times New Roman" w:hAnsi="Times New Roman" w:cs="Times New Roman"/>
          <w:sz w:val="24"/>
          <w:szCs w:val="24"/>
        </w:rPr>
        <w:t>, social teaching practice, pandemic education</w:t>
      </w:r>
      <w:bookmarkEnd w:id="0"/>
      <w:r w:rsidR="00CC0E2D" w:rsidRPr="00F3630A">
        <w:rPr>
          <w:rFonts w:ascii="Times New Roman" w:hAnsi="Times New Roman" w:cs="Times New Roman"/>
          <w:sz w:val="24"/>
          <w:szCs w:val="24"/>
        </w:rPr>
        <w:t>, primary school</w:t>
      </w:r>
    </w:p>
    <w:p w14:paraId="69189E47" w14:textId="663E1CD4" w:rsidR="000D317D" w:rsidRDefault="000D317D" w:rsidP="0013684F">
      <w:pPr>
        <w:tabs>
          <w:tab w:val="clear" w:pos="3068"/>
        </w:tabs>
        <w:spacing w:line="360" w:lineRule="auto"/>
        <w:jc w:val="both"/>
        <w:rPr>
          <w:rFonts w:ascii="Times New Roman" w:hAnsi="Times New Roman" w:cs="Times New Roman"/>
          <w:sz w:val="24"/>
          <w:szCs w:val="24"/>
        </w:rPr>
      </w:pPr>
    </w:p>
    <w:p w14:paraId="77E4DCAF" w14:textId="56CFDD0D" w:rsidR="000D317D" w:rsidRDefault="000D317D" w:rsidP="0013684F">
      <w:pPr>
        <w:tabs>
          <w:tab w:val="clear" w:pos="3068"/>
        </w:tabs>
        <w:spacing w:line="360" w:lineRule="auto"/>
        <w:jc w:val="both"/>
        <w:rPr>
          <w:rFonts w:ascii="Times New Roman" w:hAnsi="Times New Roman" w:cs="Times New Roman"/>
          <w:sz w:val="24"/>
          <w:szCs w:val="24"/>
        </w:rPr>
      </w:pPr>
    </w:p>
    <w:p w14:paraId="7F602EBC" w14:textId="77777777" w:rsidR="000D317D" w:rsidRPr="00F3630A" w:rsidRDefault="000D317D" w:rsidP="0013684F">
      <w:pPr>
        <w:tabs>
          <w:tab w:val="clear" w:pos="3068"/>
        </w:tabs>
        <w:spacing w:line="360" w:lineRule="auto"/>
        <w:jc w:val="both"/>
        <w:rPr>
          <w:rFonts w:ascii="Times New Roman" w:hAnsi="Times New Roman" w:cs="Times New Roman"/>
          <w:sz w:val="24"/>
          <w:szCs w:val="24"/>
        </w:rPr>
      </w:pPr>
    </w:p>
    <w:p w14:paraId="3B0ED76C" w14:textId="77777777" w:rsidR="00F3630A" w:rsidRDefault="00F3630A" w:rsidP="0013684F">
      <w:pPr>
        <w:tabs>
          <w:tab w:val="clear" w:pos="3068"/>
        </w:tabs>
        <w:spacing w:line="360" w:lineRule="auto"/>
        <w:ind w:firstLine="0"/>
        <w:jc w:val="both"/>
        <w:rPr>
          <w:rFonts w:ascii="Times New Roman" w:hAnsi="Times New Roman" w:cs="Times New Roman"/>
          <w:sz w:val="24"/>
          <w:szCs w:val="24"/>
        </w:rPr>
      </w:pPr>
    </w:p>
    <w:p w14:paraId="761B08C8" w14:textId="1282654B" w:rsidR="00F3630A" w:rsidRDefault="0013684F" w:rsidP="0013684F">
      <w:pPr>
        <w:tabs>
          <w:tab w:val="clear" w:pos="3068"/>
        </w:tabs>
        <w:spacing w:line="360" w:lineRule="auto"/>
        <w:ind w:firstLine="0"/>
        <w:jc w:val="center"/>
        <w:rPr>
          <w:rFonts w:ascii="Times New Roman" w:hAnsi="Times New Roman" w:cs="Times New Roman"/>
          <w:b/>
          <w:sz w:val="24"/>
          <w:szCs w:val="24"/>
        </w:rPr>
      </w:pPr>
      <w:r w:rsidRPr="0013684F">
        <w:rPr>
          <w:rFonts w:ascii="Times New Roman" w:hAnsi="Times New Roman" w:cs="Times New Roman"/>
          <w:b/>
          <w:sz w:val="24"/>
          <w:szCs w:val="24"/>
        </w:rPr>
        <w:t>I</w:t>
      </w:r>
      <w:r>
        <w:rPr>
          <w:rFonts w:ascii="Times New Roman" w:hAnsi="Times New Roman" w:cs="Times New Roman"/>
          <w:b/>
          <w:sz w:val="24"/>
          <w:szCs w:val="24"/>
        </w:rPr>
        <w:t>NTRODUCTION</w:t>
      </w:r>
    </w:p>
    <w:p w14:paraId="42E84974" w14:textId="77777777" w:rsidR="0013684F" w:rsidRPr="0013684F" w:rsidRDefault="0013684F" w:rsidP="0013684F">
      <w:pPr>
        <w:tabs>
          <w:tab w:val="clear" w:pos="3068"/>
        </w:tabs>
        <w:spacing w:line="360" w:lineRule="auto"/>
        <w:ind w:firstLine="0"/>
        <w:jc w:val="both"/>
        <w:rPr>
          <w:rFonts w:ascii="Times New Roman" w:hAnsi="Times New Roman" w:cs="Times New Roman"/>
          <w:b/>
          <w:sz w:val="24"/>
          <w:szCs w:val="24"/>
        </w:rPr>
      </w:pPr>
    </w:p>
    <w:p w14:paraId="53179904" w14:textId="41F1D8E8" w:rsidR="005E4543" w:rsidRPr="00F3630A" w:rsidRDefault="005E4543" w:rsidP="0013684F">
      <w:pPr>
        <w:tabs>
          <w:tab w:val="clear" w:pos="3068"/>
        </w:tabs>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Pandemic education brings a lot of changes in primary teaching process. More than before, during pandemic teaching seems to be difficult and complex profession. Face-to-face communication with students as so important to teachers' work, suddenly bec</w:t>
      </w:r>
      <w:r w:rsidR="00DB63D8" w:rsidRPr="00F3630A">
        <w:rPr>
          <w:rFonts w:ascii="Times New Roman" w:hAnsi="Times New Roman" w:cs="Times New Roman"/>
          <w:sz w:val="24"/>
          <w:szCs w:val="24"/>
        </w:rPr>
        <w:t>a</w:t>
      </w:r>
      <w:r w:rsidRPr="00F3630A">
        <w:rPr>
          <w:rFonts w:ascii="Times New Roman" w:hAnsi="Times New Roman" w:cs="Times New Roman"/>
          <w:sz w:val="24"/>
          <w:szCs w:val="24"/>
        </w:rPr>
        <w:t>me risky for them. Research show</w:t>
      </w:r>
      <w:r w:rsidR="00861304" w:rsidRPr="00F3630A">
        <w:rPr>
          <w:rFonts w:ascii="Times New Roman" w:hAnsi="Times New Roman" w:cs="Times New Roman"/>
          <w:sz w:val="24"/>
          <w:szCs w:val="24"/>
        </w:rPr>
        <w:t>s</w:t>
      </w:r>
      <w:r w:rsidRPr="00F3630A">
        <w:rPr>
          <w:rFonts w:ascii="Times New Roman" w:hAnsi="Times New Roman" w:cs="Times New Roman"/>
          <w:sz w:val="24"/>
          <w:szCs w:val="24"/>
        </w:rPr>
        <w:t xml:space="preserve"> that teachers </w:t>
      </w:r>
      <w:r w:rsidR="00C201F6" w:rsidRPr="00F3630A">
        <w:rPr>
          <w:rFonts w:ascii="Times New Roman" w:hAnsi="Times New Roman" w:cs="Times New Roman"/>
          <w:sz w:val="24"/>
          <w:szCs w:val="24"/>
        </w:rPr>
        <w:t xml:space="preserve">and school counselors </w:t>
      </w:r>
      <w:r w:rsidRPr="00F3630A">
        <w:rPr>
          <w:rFonts w:ascii="Times New Roman" w:hAnsi="Times New Roman" w:cs="Times New Roman"/>
          <w:sz w:val="24"/>
          <w:szCs w:val="24"/>
        </w:rPr>
        <w:t xml:space="preserve">identify online communication with students as </w:t>
      </w:r>
      <w:r w:rsidR="00DB63D8" w:rsidRPr="00F3630A">
        <w:rPr>
          <w:rFonts w:ascii="Times New Roman" w:hAnsi="Times New Roman" w:cs="Times New Roman"/>
          <w:sz w:val="24"/>
          <w:szCs w:val="24"/>
        </w:rPr>
        <w:t>a</w:t>
      </w:r>
      <w:r w:rsidRPr="00F3630A">
        <w:rPr>
          <w:rFonts w:ascii="Times New Roman" w:hAnsi="Times New Roman" w:cs="Times New Roman"/>
          <w:sz w:val="24"/>
          <w:szCs w:val="24"/>
        </w:rPr>
        <w:t xml:space="preserve"> great difficulty, </w:t>
      </w:r>
      <w:r w:rsidR="00DA3AA3" w:rsidRPr="00F3630A">
        <w:rPr>
          <w:rFonts w:ascii="Times New Roman" w:hAnsi="Times New Roman" w:cs="Times New Roman"/>
          <w:sz w:val="24"/>
          <w:szCs w:val="24"/>
        </w:rPr>
        <w:t>generally</w:t>
      </w:r>
      <w:r w:rsidRPr="00F3630A">
        <w:rPr>
          <w:rFonts w:ascii="Times New Roman" w:hAnsi="Times New Roman" w:cs="Times New Roman"/>
          <w:sz w:val="24"/>
          <w:szCs w:val="24"/>
        </w:rPr>
        <w:t xml:space="preserve"> describ</w:t>
      </w:r>
      <w:r w:rsidR="00DA3AA3" w:rsidRPr="00F3630A">
        <w:rPr>
          <w:rFonts w:ascii="Times New Roman" w:hAnsi="Times New Roman" w:cs="Times New Roman"/>
          <w:sz w:val="24"/>
          <w:szCs w:val="24"/>
        </w:rPr>
        <w:t>ing it</w:t>
      </w:r>
      <w:r w:rsidRPr="00F3630A">
        <w:rPr>
          <w:rFonts w:ascii="Times New Roman" w:hAnsi="Times New Roman" w:cs="Times New Roman"/>
          <w:sz w:val="24"/>
          <w:szCs w:val="24"/>
        </w:rPr>
        <w:t xml:space="preserve"> as one-way, with inadequate</w:t>
      </w:r>
      <w:r w:rsidR="00C201F6" w:rsidRPr="00F3630A">
        <w:rPr>
          <w:rFonts w:ascii="Times New Roman" w:hAnsi="Times New Roman" w:cs="Times New Roman"/>
          <w:sz w:val="24"/>
          <w:szCs w:val="24"/>
        </w:rPr>
        <w:t>, incomplete,</w:t>
      </w:r>
      <w:r w:rsidRPr="00F3630A">
        <w:rPr>
          <w:rFonts w:ascii="Times New Roman" w:hAnsi="Times New Roman" w:cs="Times New Roman"/>
          <w:sz w:val="24"/>
          <w:szCs w:val="24"/>
        </w:rPr>
        <w:t xml:space="preserve"> or simply missing feedback (Aladrović Slovaček &amp; Matković, 2020</w:t>
      </w:r>
      <w:r w:rsidR="00C201F6" w:rsidRPr="00F3630A">
        <w:rPr>
          <w:rFonts w:ascii="Times New Roman" w:hAnsi="Times New Roman" w:cs="Times New Roman"/>
          <w:sz w:val="24"/>
          <w:szCs w:val="24"/>
        </w:rPr>
        <w:t>; Đerić, 2021</w:t>
      </w:r>
      <w:r w:rsidRPr="00F3630A">
        <w:rPr>
          <w:rFonts w:ascii="Times New Roman" w:hAnsi="Times New Roman" w:cs="Times New Roman"/>
          <w:sz w:val="24"/>
          <w:szCs w:val="24"/>
        </w:rPr>
        <w:t xml:space="preserve">). </w:t>
      </w:r>
      <w:r w:rsidR="00DA3AA3" w:rsidRPr="00F3630A">
        <w:rPr>
          <w:rFonts w:ascii="Times New Roman" w:hAnsi="Times New Roman" w:cs="Times New Roman"/>
          <w:sz w:val="24"/>
          <w:szCs w:val="24"/>
        </w:rPr>
        <w:t>Moreover</w:t>
      </w:r>
      <w:r w:rsidRPr="00F3630A">
        <w:rPr>
          <w:rFonts w:ascii="Times New Roman" w:hAnsi="Times New Roman" w:cs="Times New Roman"/>
          <w:sz w:val="24"/>
          <w:szCs w:val="24"/>
        </w:rPr>
        <w:t xml:space="preserve">, </w:t>
      </w:r>
      <w:r w:rsidRPr="00F3630A">
        <w:rPr>
          <w:rFonts w:ascii="Times New Roman" w:hAnsi="Times New Roman" w:cs="Times New Roman"/>
          <w:sz w:val="24"/>
          <w:szCs w:val="24"/>
        </w:rPr>
        <w:lastRenderedPageBreak/>
        <w:t xml:space="preserve">communication with stakeholders is often one-way too, where teachers most often are not involved in the decision about modalities of pandemic education.  However, authors find that teachers are often isolated from one another, and that school cultures often fail to provide counseling services to help cope with the daily stressors associated with working in pandemic education (Jones &amp; Kessler, 2020; Sequeira &amp; Dacey, 2020). </w:t>
      </w:r>
      <w:r w:rsidR="00DB63D8" w:rsidRPr="00F3630A">
        <w:rPr>
          <w:rFonts w:ascii="Times New Roman" w:hAnsi="Times New Roman" w:cs="Times New Roman"/>
          <w:sz w:val="24"/>
          <w:szCs w:val="24"/>
        </w:rPr>
        <w:t>The pandemic is, more than ever, challenging the capacities of teachers to be flexible, adapt and overcome obstacles in achieving educational goals with their students, with maintaining positive relationships and influences.</w:t>
      </w:r>
    </w:p>
    <w:p w14:paraId="4B560F2F" w14:textId="33168494" w:rsidR="005E4543" w:rsidRPr="00F3630A" w:rsidRDefault="005E4543" w:rsidP="0013684F">
      <w:pPr>
        <w:tabs>
          <w:tab w:val="clear" w:pos="3068"/>
          <w:tab w:val="left" w:pos="6096"/>
        </w:tabs>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 xml:space="preserve">Caring, emotionality, understanding of others, ability to build connections with students are </w:t>
      </w:r>
      <w:r w:rsidR="00DB63D8" w:rsidRPr="00F3630A">
        <w:rPr>
          <w:rFonts w:ascii="Times New Roman" w:hAnsi="Times New Roman" w:cs="Times New Roman"/>
          <w:sz w:val="24"/>
          <w:szCs w:val="24"/>
        </w:rPr>
        <w:t xml:space="preserve">all </w:t>
      </w:r>
      <w:r w:rsidRPr="00F3630A">
        <w:rPr>
          <w:rFonts w:ascii="Times New Roman" w:hAnsi="Times New Roman" w:cs="Times New Roman"/>
          <w:sz w:val="24"/>
          <w:szCs w:val="24"/>
        </w:rPr>
        <w:t>necessary attributes of teachers</w:t>
      </w:r>
      <w:r w:rsidR="00DB63D8" w:rsidRPr="00F3630A">
        <w:rPr>
          <w:rFonts w:ascii="Times New Roman" w:hAnsi="Times New Roman" w:cs="Times New Roman"/>
          <w:sz w:val="24"/>
          <w:szCs w:val="24"/>
        </w:rPr>
        <w:t>’</w:t>
      </w:r>
      <w:r w:rsidRPr="00F3630A">
        <w:rPr>
          <w:rFonts w:ascii="Times New Roman" w:hAnsi="Times New Roman" w:cs="Times New Roman"/>
          <w:sz w:val="24"/>
          <w:szCs w:val="24"/>
        </w:rPr>
        <w:t xml:space="preserve"> profession. Along with </w:t>
      </w:r>
      <w:r w:rsidR="00861304" w:rsidRPr="00F3630A">
        <w:rPr>
          <w:rFonts w:ascii="Times New Roman" w:hAnsi="Times New Roman" w:cs="Times New Roman"/>
          <w:sz w:val="24"/>
          <w:szCs w:val="24"/>
        </w:rPr>
        <w:t xml:space="preserve">the </w:t>
      </w:r>
      <w:r w:rsidRPr="00F3630A">
        <w:rPr>
          <w:rFonts w:ascii="Times New Roman" w:hAnsi="Times New Roman" w:cs="Times New Roman"/>
          <w:sz w:val="24"/>
          <w:szCs w:val="24"/>
        </w:rPr>
        <w:t>COVID-19 crisis</w:t>
      </w:r>
      <w:r w:rsidR="00861304" w:rsidRPr="00F3630A">
        <w:rPr>
          <w:rFonts w:ascii="Times New Roman" w:hAnsi="Times New Roman" w:cs="Times New Roman"/>
          <w:sz w:val="24"/>
          <w:szCs w:val="24"/>
        </w:rPr>
        <w:t>,</w:t>
      </w:r>
      <w:r w:rsidRPr="00F3630A">
        <w:rPr>
          <w:rFonts w:ascii="Times New Roman" w:hAnsi="Times New Roman" w:cs="Times New Roman"/>
          <w:sz w:val="24"/>
          <w:szCs w:val="24"/>
        </w:rPr>
        <w:t xml:space="preserve"> socioemotional capacities of teachers in primary education </w:t>
      </w:r>
      <w:r w:rsidR="00DA3AA3" w:rsidRPr="00F3630A">
        <w:rPr>
          <w:rFonts w:ascii="Times New Roman" w:hAnsi="Times New Roman" w:cs="Times New Roman"/>
          <w:sz w:val="24"/>
          <w:szCs w:val="24"/>
        </w:rPr>
        <w:t xml:space="preserve">especially </w:t>
      </w:r>
      <w:r w:rsidRPr="00F3630A">
        <w:rPr>
          <w:rFonts w:ascii="Times New Roman" w:hAnsi="Times New Roman" w:cs="Times New Roman"/>
          <w:sz w:val="24"/>
          <w:szCs w:val="24"/>
        </w:rPr>
        <w:t xml:space="preserve">comes to focus. We are all witnesses of caring behaviors of teachers who want their students to understand the content and feel good and safe at the same time. Authors stand that during pandemic education teachers practice authentic care and cultivated connectedness by acting as warm demanders, responding to students’ socioemotional needs during online teaching process (Miller, 2021). Teachers </w:t>
      </w:r>
      <w:r w:rsidR="0057653B" w:rsidRPr="00F3630A">
        <w:rPr>
          <w:rFonts w:ascii="Times New Roman" w:hAnsi="Times New Roman" w:cs="Times New Roman"/>
          <w:sz w:val="24"/>
          <w:szCs w:val="24"/>
        </w:rPr>
        <w:t>SEL</w:t>
      </w:r>
      <w:r w:rsidRPr="00F3630A">
        <w:rPr>
          <w:rFonts w:ascii="Times New Roman" w:hAnsi="Times New Roman" w:cs="Times New Roman"/>
          <w:sz w:val="24"/>
          <w:szCs w:val="24"/>
        </w:rPr>
        <w:t xml:space="preserve"> skills </w:t>
      </w:r>
      <w:r w:rsidR="00DB63D8" w:rsidRPr="00F3630A">
        <w:rPr>
          <w:rFonts w:ascii="Times New Roman" w:hAnsi="Times New Roman" w:cs="Times New Roman"/>
          <w:sz w:val="24"/>
          <w:szCs w:val="24"/>
        </w:rPr>
        <w:t>are</w:t>
      </w:r>
      <w:r w:rsidRPr="00F3630A">
        <w:rPr>
          <w:rFonts w:ascii="Times New Roman" w:hAnsi="Times New Roman" w:cs="Times New Roman"/>
          <w:sz w:val="24"/>
          <w:szCs w:val="24"/>
        </w:rPr>
        <w:t xml:space="preserve"> even more important for students who are often surrounded by other added stressors (beside</w:t>
      </w:r>
      <w:r w:rsidR="00DB63D8" w:rsidRPr="00F3630A">
        <w:rPr>
          <w:rFonts w:ascii="Times New Roman" w:hAnsi="Times New Roman" w:cs="Times New Roman"/>
          <w:sz w:val="24"/>
          <w:szCs w:val="24"/>
        </w:rPr>
        <w:t xml:space="preserve"> the</w:t>
      </w:r>
      <w:r w:rsidRPr="00F3630A">
        <w:rPr>
          <w:rFonts w:ascii="Times New Roman" w:hAnsi="Times New Roman" w:cs="Times New Roman"/>
          <w:sz w:val="24"/>
          <w:szCs w:val="24"/>
        </w:rPr>
        <w:t xml:space="preserve"> pandemic) that make it difficult for them to learn. Researchers report that along with shifting education in</w:t>
      </w:r>
      <w:r w:rsidR="00861304" w:rsidRPr="00F3630A">
        <w:rPr>
          <w:rFonts w:ascii="Times New Roman" w:hAnsi="Times New Roman" w:cs="Times New Roman"/>
          <w:sz w:val="24"/>
          <w:szCs w:val="24"/>
        </w:rPr>
        <w:t xml:space="preserve"> a</w:t>
      </w:r>
      <w:r w:rsidRPr="00F3630A">
        <w:rPr>
          <w:rFonts w:ascii="Times New Roman" w:hAnsi="Times New Roman" w:cs="Times New Roman"/>
          <w:sz w:val="24"/>
          <w:szCs w:val="24"/>
        </w:rPr>
        <w:t xml:space="preserve"> virtual context, lack of access to educational space and family responsibilities often cause students with socioeconomic disadvantages to disengage (Sequeira &amp; Dacey, 2020).  In such cases teachers become the main source of support. Current educational practice is full of examples of teachers supporting socioeconomical</w:t>
      </w:r>
      <w:r w:rsidR="00B3415F" w:rsidRPr="00F3630A">
        <w:rPr>
          <w:rFonts w:ascii="Times New Roman" w:hAnsi="Times New Roman" w:cs="Times New Roman"/>
          <w:sz w:val="24"/>
          <w:szCs w:val="24"/>
        </w:rPr>
        <w:t>ly</w:t>
      </w:r>
      <w:r w:rsidRPr="00F3630A">
        <w:rPr>
          <w:rFonts w:ascii="Times New Roman" w:hAnsi="Times New Roman" w:cs="Times New Roman"/>
          <w:sz w:val="24"/>
          <w:szCs w:val="24"/>
        </w:rPr>
        <w:t xml:space="preserve"> disadvantaged students (Khlaif et al., 2020). But experience from pandemic shows that most educational institutions over-rely on teachers' sense of care for their students to make up the difference for a lack of proper resources necessary to provide safe and effective education during the pandemic (Sequeira &amp; Dacey, 2020). Overloading and over</w:t>
      </w:r>
      <w:r w:rsidR="00B3415F" w:rsidRPr="00F3630A">
        <w:rPr>
          <w:rFonts w:ascii="Times New Roman" w:hAnsi="Times New Roman" w:cs="Times New Roman"/>
          <w:sz w:val="24"/>
          <w:szCs w:val="24"/>
        </w:rPr>
        <w:t>-</w:t>
      </w:r>
      <w:r w:rsidRPr="00F3630A">
        <w:rPr>
          <w:rFonts w:ascii="Times New Roman" w:hAnsi="Times New Roman" w:cs="Times New Roman"/>
          <w:sz w:val="24"/>
          <w:szCs w:val="24"/>
        </w:rPr>
        <w:t xml:space="preserve">relying </w:t>
      </w:r>
      <w:r w:rsidR="00DF395A" w:rsidRPr="00F3630A">
        <w:rPr>
          <w:rFonts w:ascii="Times New Roman" w:hAnsi="Times New Roman" w:cs="Times New Roman"/>
          <w:sz w:val="24"/>
          <w:szCs w:val="24"/>
        </w:rPr>
        <w:t>on</w:t>
      </w:r>
      <w:r w:rsidRPr="00F3630A">
        <w:rPr>
          <w:rFonts w:ascii="Times New Roman" w:hAnsi="Times New Roman" w:cs="Times New Roman"/>
          <w:sz w:val="24"/>
          <w:szCs w:val="24"/>
        </w:rPr>
        <w:t xml:space="preserve"> the teachers seem to be only a consequence of inadequate crisis management in education. </w:t>
      </w:r>
      <w:r w:rsidR="00897482" w:rsidRPr="00F3630A">
        <w:rPr>
          <w:rFonts w:ascii="Times New Roman" w:hAnsi="Times New Roman" w:cs="Times New Roman"/>
          <w:sz w:val="24"/>
          <w:szCs w:val="24"/>
        </w:rPr>
        <w:t>Research results</w:t>
      </w:r>
      <w:r w:rsidRPr="00F3630A">
        <w:rPr>
          <w:rFonts w:ascii="Times New Roman" w:hAnsi="Times New Roman" w:cs="Times New Roman"/>
          <w:sz w:val="24"/>
          <w:szCs w:val="24"/>
        </w:rPr>
        <w:t xml:space="preserve"> show that the ones that are expected to be in charge </w:t>
      </w:r>
      <w:r w:rsidR="00B3415F" w:rsidRPr="00F3630A">
        <w:rPr>
          <w:rFonts w:ascii="Times New Roman" w:hAnsi="Times New Roman" w:cs="Times New Roman"/>
          <w:sz w:val="24"/>
          <w:szCs w:val="24"/>
        </w:rPr>
        <w:t>of</w:t>
      </w:r>
      <w:r w:rsidRPr="00F3630A">
        <w:rPr>
          <w:rFonts w:ascii="Times New Roman" w:hAnsi="Times New Roman" w:cs="Times New Roman"/>
          <w:sz w:val="24"/>
          <w:szCs w:val="24"/>
        </w:rPr>
        <w:t xml:space="preserve"> teacher professional support (school counselors) </w:t>
      </w:r>
      <w:r w:rsidR="00897482" w:rsidRPr="00F3630A">
        <w:rPr>
          <w:rFonts w:ascii="Times New Roman" w:hAnsi="Times New Roman" w:cs="Times New Roman"/>
          <w:sz w:val="24"/>
          <w:szCs w:val="24"/>
        </w:rPr>
        <w:t xml:space="preserve">often report that </w:t>
      </w:r>
      <w:r w:rsidR="00E001BE" w:rsidRPr="00F3630A">
        <w:rPr>
          <w:rFonts w:ascii="Times New Roman" w:hAnsi="Times New Roman" w:cs="Times New Roman"/>
          <w:sz w:val="24"/>
          <w:szCs w:val="24"/>
        </w:rPr>
        <w:t>their support of online teaching processes is missing</w:t>
      </w:r>
      <w:r w:rsidRPr="00F3630A">
        <w:rPr>
          <w:rFonts w:ascii="Times New Roman" w:hAnsi="Times New Roman" w:cs="Times New Roman"/>
          <w:sz w:val="24"/>
          <w:szCs w:val="24"/>
        </w:rPr>
        <w:t xml:space="preserve"> </w:t>
      </w:r>
      <w:r w:rsidR="00E001BE" w:rsidRPr="00F3630A">
        <w:rPr>
          <w:rFonts w:ascii="Times New Roman" w:hAnsi="Times New Roman" w:cs="Times New Roman"/>
          <w:sz w:val="24"/>
          <w:szCs w:val="24"/>
        </w:rPr>
        <w:t>(Đe</w:t>
      </w:r>
      <w:r w:rsidR="00E660AB" w:rsidRPr="00F3630A">
        <w:rPr>
          <w:rFonts w:ascii="Times New Roman" w:hAnsi="Times New Roman" w:cs="Times New Roman"/>
          <w:sz w:val="24"/>
          <w:szCs w:val="24"/>
        </w:rPr>
        <w:t>rić</w:t>
      </w:r>
      <w:r w:rsidRPr="00F3630A">
        <w:rPr>
          <w:rFonts w:ascii="Times New Roman" w:hAnsi="Times New Roman" w:cs="Times New Roman"/>
          <w:sz w:val="24"/>
          <w:szCs w:val="24"/>
        </w:rPr>
        <w:t>,</w:t>
      </w:r>
      <w:r w:rsidR="00107362" w:rsidRPr="00F3630A">
        <w:rPr>
          <w:rFonts w:ascii="Times New Roman" w:hAnsi="Times New Roman" w:cs="Times New Roman"/>
          <w:sz w:val="24"/>
          <w:szCs w:val="24"/>
        </w:rPr>
        <w:t xml:space="preserve"> </w:t>
      </w:r>
      <w:r w:rsidRPr="00F3630A">
        <w:rPr>
          <w:rFonts w:ascii="Times New Roman" w:hAnsi="Times New Roman" w:cs="Times New Roman"/>
          <w:sz w:val="24"/>
          <w:szCs w:val="24"/>
        </w:rPr>
        <w:t>202</w:t>
      </w:r>
      <w:r w:rsidR="00E001BE" w:rsidRPr="00F3630A">
        <w:rPr>
          <w:rFonts w:ascii="Times New Roman" w:hAnsi="Times New Roman" w:cs="Times New Roman"/>
          <w:sz w:val="24"/>
          <w:szCs w:val="24"/>
        </w:rPr>
        <w:t>1</w:t>
      </w:r>
      <w:r w:rsidRPr="00F3630A">
        <w:rPr>
          <w:rFonts w:ascii="Times New Roman" w:hAnsi="Times New Roman" w:cs="Times New Roman"/>
          <w:sz w:val="24"/>
          <w:szCs w:val="24"/>
        </w:rPr>
        <w:t xml:space="preserve">). Research results indicate that placing additional demands on teachers have negative impact </w:t>
      </w:r>
      <w:r w:rsidR="00DA3AA3" w:rsidRPr="00F3630A">
        <w:rPr>
          <w:rFonts w:ascii="Times New Roman" w:hAnsi="Times New Roman" w:cs="Times New Roman"/>
          <w:sz w:val="24"/>
          <w:szCs w:val="24"/>
        </w:rPr>
        <w:t>on</w:t>
      </w:r>
      <w:r w:rsidRPr="00F3630A">
        <w:rPr>
          <w:rFonts w:ascii="Times New Roman" w:hAnsi="Times New Roman" w:cs="Times New Roman"/>
          <w:sz w:val="24"/>
          <w:szCs w:val="24"/>
        </w:rPr>
        <w:t xml:space="preserve"> teachers’ personal and professional wellbeing worldwide </w:t>
      </w:r>
      <w:r w:rsidR="006D4F68" w:rsidRPr="00F3630A">
        <w:rPr>
          <w:rFonts w:ascii="Times New Roman" w:hAnsi="Times New Roman" w:cs="Times New Roman"/>
          <w:sz w:val="24"/>
          <w:szCs w:val="24"/>
        </w:rPr>
        <w:t>(Allen et al., 2020; Alves et al., 2020).</w:t>
      </w:r>
    </w:p>
    <w:p w14:paraId="3F916B05" w14:textId="5BEF62A2" w:rsidR="005E4543" w:rsidRPr="00F3630A" w:rsidRDefault="005E4543" w:rsidP="0013684F">
      <w:pPr>
        <w:tabs>
          <w:tab w:val="clear" w:pos="3068"/>
        </w:tabs>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Scientific evidence shows decreasing of primary school students</w:t>
      </w:r>
      <w:r w:rsidR="00DF395A" w:rsidRPr="00F3630A">
        <w:rPr>
          <w:rFonts w:ascii="Times New Roman" w:hAnsi="Times New Roman" w:cs="Times New Roman"/>
          <w:sz w:val="24"/>
          <w:szCs w:val="24"/>
        </w:rPr>
        <w:t>’</w:t>
      </w:r>
      <w:r w:rsidRPr="00F3630A">
        <w:rPr>
          <w:rFonts w:ascii="Times New Roman" w:hAnsi="Times New Roman" w:cs="Times New Roman"/>
          <w:sz w:val="24"/>
          <w:szCs w:val="24"/>
        </w:rPr>
        <w:t xml:space="preserve"> academic and socioemotional </w:t>
      </w:r>
      <w:r w:rsidR="00DF395A" w:rsidRPr="00F3630A">
        <w:rPr>
          <w:rFonts w:ascii="Times New Roman" w:hAnsi="Times New Roman" w:cs="Times New Roman"/>
          <w:sz w:val="24"/>
          <w:szCs w:val="24"/>
        </w:rPr>
        <w:t>performance</w:t>
      </w:r>
      <w:r w:rsidRPr="00F3630A">
        <w:rPr>
          <w:rFonts w:ascii="Times New Roman" w:hAnsi="Times New Roman" w:cs="Times New Roman"/>
          <w:sz w:val="24"/>
          <w:szCs w:val="24"/>
        </w:rPr>
        <w:t xml:space="preserve"> along with absenteeism as consequence of COVID-19 crisis </w:t>
      </w:r>
      <w:r w:rsidRPr="00F3630A">
        <w:rPr>
          <w:rFonts w:ascii="Times New Roman" w:hAnsi="Times New Roman" w:cs="Times New Roman"/>
          <w:sz w:val="24"/>
          <w:szCs w:val="24"/>
        </w:rPr>
        <w:lastRenderedPageBreak/>
        <w:t xml:space="preserve">(Santibañez &amp; Guarino, 2021). </w:t>
      </w:r>
      <w:r w:rsidR="00DE2B13" w:rsidRPr="00F3630A">
        <w:rPr>
          <w:rFonts w:ascii="Times New Roman" w:hAnsi="Times New Roman" w:cs="Times New Roman"/>
          <w:sz w:val="24"/>
          <w:szCs w:val="24"/>
        </w:rPr>
        <w:t xml:space="preserve">One of important protective processes, which contributes to overall wellbeing and thriving of students, and which can be used for prevention of these problems during the pandemic is SEL. </w:t>
      </w:r>
      <w:r w:rsidRPr="00F3630A">
        <w:rPr>
          <w:rFonts w:ascii="Times New Roman" w:hAnsi="Times New Roman" w:cs="Times New Roman"/>
          <w:sz w:val="24"/>
          <w:szCs w:val="24"/>
        </w:rPr>
        <w:t xml:space="preserve">SEL is the process through which children and adults acquire and effectively apply the knowledge, attitudes, and skills necessary to understand and manage emotions, set, and achieve positive goals, feel, and show empathy for others, establish, and maintain positive relationships, and make responsible decisions </w:t>
      </w:r>
      <w:bookmarkStart w:id="3" w:name="_Hlk72689631"/>
      <w:r w:rsidRPr="00F3630A">
        <w:rPr>
          <w:rFonts w:ascii="Times New Roman" w:hAnsi="Times New Roman" w:cs="Times New Roman"/>
          <w:sz w:val="24"/>
          <w:szCs w:val="24"/>
        </w:rPr>
        <w:t>(</w:t>
      </w:r>
      <w:bookmarkStart w:id="4" w:name="_Hlk72587081"/>
      <w:r w:rsidRPr="00F3630A">
        <w:rPr>
          <w:rFonts w:ascii="Times New Roman" w:hAnsi="Times New Roman" w:cs="Times New Roman"/>
          <w:sz w:val="24"/>
          <w:szCs w:val="24"/>
        </w:rPr>
        <w:t xml:space="preserve">Collaborative for Academic, Social, and Emotional Learning </w:t>
      </w:r>
      <w:bookmarkEnd w:id="3"/>
      <w:bookmarkEnd w:id="4"/>
      <w:r w:rsidR="002E1145" w:rsidRPr="00F3630A">
        <w:rPr>
          <w:rFonts w:ascii="Times New Roman" w:hAnsi="Times New Roman" w:cs="Times New Roman"/>
          <w:sz w:val="24"/>
          <w:szCs w:val="24"/>
        </w:rPr>
        <w:t>–</w:t>
      </w:r>
      <w:r w:rsidRPr="00F3630A">
        <w:rPr>
          <w:rFonts w:ascii="Times New Roman" w:hAnsi="Times New Roman" w:cs="Times New Roman"/>
          <w:sz w:val="24"/>
          <w:szCs w:val="24"/>
        </w:rPr>
        <w:t xml:space="preserve"> CASEL, 2020). </w:t>
      </w:r>
      <w:r w:rsidR="00DE2B13" w:rsidRPr="00F3630A">
        <w:rPr>
          <w:rFonts w:ascii="Times New Roman" w:hAnsi="Times New Roman" w:cs="Times New Roman"/>
          <w:sz w:val="24"/>
          <w:szCs w:val="24"/>
        </w:rPr>
        <w:t xml:space="preserve">There is a growing interest </w:t>
      </w:r>
      <w:r w:rsidR="00B3415F" w:rsidRPr="00F3630A">
        <w:rPr>
          <w:rFonts w:ascii="Times New Roman" w:hAnsi="Times New Roman" w:cs="Times New Roman"/>
          <w:sz w:val="24"/>
          <w:szCs w:val="24"/>
        </w:rPr>
        <w:t>in the</w:t>
      </w:r>
      <w:r w:rsidR="00DE2B13" w:rsidRPr="00F3630A">
        <w:rPr>
          <w:rFonts w:ascii="Times New Roman" w:hAnsi="Times New Roman" w:cs="Times New Roman"/>
          <w:sz w:val="24"/>
          <w:szCs w:val="24"/>
        </w:rPr>
        <w:t xml:space="preserve"> adoption and implementation of the SEL framework in schools worldwide. It </w:t>
      </w:r>
      <w:r w:rsidRPr="00F3630A">
        <w:rPr>
          <w:rFonts w:ascii="Times New Roman" w:hAnsi="Times New Roman" w:cs="Times New Roman"/>
          <w:sz w:val="24"/>
          <w:szCs w:val="24"/>
        </w:rPr>
        <w:t>identifies five interrelated sets of cognitive, affective, and behavioral competencies (self-management; self-awareness; social awareness; relationship skills; and responsible decision making)</w:t>
      </w:r>
      <w:r w:rsidR="00DE2B13" w:rsidRPr="00F3630A">
        <w:rPr>
          <w:rFonts w:ascii="Times New Roman" w:hAnsi="Times New Roman" w:cs="Times New Roman"/>
          <w:sz w:val="24"/>
          <w:szCs w:val="24"/>
        </w:rPr>
        <w:t xml:space="preserve"> </w:t>
      </w:r>
      <w:r w:rsidRPr="00F3630A">
        <w:rPr>
          <w:rFonts w:ascii="Times New Roman" w:hAnsi="Times New Roman" w:cs="Times New Roman"/>
          <w:sz w:val="24"/>
          <w:szCs w:val="24"/>
        </w:rPr>
        <w:t>(CASEL, 2020). Teachers are generally aware of the importance of develop</w:t>
      </w:r>
      <w:r w:rsidR="00B3415F" w:rsidRPr="00F3630A">
        <w:rPr>
          <w:rFonts w:ascii="Times New Roman" w:hAnsi="Times New Roman" w:cs="Times New Roman"/>
          <w:sz w:val="24"/>
          <w:szCs w:val="24"/>
        </w:rPr>
        <w:t>ing</w:t>
      </w:r>
      <w:r w:rsidRPr="00F3630A">
        <w:rPr>
          <w:rFonts w:ascii="Times New Roman" w:hAnsi="Times New Roman" w:cs="Times New Roman"/>
          <w:sz w:val="24"/>
          <w:szCs w:val="24"/>
        </w:rPr>
        <w:t xml:space="preserve"> students’ SEC through learning process and report about applying socioemotional practice. But even teachers themselves tend to minimize the importance of personal teacher SEC (Rodriguez et al., 2020). To identify common teaching practices that promote students’ SEC</w:t>
      </w:r>
      <w:r w:rsidR="00DA3AA3" w:rsidRPr="00F3630A">
        <w:rPr>
          <w:rFonts w:ascii="Times New Roman" w:hAnsi="Times New Roman" w:cs="Times New Roman"/>
          <w:sz w:val="24"/>
          <w:szCs w:val="24"/>
        </w:rPr>
        <w:t>,</w:t>
      </w:r>
      <w:r w:rsidRPr="00F3630A">
        <w:rPr>
          <w:rFonts w:ascii="Times New Roman" w:hAnsi="Times New Roman" w:cs="Times New Roman"/>
          <w:sz w:val="24"/>
          <w:szCs w:val="24"/>
        </w:rPr>
        <w:t xml:space="preserve"> Yoder (2014</w:t>
      </w:r>
      <w:r w:rsidR="00245219" w:rsidRPr="00F3630A">
        <w:rPr>
          <w:rFonts w:ascii="Times New Roman" w:hAnsi="Times New Roman" w:cs="Times New Roman"/>
          <w:sz w:val="24"/>
          <w:szCs w:val="24"/>
        </w:rPr>
        <w:t>a</w:t>
      </w:r>
      <w:r w:rsidRPr="00F3630A">
        <w:rPr>
          <w:rFonts w:ascii="Times New Roman" w:hAnsi="Times New Roman" w:cs="Times New Roman"/>
          <w:sz w:val="24"/>
          <w:szCs w:val="24"/>
        </w:rPr>
        <w:t>) reviewed existing literature that focused on the relationship between specific instructional practices, positive learning environments, and student SEC. Yoder (2014</w:t>
      </w:r>
      <w:r w:rsidR="00245219" w:rsidRPr="00F3630A">
        <w:rPr>
          <w:rFonts w:ascii="Times New Roman" w:hAnsi="Times New Roman" w:cs="Times New Roman"/>
          <w:sz w:val="24"/>
          <w:szCs w:val="24"/>
        </w:rPr>
        <w:t>a</w:t>
      </w:r>
      <w:r w:rsidRPr="00F3630A">
        <w:rPr>
          <w:rFonts w:ascii="Times New Roman" w:hAnsi="Times New Roman" w:cs="Times New Roman"/>
          <w:sz w:val="24"/>
          <w:szCs w:val="24"/>
        </w:rPr>
        <w:t xml:space="preserve">) identified 10 teaching practices that promote social, emotional, and academic skills, </w:t>
      </w:r>
      <w:r w:rsidR="00B3415F" w:rsidRPr="00F3630A">
        <w:rPr>
          <w:rFonts w:ascii="Times New Roman" w:hAnsi="Times New Roman" w:cs="Times New Roman"/>
          <w:sz w:val="24"/>
          <w:szCs w:val="24"/>
        </w:rPr>
        <w:t>which</w:t>
      </w:r>
      <w:r w:rsidRPr="00F3630A">
        <w:rPr>
          <w:rFonts w:ascii="Times New Roman" w:hAnsi="Times New Roman" w:cs="Times New Roman"/>
          <w:sz w:val="24"/>
          <w:szCs w:val="24"/>
        </w:rPr>
        <w:t xml:space="preserve"> can further be divided into two types of teaching approaches: those that focus on </w:t>
      </w:r>
      <w:r w:rsidR="009B2984" w:rsidRPr="00F3630A">
        <w:rPr>
          <w:rFonts w:ascii="Times New Roman" w:hAnsi="Times New Roman" w:cs="Times New Roman"/>
          <w:sz w:val="24"/>
          <w:szCs w:val="24"/>
        </w:rPr>
        <w:t>STP</w:t>
      </w:r>
      <w:r w:rsidRPr="00F3630A">
        <w:rPr>
          <w:rFonts w:ascii="Times New Roman" w:hAnsi="Times New Roman" w:cs="Times New Roman"/>
          <w:sz w:val="24"/>
          <w:szCs w:val="24"/>
        </w:rPr>
        <w:t xml:space="preserve"> and those that focus on instructional teaching practices. STP are student-centered discipline, teachers’ language, responsibility and choice, and warmth and support. To be effective at student-centered discipline, teachers need to use disciplinary strategies that are developmentally appropriate for their students and that motivate students to want to behave in the classroom (</w:t>
      </w:r>
      <w:r w:rsidR="00245219" w:rsidRPr="00F3630A">
        <w:rPr>
          <w:rFonts w:ascii="Times New Roman" w:hAnsi="Times New Roman" w:cs="Times New Roman"/>
          <w:sz w:val="24"/>
          <w:szCs w:val="24"/>
        </w:rPr>
        <w:t>Yoder, 2014a</w:t>
      </w:r>
      <w:r w:rsidRPr="00F3630A">
        <w:rPr>
          <w:rFonts w:ascii="Times New Roman" w:hAnsi="Times New Roman" w:cs="Times New Roman"/>
          <w:sz w:val="24"/>
          <w:szCs w:val="24"/>
        </w:rPr>
        <w:t>). As most parents work from home</w:t>
      </w:r>
      <w:r w:rsidR="00770D6A" w:rsidRPr="00F3630A">
        <w:rPr>
          <w:rFonts w:ascii="Times New Roman" w:hAnsi="Times New Roman" w:cs="Times New Roman"/>
          <w:sz w:val="24"/>
          <w:szCs w:val="24"/>
        </w:rPr>
        <w:t xml:space="preserve"> during the pandemic</w:t>
      </w:r>
      <w:r w:rsidRPr="00F3630A">
        <w:rPr>
          <w:rFonts w:ascii="Times New Roman" w:hAnsi="Times New Roman" w:cs="Times New Roman"/>
          <w:sz w:val="24"/>
          <w:szCs w:val="24"/>
        </w:rPr>
        <w:t xml:space="preserve">, discipline in the online classroom is frequently controlled </w:t>
      </w:r>
      <w:r w:rsidR="00DA3AA3" w:rsidRPr="00F3630A">
        <w:rPr>
          <w:rFonts w:ascii="Times New Roman" w:hAnsi="Times New Roman" w:cs="Times New Roman"/>
          <w:sz w:val="24"/>
          <w:szCs w:val="24"/>
        </w:rPr>
        <w:t>with</w:t>
      </w:r>
      <w:r w:rsidRPr="00F3630A">
        <w:rPr>
          <w:rFonts w:ascii="Times New Roman" w:hAnsi="Times New Roman" w:cs="Times New Roman"/>
          <w:sz w:val="24"/>
          <w:szCs w:val="24"/>
        </w:rPr>
        <w:t xml:space="preserve"> the</w:t>
      </w:r>
      <w:r w:rsidR="00770D6A" w:rsidRPr="00F3630A">
        <w:rPr>
          <w:rFonts w:ascii="Times New Roman" w:hAnsi="Times New Roman" w:cs="Times New Roman"/>
          <w:sz w:val="24"/>
          <w:szCs w:val="24"/>
        </w:rPr>
        <w:t>ir</w:t>
      </w:r>
      <w:r w:rsidRPr="00F3630A">
        <w:rPr>
          <w:rFonts w:ascii="Times New Roman" w:hAnsi="Times New Roman" w:cs="Times New Roman"/>
          <w:sz w:val="24"/>
          <w:szCs w:val="24"/>
        </w:rPr>
        <w:t xml:space="preserve"> help. Teacher</w:t>
      </w:r>
      <w:r w:rsidR="00770D6A" w:rsidRPr="00F3630A">
        <w:rPr>
          <w:rFonts w:ascii="Times New Roman" w:hAnsi="Times New Roman" w:cs="Times New Roman"/>
          <w:sz w:val="24"/>
          <w:szCs w:val="24"/>
        </w:rPr>
        <w:t>s</w:t>
      </w:r>
      <w:r w:rsidRPr="00F3630A">
        <w:rPr>
          <w:rFonts w:ascii="Times New Roman" w:hAnsi="Times New Roman" w:cs="Times New Roman"/>
          <w:sz w:val="24"/>
          <w:szCs w:val="24"/>
        </w:rPr>
        <w:t xml:space="preserve"> often brief the parents before the lesson begins </w:t>
      </w:r>
      <w:r w:rsidR="00461698" w:rsidRPr="00F3630A">
        <w:rPr>
          <w:rFonts w:ascii="Times New Roman" w:hAnsi="Times New Roman" w:cs="Times New Roman"/>
          <w:sz w:val="24"/>
          <w:szCs w:val="24"/>
        </w:rPr>
        <w:t>giving</w:t>
      </w:r>
      <w:r w:rsidR="00770D6A" w:rsidRPr="00F3630A">
        <w:rPr>
          <w:rFonts w:ascii="Times New Roman" w:hAnsi="Times New Roman" w:cs="Times New Roman"/>
          <w:sz w:val="24"/>
          <w:szCs w:val="24"/>
        </w:rPr>
        <w:t xml:space="preserve"> </w:t>
      </w:r>
      <w:r w:rsidR="00461698" w:rsidRPr="00F3630A">
        <w:rPr>
          <w:rFonts w:ascii="Times New Roman" w:hAnsi="Times New Roman" w:cs="Times New Roman"/>
          <w:sz w:val="24"/>
          <w:szCs w:val="24"/>
        </w:rPr>
        <w:t>them suggestions how</w:t>
      </w:r>
      <w:r w:rsidRPr="00F3630A">
        <w:rPr>
          <w:rFonts w:ascii="Times New Roman" w:hAnsi="Times New Roman" w:cs="Times New Roman"/>
          <w:sz w:val="24"/>
          <w:szCs w:val="24"/>
        </w:rPr>
        <w:t xml:space="preserve"> to prevent the misbehavior of their children </w:t>
      </w:r>
      <w:r w:rsidR="006D4F68" w:rsidRPr="00F3630A">
        <w:rPr>
          <w:rFonts w:ascii="Times New Roman" w:hAnsi="Times New Roman" w:cs="Times New Roman"/>
          <w:sz w:val="24"/>
          <w:szCs w:val="24"/>
        </w:rPr>
        <w:t>(Lathifah et al., 2020)</w:t>
      </w:r>
      <w:r w:rsidRPr="00F3630A">
        <w:rPr>
          <w:rFonts w:ascii="Times New Roman" w:hAnsi="Times New Roman" w:cs="Times New Roman"/>
          <w:sz w:val="24"/>
          <w:szCs w:val="24"/>
        </w:rPr>
        <w:t>.</w:t>
      </w:r>
      <w:r w:rsidR="006D4F68" w:rsidRPr="00F3630A">
        <w:rPr>
          <w:rFonts w:ascii="Times New Roman" w:hAnsi="Times New Roman" w:cs="Times New Roman"/>
          <w:sz w:val="24"/>
          <w:szCs w:val="24"/>
        </w:rPr>
        <w:t xml:space="preserve"> </w:t>
      </w:r>
      <w:r w:rsidRPr="00F3630A">
        <w:rPr>
          <w:rFonts w:ascii="Times New Roman" w:hAnsi="Times New Roman" w:cs="Times New Roman"/>
          <w:sz w:val="24"/>
          <w:szCs w:val="24"/>
        </w:rPr>
        <w:t>Teacher language refers to how the teachers talk to students. Teachers should encourage student effort and work, restating what the student did and what that student needs to do to improve (</w:t>
      </w:r>
      <w:r w:rsidR="00245219" w:rsidRPr="00F3630A">
        <w:rPr>
          <w:rFonts w:ascii="Times New Roman" w:hAnsi="Times New Roman" w:cs="Times New Roman"/>
          <w:sz w:val="24"/>
          <w:szCs w:val="24"/>
        </w:rPr>
        <w:t>Yoder, 2014a</w:t>
      </w:r>
      <w:r w:rsidRPr="00F3630A">
        <w:rPr>
          <w:rFonts w:ascii="Times New Roman" w:hAnsi="Times New Roman" w:cs="Times New Roman"/>
          <w:sz w:val="24"/>
          <w:szCs w:val="24"/>
        </w:rPr>
        <w:t xml:space="preserve">). During pandemic, some aspects of nonverbal </w:t>
      </w:r>
      <w:r w:rsidR="00461698" w:rsidRPr="00F3630A">
        <w:rPr>
          <w:rFonts w:ascii="Times New Roman" w:hAnsi="Times New Roman" w:cs="Times New Roman"/>
          <w:sz w:val="24"/>
          <w:szCs w:val="24"/>
        </w:rPr>
        <w:t xml:space="preserve">communication </w:t>
      </w:r>
      <w:r w:rsidRPr="00F3630A">
        <w:rPr>
          <w:rFonts w:ascii="Times New Roman" w:hAnsi="Times New Roman" w:cs="Times New Roman"/>
          <w:sz w:val="24"/>
          <w:szCs w:val="24"/>
        </w:rPr>
        <w:t>cannot be used (e.g., smiles, high-five), but still there are some that pandemic cannot take away (e.g., comforting, supportive voice) (Jensen, 2021). Responsibility and choice refer to the degree to which teachers allow students to make responsible decisions about their work in their classroom in democratic manner (</w:t>
      </w:r>
      <w:r w:rsidR="00245219" w:rsidRPr="00F3630A">
        <w:rPr>
          <w:rFonts w:ascii="Times New Roman" w:hAnsi="Times New Roman" w:cs="Times New Roman"/>
          <w:sz w:val="24"/>
          <w:szCs w:val="24"/>
        </w:rPr>
        <w:t>Yoder, 2014a</w:t>
      </w:r>
      <w:r w:rsidRPr="00F3630A">
        <w:rPr>
          <w:rFonts w:ascii="Times New Roman" w:hAnsi="Times New Roman" w:cs="Times New Roman"/>
          <w:sz w:val="24"/>
          <w:szCs w:val="24"/>
        </w:rPr>
        <w:t>). Teacher</w:t>
      </w:r>
      <w:r w:rsidR="009B2984" w:rsidRPr="00F3630A">
        <w:rPr>
          <w:rFonts w:ascii="Times New Roman" w:hAnsi="Times New Roman" w:cs="Times New Roman"/>
          <w:sz w:val="24"/>
          <w:szCs w:val="24"/>
        </w:rPr>
        <w:t>s</w:t>
      </w:r>
      <w:r w:rsidRPr="00F3630A">
        <w:rPr>
          <w:rFonts w:ascii="Times New Roman" w:hAnsi="Times New Roman" w:cs="Times New Roman"/>
          <w:sz w:val="24"/>
          <w:szCs w:val="24"/>
        </w:rPr>
        <w:t xml:space="preserve"> point out important factors influencing their teaching related decisions during </w:t>
      </w:r>
      <w:r w:rsidRPr="00F3630A">
        <w:rPr>
          <w:rFonts w:ascii="Times New Roman" w:hAnsi="Times New Roman" w:cs="Times New Roman"/>
          <w:sz w:val="24"/>
          <w:szCs w:val="24"/>
        </w:rPr>
        <w:lastRenderedPageBreak/>
        <w:t>pandemic distance learning involving the existence of digital tools, their use, and digital competences, supporting social interaction and motivation and students’ and teachers’ workload and well-being (Lepp et al., 2021). Organized peer mentorship practice help students to feel responsible in the classroom, building connections and relationship at school (Coyne-Foresi &amp; Nowicki, 2020). Warmth and support refer to the academic and social support that students receive from their teacher and from their peers (</w:t>
      </w:r>
      <w:r w:rsidR="00245219" w:rsidRPr="00F3630A">
        <w:rPr>
          <w:rFonts w:ascii="Times New Roman" w:hAnsi="Times New Roman" w:cs="Times New Roman"/>
          <w:sz w:val="24"/>
          <w:szCs w:val="24"/>
        </w:rPr>
        <w:t>Yoder, 2014a</w:t>
      </w:r>
      <w:r w:rsidRPr="00F3630A">
        <w:rPr>
          <w:rFonts w:ascii="Times New Roman" w:hAnsi="Times New Roman" w:cs="Times New Roman"/>
          <w:sz w:val="24"/>
          <w:szCs w:val="24"/>
        </w:rPr>
        <w:t>). During pandemic education more self-regulation among teachers is required to distance from job demands and communication with educational management, colleagues, students, and their families. Scientific evidence worldwide addresses primary school teacher burnout problems</w:t>
      </w:r>
      <w:r w:rsidR="006D4F68" w:rsidRPr="00F3630A">
        <w:rPr>
          <w:rFonts w:ascii="Times New Roman" w:hAnsi="Times New Roman" w:cs="Times New Roman"/>
          <w:sz w:val="24"/>
          <w:szCs w:val="24"/>
        </w:rPr>
        <w:t xml:space="preserve"> (Amri et al., 2020). </w:t>
      </w:r>
      <w:r w:rsidRPr="00F3630A">
        <w:rPr>
          <w:rFonts w:ascii="Times New Roman" w:hAnsi="Times New Roman" w:cs="Times New Roman"/>
          <w:sz w:val="24"/>
          <w:szCs w:val="24"/>
        </w:rPr>
        <w:t xml:space="preserve">Research results show that stress in the classroom is ‘contagious’, for example levels of stress in teachers correlates with the levels of stress in students (Oberle &amp; Schonert-Reichl, 2016). </w:t>
      </w:r>
      <w:r w:rsidR="00B3415F" w:rsidRPr="00F3630A">
        <w:rPr>
          <w:rFonts w:ascii="Times New Roman" w:hAnsi="Times New Roman" w:cs="Times New Roman"/>
          <w:sz w:val="24"/>
          <w:szCs w:val="24"/>
        </w:rPr>
        <w:t xml:space="preserve">Studies indicate </w:t>
      </w:r>
      <w:r w:rsidRPr="00F3630A">
        <w:rPr>
          <w:rFonts w:ascii="Times New Roman" w:hAnsi="Times New Roman" w:cs="Times New Roman"/>
          <w:sz w:val="24"/>
          <w:szCs w:val="24"/>
        </w:rPr>
        <w:t xml:space="preserve">that self- and co-regulative strategies are related to lower risk of experiencing teacher’ burnout (Pyhältö et al., 2020). Teachers more capable of using technology report higher level of governmental and school management support, report less job stress (Košir et al., 2020). </w:t>
      </w:r>
    </w:p>
    <w:p w14:paraId="7BDA231F" w14:textId="4F219276" w:rsidR="00E102C3" w:rsidRPr="00F3630A" w:rsidRDefault="005E4543" w:rsidP="0013684F">
      <w:pPr>
        <w:tabs>
          <w:tab w:val="clear" w:pos="3068"/>
        </w:tabs>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In summary, rare studies examined the extent to which primary school teacher</w:t>
      </w:r>
      <w:r w:rsidR="00CF0FE2" w:rsidRPr="00F3630A">
        <w:rPr>
          <w:rFonts w:ascii="Times New Roman" w:hAnsi="Times New Roman" w:cs="Times New Roman"/>
          <w:sz w:val="24"/>
          <w:szCs w:val="24"/>
        </w:rPr>
        <w:t>s</w:t>
      </w:r>
      <w:r w:rsidRPr="00F3630A">
        <w:rPr>
          <w:rFonts w:ascii="Times New Roman" w:hAnsi="Times New Roman" w:cs="Times New Roman"/>
          <w:sz w:val="24"/>
          <w:szCs w:val="24"/>
        </w:rPr>
        <w:t xml:space="preserve"> implement </w:t>
      </w:r>
      <w:r w:rsidR="009B2984" w:rsidRPr="00F3630A">
        <w:rPr>
          <w:rFonts w:ascii="Times New Roman" w:hAnsi="Times New Roman" w:cs="Times New Roman"/>
          <w:sz w:val="24"/>
          <w:szCs w:val="24"/>
        </w:rPr>
        <w:t>STP</w:t>
      </w:r>
      <w:r w:rsidRPr="00F3630A">
        <w:rPr>
          <w:rFonts w:ascii="Times New Roman" w:hAnsi="Times New Roman" w:cs="Times New Roman"/>
          <w:sz w:val="24"/>
          <w:szCs w:val="24"/>
        </w:rPr>
        <w:t xml:space="preserve"> especially in pandemic education. </w:t>
      </w:r>
      <w:r w:rsidR="00CF0FE2" w:rsidRPr="00F3630A">
        <w:rPr>
          <w:rFonts w:ascii="Times New Roman" w:hAnsi="Times New Roman" w:cs="Times New Roman"/>
          <w:sz w:val="24"/>
          <w:szCs w:val="24"/>
        </w:rPr>
        <w:t>The present study was designed with the aim to examine implementation of STP during the COVID</w:t>
      </w:r>
      <w:r w:rsidR="009F1202" w:rsidRPr="00F3630A">
        <w:rPr>
          <w:rFonts w:ascii="Times New Roman" w:hAnsi="Times New Roman" w:cs="Times New Roman"/>
          <w:sz w:val="24"/>
          <w:szCs w:val="24"/>
        </w:rPr>
        <w:t>-</w:t>
      </w:r>
      <w:r w:rsidR="00CF0FE2" w:rsidRPr="00F3630A">
        <w:rPr>
          <w:rFonts w:ascii="Times New Roman" w:hAnsi="Times New Roman" w:cs="Times New Roman"/>
          <w:sz w:val="24"/>
          <w:szCs w:val="24"/>
        </w:rPr>
        <w:t xml:space="preserve">19 pandemic in primary schools in Serbia. </w:t>
      </w:r>
      <w:r w:rsidRPr="00F3630A">
        <w:rPr>
          <w:rFonts w:ascii="Times New Roman" w:hAnsi="Times New Roman" w:cs="Times New Roman"/>
          <w:sz w:val="24"/>
          <w:szCs w:val="24"/>
        </w:rPr>
        <w:t>Based on the model of the relationship between teacher</w:t>
      </w:r>
      <w:r w:rsidR="00CF0FE2" w:rsidRPr="00F3630A">
        <w:rPr>
          <w:rFonts w:ascii="Times New Roman" w:hAnsi="Times New Roman" w:cs="Times New Roman"/>
          <w:sz w:val="24"/>
          <w:szCs w:val="24"/>
        </w:rPr>
        <w:t>s’</w:t>
      </w:r>
      <w:r w:rsidRPr="00F3630A">
        <w:rPr>
          <w:rFonts w:ascii="Times New Roman" w:hAnsi="Times New Roman" w:cs="Times New Roman"/>
          <w:sz w:val="24"/>
          <w:szCs w:val="24"/>
        </w:rPr>
        <w:t xml:space="preserve"> SEL skills and the SEL teaching practices (</w:t>
      </w:r>
      <w:r w:rsidR="00245219" w:rsidRPr="00F3630A">
        <w:rPr>
          <w:rFonts w:ascii="Times New Roman" w:hAnsi="Times New Roman" w:cs="Times New Roman"/>
          <w:sz w:val="24"/>
          <w:szCs w:val="24"/>
        </w:rPr>
        <w:t>Yoder, 2014b</w:t>
      </w:r>
      <w:r w:rsidRPr="00F3630A">
        <w:rPr>
          <w:rFonts w:ascii="Times New Roman" w:hAnsi="Times New Roman" w:cs="Times New Roman"/>
          <w:sz w:val="24"/>
          <w:szCs w:val="24"/>
        </w:rPr>
        <w:t>) we expect</w:t>
      </w:r>
      <w:r w:rsidR="00CF0FE2" w:rsidRPr="00F3630A">
        <w:rPr>
          <w:rFonts w:ascii="Times New Roman" w:hAnsi="Times New Roman" w:cs="Times New Roman"/>
          <w:sz w:val="24"/>
          <w:szCs w:val="24"/>
        </w:rPr>
        <w:t>ed</w:t>
      </w:r>
      <w:r w:rsidRPr="00F3630A">
        <w:rPr>
          <w:rFonts w:ascii="Times New Roman" w:hAnsi="Times New Roman" w:cs="Times New Roman"/>
          <w:sz w:val="24"/>
          <w:szCs w:val="24"/>
        </w:rPr>
        <w:t xml:space="preserve"> that STP are closely related to teacher SEC. Further, we investigate</w:t>
      </w:r>
      <w:r w:rsidR="00CF0FE2" w:rsidRPr="00F3630A">
        <w:rPr>
          <w:rFonts w:ascii="Times New Roman" w:hAnsi="Times New Roman" w:cs="Times New Roman"/>
          <w:sz w:val="24"/>
          <w:szCs w:val="24"/>
        </w:rPr>
        <w:t>d</w:t>
      </w:r>
      <w:r w:rsidRPr="00F3630A">
        <w:rPr>
          <w:rFonts w:ascii="Times New Roman" w:hAnsi="Times New Roman" w:cs="Times New Roman"/>
          <w:sz w:val="24"/>
          <w:szCs w:val="24"/>
        </w:rPr>
        <w:t xml:space="preserve"> flexibility of </w:t>
      </w:r>
      <w:r w:rsidR="009B2984" w:rsidRPr="00F3630A">
        <w:rPr>
          <w:rFonts w:ascii="Times New Roman" w:hAnsi="Times New Roman" w:cs="Times New Roman"/>
          <w:sz w:val="24"/>
          <w:szCs w:val="24"/>
        </w:rPr>
        <w:t>STP</w:t>
      </w:r>
      <w:r w:rsidRPr="00F3630A">
        <w:rPr>
          <w:rFonts w:ascii="Times New Roman" w:hAnsi="Times New Roman" w:cs="Times New Roman"/>
          <w:sz w:val="24"/>
          <w:szCs w:val="24"/>
        </w:rPr>
        <w:t xml:space="preserve"> involving important factors of pandemic education as satisfaction with the education system in Serbia, perception of professional future and general teaching difficulties as consequence of COVID-19 crisis in Serbia. </w:t>
      </w:r>
      <w:r w:rsidR="00E14DB8" w:rsidRPr="00F3630A">
        <w:rPr>
          <w:rFonts w:ascii="Times New Roman" w:hAnsi="Times New Roman" w:cs="Times New Roman"/>
          <w:sz w:val="24"/>
          <w:szCs w:val="24"/>
        </w:rPr>
        <w:t>Also, d</w:t>
      </w:r>
      <w:r w:rsidRPr="00F3630A">
        <w:rPr>
          <w:rFonts w:ascii="Times New Roman" w:hAnsi="Times New Roman" w:cs="Times New Roman"/>
          <w:sz w:val="24"/>
          <w:szCs w:val="24"/>
        </w:rPr>
        <w:t xml:space="preserve">ifferences in implementation of STP </w:t>
      </w:r>
      <w:r w:rsidR="00CF0FE2" w:rsidRPr="00F3630A">
        <w:rPr>
          <w:rFonts w:ascii="Times New Roman" w:hAnsi="Times New Roman" w:cs="Times New Roman"/>
          <w:sz w:val="24"/>
          <w:szCs w:val="24"/>
        </w:rPr>
        <w:t>were</w:t>
      </w:r>
      <w:r w:rsidRPr="00F3630A">
        <w:rPr>
          <w:rFonts w:ascii="Times New Roman" w:hAnsi="Times New Roman" w:cs="Times New Roman"/>
          <w:sz w:val="24"/>
          <w:szCs w:val="24"/>
        </w:rPr>
        <w:t xml:space="preserve"> examined in relation to teachers</w:t>
      </w:r>
      <w:r w:rsidR="00DB63D8" w:rsidRPr="00F3630A">
        <w:rPr>
          <w:rFonts w:ascii="Times New Roman" w:hAnsi="Times New Roman" w:cs="Times New Roman"/>
          <w:sz w:val="24"/>
          <w:szCs w:val="24"/>
        </w:rPr>
        <w:t>’</w:t>
      </w:r>
      <w:r w:rsidRPr="00F3630A">
        <w:rPr>
          <w:rFonts w:ascii="Times New Roman" w:hAnsi="Times New Roman" w:cs="Times New Roman"/>
          <w:sz w:val="24"/>
          <w:szCs w:val="24"/>
        </w:rPr>
        <w:t xml:space="preserve"> gender</w:t>
      </w:r>
      <w:r w:rsidR="0057653B" w:rsidRPr="00F3630A">
        <w:rPr>
          <w:rFonts w:ascii="Times New Roman" w:hAnsi="Times New Roman" w:cs="Times New Roman"/>
          <w:sz w:val="24"/>
          <w:szCs w:val="24"/>
        </w:rPr>
        <w:t xml:space="preserve"> and </w:t>
      </w:r>
      <w:r w:rsidR="00E14DB8" w:rsidRPr="00F3630A">
        <w:rPr>
          <w:rFonts w:ascii="Times New Roman" w:hAnsi="Times New Roman" w:cs="Times New Roman"/>
          <w:sz w:val="24"/>
          <w:szCs w:val="24"/>
        </w:rPr>
        <w:t xml:space="preserve">age, </w:t>
      </w:r>
      <w:r w:rsidRPr="00F3630A">
        <w:rPr>
          <w:rFonts w:ascii="Times New Roman" w:hAnsi="Times New Roman" w:cs="Times New Roman"/>
          <w:sz w:val="24"/>
          <w:szCs w:val="24"/>
        </w:rPr>
        <w:t>year</w:t>
      </w:r>
      <w:r w:rsidR="00DB63D8" w:rsidRPr="00F3630A">
        <w:rPr>
          <w:rFonts w:ascii="Times New Roman" w:hAnsi="Times New Roman" w:cs="Times New Roman"/>
          <w:sz w:val="24"/>
          <w:szCs w:val="24"/>
        </w:rPr>
        <w:t>s</w:t>
      </w:r>
      <w:r w:rsidRPr="00F3630A">
        <w:rPr>
          <w:rFonts w:ascii="Times New Roman" w:hAnsi="Times New Roman" w:cs="Times New Roman"/>
          <w:sz w:val="24"/>
          <w:szCs w:val="24"/>
        </w:rPr>
        <w:t xml:space="preserve"> of service, </w:t>
      </w:r>
      <w:r w:rsidR="00DB63D8" w:rsidRPr="00F3630A">
        <w:rPr>
          <w:rFonts w:ascii="Times New Roman" w:hAnsi="Times New Roman" w:cs="Times New Roman"/>
          <w:sz w:val="24"/>
          <w:szCs w:val="24"/>
        </w:rPr>
        <w:t>education cycle</w:t>
      </w:r>
      <w:r w:rsidRPr="00F3630A">
        <w:rPr>
          <w:rFonts w:ascii="Times New Roman" w:hAnsi="Times New Roman" w:cs="Times New Roman"/>
          <w:sz w:val="24"/>
          <w:szCs w:val="24"/>
        </w:rPr>
        <w:t xml:space="preserve"> and </w:t>
      </w:r>
      <w:r w:rsidR="00DB63D8" w:rsidRPr="00F3630A">
        <w:rPr>
          <w:rFonts w:ascii="Times New Roman" w:hAnsi="Times New Roman" w:cs="Times New Roman"/>
          <w:sz w:val="24"/>
          <w:szCs w:val="24"/>
        </w:rPr>
        <w:t>teaching</w:t>
      </w:r>
      <w:r w:rsidRPr="00F3630A">
        <w:rPr>
          <w:rFonts w:ascii="Times New Roman" w:hAnsi="Times New Roman" w:cs="Times New Roman"/>
          <w:sz w:val="24"/>
          <w:szCs w:val="24"/>
        </w:rPr>
        <w:t xml:space="preserve"> modalit</w:t>
      </w:r>
      <w:r w:rsidR="0057653B" w:rsidRPr="00F3630A">
        <w:rPr>
          <w:rFonts w:ascii="Times New Roman" w:hAnsi="Times New Roman" w:cs="Times New Roman"/>
          <w:sz w:val="24"/>
          <w:szCs w:val="24"/>
        </w:rPr>
        <w:t>y</w:t>
      </w:r>
      <w:r w:rsidR="00DB63D8" w:rsidRPr="00F3630A">
        <w:rPr>
          <w:rFonts w:ascii="Times New Roman" w:hAnsi="Times New Roman" w:cs="Times New Roman"/>
          <w:sz w:val="24"/>
          <w:szCs w:val="24"/>
        </w:rPr>
        <w:t>.</w:t>
      </w:r>
    </w:p>
    <w:p w14:paraId="6FFF65CD" w14:textId="77777777" w:rsidR="0013684F" w:rsidRDefault="0013684F" w:rsidP="0013684F">
      <w:pPr>
        <w:pStyle w:val="Heading1"/>
        <w:spacing w:line="360" w:lineRule="auto"/>
        <w:jc w:val="both"/>
        <w:rPr>
          <w:rFonts w:ascii="Times New Roman" w:hAnsi="Times New Roman" w:cs="Times New Roman"/>
          <w:sz w:val="24"/>
          <w:szCs w:val="24"/>
        </w:rPr>
      </w:pPr>
    </w:p>
    <w:p w14:paraId="7A826886" w14:textId="6D557184" w:rsidR="00E102C3" w:rsidRPr="00F3630A" w:rsidRDefault="0013684F" w:rsidP="0013684F">
      <w:pPr>
        <w:pStyle w:val="Heading1"/>
        <w:spacing w:line="360" w:lineRule="auto"/>
        <w:rPr>
          <w:rFonts w:ascii="Times New Roman" w:hAnsi="Times New Roman" w:cs="Times New Roman"/>
          <w:sz w:val="24"/>
          <w:szCs w:val="24"/>
        </w:rPr>
      </w:pPr>
      <w:r>
        <w:rPr>
          <w:rFonts w:ascii="Times New Roman" w:hAnsi="Times New Roman" w:cs="Times New Roman"/>
          <w:sz w:val="24"/>
          <w:szCs w:val="24"/>
        </w:rPr>
        <w:t>METHOD</w:t>
      </w:r>
    </w:p>
    <w:p w14:paraId="67AA9C50" w14:textId="77777777" w:rsidR="0013684F" w:rsidRDefault="0013684F" w:rsidP="0013684F">
      <w:pPr>
        <w:pStyle w:val="Heading2"/>
        <w:spacing w:line="360" w:lineRule="auto"/>
        <w:jc w:val="both"/>
        <w:rPr>
          <w:rFonts w:ascii="Times New Roman" w:hAnsi="Times New Roman" w:cs="Times New Roman"/>
          <w:sz w:val="24"/>
          <w:szCs w:val="24"/>
        </w:rPr>
      </w:pPr>
    </w:p>
    <w:p w14:paraId="77F0DE14" w14:textId="37268BF1" w:rsidR="00E102C3" w:rsidRDefault="005C59D1" w:rsidP="0013684F">
      <w:pPr>
        <w:pStyle w:val="Heading2"/>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Participants</w:t>
      </w:r>
    </w:p>
    <w:p w14:paraId="29221FBC" w14:textId="77777777" w:rsidR="0013684F" w:rsidRPr="0013684F" w:rsidRDefault="0013684F" w:rsidP="0013684F">
      <w:pPr>
        <w:spacing w:line="360" w:lineRule="auto"/>
      </w:pPr>
    </w:p>
    <w:p w14:paraId="700C5283" w14:textId="09A7D0B9" w:rsidR="00E102C3" w:rsidRPr="00F3630A" w:rsidRDefault="005C59D1" w:rsidP="0013684F">
      <w:pPr>
        <w:tabs>
          <w:tab w:val="clear" w:pos="3068"/>
        </w:tabs>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 xml:space="preserve">Research sample consisted of 817 teachers (15.2% male) from public </w:t>
      </w:r>
      <w:r w:rsidR="001C426C" w:rsidRPr="00F3630A">
        <w:rPr>
          <w:rFonts w:ascii="Times New Roman" w:hAnsi="Times New Roman" w:cs="Times New Roman"/>
          <w:sz w:val="24"/>
          <w:szCs w:val="24"/>
        </w:rPr>
        <w:t xml:space="preserve">primary </w:t>
      </w:r>
      <w:r w:rsidRPr="00F3630A">
        <w:rPr>
          <w:rFonts w:ascii="Times New Roman" w:hAnsi="Times New Roman" w:cs="Times New Roman"/>
          <w:sz w:val="24"/>
          <w:szCs w:val="24"/>
        </w:rPr>
        <w:t>schools in Serbia, age from 23 to 64 (</w:t>
      </w:r>
      <w:r w:rsidRPr="00F3630A">
        <w:rPr>
          <w:rFonts w:ascii="Times New Roman" w:hAnsi="Times New Roman" w:cs="Times New Roman"/>
          <w:i/>
          <w:iCs/>
          <w:sz w:val="24"/>
          <w:szCs w:val="24"/>
        </w:rPr>
        <w:t>M</w:t>
      </w:r>
      <w:r w:rsidRPr="00F3630A">
        <w:rPr>
          <w:rFonts w:ascii="Times New Roman" w:hAnsi="Times New Roman" w:cs="Times New Roman"/>
          <w:sz w:val="24"/>
          <w:szCs w:val="24"/>
        </w:rPr>
        <w:t xml:space="preserve"> = 45.56, </w:t>
      </w:r>
      <w:r w:rsidRPr="00F3630A">
        <w:rPr>
          <w:rFonts w:ascii="Times New Roman" w:hAnsi="Times New Roman" w:cs="Times New Roman"/>
          <w:i/>
          <w:iCs/>
          <w:sz w:val="24"/>
          <w:szCs w:val="24"/>
        </w:rPr>
        <w:t>SD</w:t>
      </w:r>
      <w:r w:rsidRPr="00F3630A">
        <w:rPr>
          <w:rFonts w:ascii="Times New Roman" w:hAnsi="Times New Roman" w:cs="Times New Roman"/>
          <w:sz w:val="24"/>
          <w:szCs w:val="24"/>
        </w:rPr>
        <w:t xml:space="preserve"> =</w:t>
      </w:r>
      <w:r w:rsidR="00011FFE" w:rsidRPr="00F3630A">
        <w:rPr>
          <w:rFonts w:ascii="Times New Roman" w:hAnsi="Times New Roman" w:cs="Times New Roman"/>
          <w:sz w:val="24"/>
          <w:szCs w:val="24"/>
        </w:rPr>
        <w:t xml:space="preserve"> </w:t>
      </w:r>
      <w:r w:rsidRPr="00F3630A">
        <w:rPr>
          <w:rFonts w:ascii="Times New Roman" w:hAnsi="Times New Roman" w:cs="Times New Roman"/>
          <w:sz w:val="24"/>
          <w:szCs w:val="24"/>
        </w:rPr>
        <w:t xml:space="preserve">9.35). When it comes to their years of working in </w:t>
      </w:r>
      <w:r w:rsidRPr="00F3630A">
        <w:rPr>
          <w:rFonts w:ascii="Times New Roman" w:hAnsi="Times New Roman" w:cs="Times New Roman"/>
          <w:sz w:val="24"/>
          <w:szCs w:val="24"/>
        </w:rPr>
        <w:lastRenderedPageBreak/>
        <w:t>education, the mean is 18.40 (</w:t>
      </w:r>
      <w:r w:rsidRPr="00F3630A">
        <w:rPr>
          <w:rFonts w:ascii="Times New Roman" w:hAnsi="Times New Roman" w:cs="Times New Roman"/>
          <w:i/>
          <w:iCs/>
          <w:sz w:val="24"/>
          <w:szCs w:val="24"/>
        </w:rPr>
        <w:t>SD</w:t>
      </w:r>
      <w:r w:rsidRPr="00F3630A">
        <w:rPr>
          <w:rFonts w:ascii="Times New Roman" w:hAnsi="Times New Roman" w:cs="Times New Roman"/>
          <w:sz w:val="24"/>
          <w:szCs w:val="24"/>
        </w:rPr>
        <w:t xml:space="preserve"> = 9.83), with a range from 0 to 40. One third of teachers (34.8%) is teaching in the first</w:t>
      </w:r>
      <w:r w:rsidR="00EE2222" w:rsidRPr="00F3630A">
        <w:rPr>
          <w:rFonts w:ascii="Times New Roman" w:hAnsi="Times New Roman" w:cs="Times New Roman"/>
          <w:sz w:val="24"/>
          <w:szCs w:val="24"/>
        </w:rPr>
        <w:t xml:space="preserve"> education</w:t>
      </w:r>
      <w:r w:rsidRPr="00F3630A">
        <w:rPr>
          <w:rFonts w:ascii="Times New Roman" w:hAnsi="Times New Roman" w:cs="Times New Roman"/>
          <w:sz w:val="24"/>
          <w:szCs w:val="24"/>
        </w:rPr>
        <w:t xml:space="preserve"> cycle (fist to fourth grade), and two thirds (65.6%) teach the second cycle (fifth to eight</w:t>
      </w:r>
      <w:r w:rsidR="00B3415F" w:rsidRPr="00F3630A">
        <w:rPr>
          <w:rFonts w:ascii="Times New Roman" w:hAnsi="Times New Roman" w:cs="Times New Roman"/>
          <w:sz w:val="24"/>
          <w:szCs w:val="24"/>
        </w:rPr>
        <w:t>h</w:t>
      </w:r>
      <w:r w:rsidRPr="00F3630A">
        <w:rPr>
          <w:rFonts w:ascii="Times New Roman" w:hAnsi="Times New Roman" w:cs="Times New Roman"/>
          <w:sz w:val="24"/>
          <w:szCs w:val="24"/>
        </w:rPr>
        <w:t xml:space="preserve"> grade). When it comes to the modality of classes performed during the first semester of the 2020/2021 school year, 26.8%</w:t>
      </w:r>
      <w:r w:rsidR="005A70D7" w:rsidRPr="00F3630A">
        <w:rPr>
          <w:rFonts w:ascii="Times New Roman" w:hAnsi="Times New Roman" w:cs="Times New Roman"/>
          <w:sz w:val="24"/>
          <w:szCs w:val="24"/>
        </w:rPr>
        <w:t xml:space="preserve"> </w:t>
      </w:r>
      <w:r w:rsidRPr="00F3630A">
        <w:rPr>
          <w:rFonts w:ascii="Times New Roman" w:hAnsi="Times New Roman" w:cs="Times New Roman"/>
          <w:sz w:val="24"/>
          <w:szCs w:val="24"/>
        </w:rPr>
        <w:t>(</w:t>
      </w:r>
      <w:r w:rsidRPr="00F3630A">
        <w:rPr>
          <w:rFonts w:ascii="Times New Roman" w:hAnsi="Times New Roman" w:cs="Times New Roman"/>
          <w:i/>
          <w:iCs/>
          <w:sz w:val="24"/>
          <w:szCs w:val="24"/>
        </w:rPr>
        <w:t>N</w:t>
      </w:r>
      <w:r w:rsidRPr="00F3630A">
        <w:rPr>
          <w:rFonts w:ascii="Times New Roman" w:hAnsi="Times New Roman" w:cs="Times New Roman"/>
          <w:sz w:val="24"/>
          <w:szCs w:val="24"/>
        </w:rPr>
        <w:t xml:space="preserve"> = 219) </w:t>
      </w:r>
      <w:r w:rsidR="005A70D7" w:rsidRPr="00F3630A">
        <w:rPr>
          <w:rFonts w:ascii="Times New Roman" w:hAnsi="Times New Roman" w:cs="Times New Roman"/>
          <w:sz w:val="24"/>
          <w:szCs w:val="24"/>
        </w:rPr>
        <w:t xml:space="preserve">of teachers </w:t>
      </w:r>
      <w:r w:rsidRPr="00F3630A">
        <w:rPr>
          <w:rFonts w:ascii="Times New Roman" w:hAnsi="Times New Roman" w:cs="Times New Roman"/>
          <w:sz w:val="24"/>
          <w:szCs w:val="24"/>
        </w:rPr>
        <w:t xml:space="preserve">worked in person with students (out of which 81.6% are teachers of the first </w:t>
      </w:r>
      <w:r w:rsidR="00EE2222" w:rsidRPr="00F3630A">
        <w:rPr>
          <w:rFonts w:ascii="Times New Roman" w:hAnsi="Times New Roman" w:cs="Times New Roman"/>
          <w:sz w:val="24"/>
          <w:szCs w:val="24"/>
        </w:rPr>
        <w:t xml:space="preserve">education </w:t>
      </w:r>
      <w:r w:rsidRPr="00F3630A">
        <w:rPr>
          <w:rFonts w:ascii="Times New Roman" w:hAnsi="Times New Roman" w:cs="Times New Roman"/>
          <w:sz w:val="24"/>
          <w:szCs w:val="24"/>
        </w:rPr>
        <w:t>cycle and 18.6% of the second), 70.9% (</w:t>
      </w:r>
      <w:r w:rsidRPr="00F3630A">
        <w:rPr>
          <w:rFonts w:ascii="Times New Roman" w:hAnsi="Times New Roman" w:cs="Times New Roman"/>
          <w:i/>
          <w:iCs/>
          <w:sz w:val="24"/>
          <w:szCs w:val="24"/>
        </w:rPr>
        <w:t>N</w:t>
      </w:r>
      <w:r w:rsidRPr="00F3630A">
        <w:rPr>
          <w:rFonts w:ascii="Times New Roman" w:hAnsi="Times New Roman" w:cs="Times New Roman"/>
          <w:sz w:val="24"/>
          <w:szCs w:val="24"/>
        </w:rPr>
        <w:t xml:space="preserve"> = 579) had the experience of working both in person and online (out of which 16.7% are teachers of the first cycle and 83.3% of the second), and only 9 participants worked online throughout the whole semester.</w:t>
      </w:r>
    </w:p>
    <w:p w14:paraId="4C6206C5" w14:textId="77777777" w:rsidR="0013684F" w:rsidRDefault="0013684F" w:rsidP="0013684F">
      <w:pPr>
        <w:pStyle w:val="Heading2"/>
        <w:spacing w:line="360" w:lineRule="auto"/>
        <w:jc w:val="both"/>
        <w:rPr>
          <w:rFonts w:ascii="Times New Roman" w:hAnsi="Times New Roman" w:cs="Times New Roman"/>
          <w:sz w:val="24"/>
          <w:szCs w:val="24"/>
        </w:rPr>
      </w:pPr>
    </w:p>
    <w:p w14:paraId="23C66919" w14:textId="76434232" w:rsidR="00E102C3" w:rsidRPr="00F3630A" w:rsidRDefault="00E102C3" w:rsidP="0013684F">
      <w:pPr>
        <w:pStyle w:val="Heading2"/>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Instrument</w:t>
      </w:r>
      <w:r w:rsidR="00E5097A" w:rsidRPr="00F3630A">
        <w:rPr>
          <w:rFonts w:ascii="Times New Roman" w:hAnsi="Times New Roman" w:cs="Times New Roman"/>
          <w:sz w:val="24"/>
          <w:szCs w:val="24"/>
        </w:rPr>
        <w:t>s</w:t>
      </w:r>
    </w:p>
    <w:p w14:paraId="2F74A672" w14:textId="77777777" w:rsidR="0013684F" w:rsidRDefault="0013684F" w:rsidP="0013684F">
      <w:pPr>
        <w:pStyle w:val="Heading3"/>
        <w:spacing w:line="360" w:lineRule="auto"/>
        <w:jc w:val="both"/>
        <w:rPr>
          <w:rFonts w:ascii="Times New Roman" w:hAnsi="Times New Roman" w:cs="Times New Roman"/>
          <w:bCs/>
          <w:sz w:val="24"/>
          <w:szCs w:val="24"/>
        </w:rPr>
      </w:pPr>
    </w:p>
    <w:p w14:paraId="47001798" w14:textId="1CD0BE4D" w:rsidR="00D059CD" w:rsidRPr="00F3630A" w:rsidRDefault="005C59D1" w:rsidP="0013684F">
      <w:pPr>
        <w:pStyle w:val="Heading3"/>
        <w:spacing w:line="360" w:lineRule="auto"/>
        <w:jc w:val="both"/>
        <w:rPr>
          <w:rFonts w:ascii="Times New Roman" w:hAnsi="Times New Roman" w:cs="Times New Roman"/>
          <w:bCs/>
          <w:sz w:val="24"/>
          <w:szCs w:val="24"/>
        </w:rPr>
      </w:pPr>
      <w:r w:rsidRPr="00F3630A">
        <w:rPr>
          <w:rFonts w:ascii="Times New Roman" w:hAnsi="Times New Roman" w:cs="Times New Roman"/>
          <w:bCs/>
          <w:sz w:val="24"/>
          <w:szCs w:val="24"/>
        </w:rPr>
        <w:t xml:space="preserve">Social </w:t>
      </w:r>
      <w:r w:rsidR="006E353A" w:rsidRPr="00F3630A">
        <w:rPr>
          <w:rFonts w:ascii="Times New Roman" w:hAnsi="Times New Roman" w:cs="Times New Roman"/>
          <w:bCs/>
          <w:sz w:val="24"/>
          <w:szCs w:val="24"/>
        </w:rPr>
        <w:t>T</w:t>
      </w:r>
      <w:r w:rsidRPr="00F3630A">
        <w:rPr>
          <w:rFonts w:ascii="Times New Roman" w:hAnsi="Times New Roman" w:cs="Times New Roman"/>
          <w:bCs/>
          <w:sz w:val="24"/>
          <w:szCs w:val="24"/>
        </w:rPr>
        <w:t xml:space="preserve">eaching </w:t>
      </w:r>
      <w:r w:rsidR="006E353A" w:rsidRPr="00F3630A">
        <w:rPr>
          <w:rFonts w:ascii="Times New Roman" w:hAnsi="Times New Roman" w:cs="Times New Roman"/>
          <w:bCs/>
          <w:sz w:val="24"/>
          <w:szCs w:val="24"/>
        </w:rPr>
        <w:t>P</w:t>
      </w:r>
      <w:r w:rsidRPr="00F3630A">
        <w:rPr>
          <w:rFonts w:ascii="Times New Roman" w:hAnsi="Times New Roman" w:cs="Times New Roman"/>
          <w:bCs/>
          <w:sz w:val="24"/>
          <w:szCs w:val="24"/>
        </w:rPr>
        <w:t>ractices</w:t>
      </w:r>
    </w:p>
    <w:p w14:paraId="71B58E51" w14:textId="718C2DBE" w:rsidR="002E0814" w:rsidRDefault="0016793D" w:rsidP="0013684F">
      <w:pPr>
        <w:tabs>
          <w:tab w:val="clear" w:pos="3068"/>
        </w:tabs>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A</w:t>
      </w:r>
      <w:r w:rsidR="005C59D1" w:rsidRPr="00F3630A">
        <w:rPr>
          <w:rFonts w:ascii="Times New Roman" w:hAnsi="Times New Roman" w:cs="Times New Roman"/>
          <w:sz w:val="24"/>
          <w:szCs w:val="24"/>
        </w:rPr>
        <w:t xml:space="preserve">ssessment of </w:t>
      </w:r>
      <w:r w:rsidR="008A0CFC" w:rsidRPr="00F3630A">
        <w:rPr>
          <w:rFonts w:ascii="Times New Roman" w:hAnsi="Times New Roman" w:cs="Times New Roman"/>
          <w:sz w:val="24"/>
          <w:szCs w:val="24"/>
        </w:rPr>
        <w:t>STP</w:t>
      </w:r>
      <w:r w:rsidR="005C59D1" w:rsidRPr="00F3630A">
        <w:rPr>
          <w:rFonts w:ascii="Times New Roman" w:hAnsi="Times New Roman" w:cs="Times New Roman"/>
          <w:sz w:val="24"/>
          <w:szCs w:val="24"/>
        </w:rPr>
        <w:t xml:space="preserve"> </w:t>
      </w:r>
      <w:r w:rsidRPr="00F3630A">
        <w:rPr>
          <w:rFonts w:ascii="Times New Roman" w:hAnsi="Times New Roman" w:cs="Times New Roman"/>
          <w:sz w:val="24"/>
          <w:szCs w:val="24"/>
        </w:rPr>
        <w:t>was based on 23 items of the</w:t>
      </w:r>
      <w:r w:rsidR="005C59D1" w:rsidRPr="00F3630A">
        <w:rPr>
          <w:rFonts w:ascii="Times New Roman" w:hAnsi="Times New Roman" w:cs="Times New Roman"/>
          <w:sz w:val="24"/>
          <w:szCs w:val="24"/>
        </w:rPr>
        <w:t xml:space="preserve"> Self-Assessing Social and Emotional Instruction and Competencies: A Tool for Teachers (</w:t>
      </w:r>
      <w:r w:rsidR="00245219" w:rsidRPr="00F3630A">
        <w:rPr>
          <w:rFonts w:ascii="Times New Roman" w:hAnsi="Times New Roman" w:cs="Times New Roman"/>
          <w:sz w:val="24"/>
          <w:szCs w:val="24"/>
        </w:rPr>
        <w:t>Yoder, 2014b</w:t>
      </w:r>
      <w:r w:rsidR="005C59D1" w:rsidRPr="00F3630A">
        <w:rPr>
          <w:rFonts w:ascii="Times New Roman" w:hAnsi="Times New Roman" w:cs="Times New Roman"/>
          <w:sz w:val="24"/>
          <w:szCs w:val="24"/>
        </w:rPr>
        <w:t>),</w:t>
      </w:r>
      <w:r w:rsidRPr="00F3630A">
        <w:rPr>
          <w:rFonts w:ascii="Times New Roman" w:hAnsi="Times New Roman" w:cs="Times New Roman"/>
          <w:sz w:val="24"/>
          <w:szCs w:val="24"/>
        </w:rPr>
        <w:t xml:space="preserve"> </w:t>
      </w:r>
      <w:r w:rsidR="005C59D1" w:rsidRPr="00F3630A">
        <w:rPr>
          <w:rFonts w:ascii="Times New Roman" w:hAnsi="Times New Roman" w:cs="Times New Roman"/>
          <w:sz w:val="24"/>
          <w:szCs w:val="24"/>
        </w:rPr>
        <w:t xml:space="preserve">section </w:t>
      </w:r>
      <w:r w:rsidR="00E5097A" w:rsidRPr="00F3630A">
        <w:rPr>
          <w:rFonts w:ascii="Times New Roman" w:hAnsi="Times New Roman" w:cs="Times New Roman"/>
          <w:sz w:val="24"/>
          <w:szCs w:val="24"/>
        </w:rPr>
        <w:t>S</w:t>
      </w:r>
      <w:r w:rsidR="005C59D1" w:rsidRPr="00F3630A">
        <w:rPr>
          <w:rFonts w:ascii="Times New Roman" w:hAnsi="Times New Roman" w:cs="Times New Roman"/>
          <w:sz w:val="24"/>
          <w:szCs w:val="24"/>
        </w:rPr>
        <w:t xml:space="preserve">ocial </w:t>
      </w:r>
      <w:r w:rsidR="00011FFE" w:rsidRPr="00F3630A">
        <w:rPr>
          <w:rFonts w:ascii="Times New Roman" w:hAnsi="Times New Roman" w:cs="Times New Roman"/>
          <w:sz w:val="24"/>
          <w:szCs w:val="24"/>
        </w:rPr>
        <w:t>T</w:t>
      </w:r>
      <w:r w:rsidR="005C59D1" w:rsidRPr="00F3630A">
        <w:rPr>
          <w:rFonts w:ascii="Times New Roman" w:hAnsi="Times New Roman" w:cs="Times New Roman"/>
          <w:sz w:val="24"/>
          <w:szCs w:val="24"/>
        </w:rPr>
        <w:t xml:space="preserve">eaching </w:t>
      </w:r>
      <w:r w:rsidR="00011FFE" w:rsidRPr="00F3630A">
        <w:rPr>
          <w:rFonts w:ascii="Times New Roman" w:hAnsi="Times New Roman" w:cs="Times New Roman"/>
          <w:sz w:val="24"/>
          <w:szCs w:val="24"/>
        </w:rPr>
        <w:t>P</w:t>
      </w:r>
      <w:r w:rsidR="005C59D1" w:rsidRPr="00F3630A">
        <w:rPr>
          <w:rFonts w:ascii="Times New Roman" w:hAnsi="Times New Roman" w:cs="Times New Roman"/>
          <w:sz w:val="24"/>
          <w:szCs w:val="24"/>
        </w:rPr>
        <w:t>ractices</w:t>
      </w:r>
      <w:r w:rsidR="001226E4" w:rsidRPr="00F3630A">
        <w:rPr>
          <w:rFonts w:ascii="Times New Roman" w:hAnsi="Times New Roman" w:cs="Times New Roman"/>
          <w:sz w:val="24"/>
          <w:szCs w:val="24"/>
        </w:rPr>
        <w:t xml:space="preserve"> (α = .94, in present study). </w:t>
      </w:r>
      <w:r w:rsidR="008E3AF4" w:rsidRPr="00F3630A">
        <w:rPr>
          <w:rFonts w:ascii="Times New Roman" w:hAnsi="Times New Roman" w:cs="Times New Roman"/>
          <w:sz w:val="24"/>
          <w:szCs w:val="24"/>
        </w:rPr>
        <w:t xml:space="preserve">It </w:t>
      </w:r>
      <w:r w:rsidR="002E0814" w:rsidRPr="00F3630A">
        <w:rPr>
          <w:rFonts w:ascii="Times New Roman" w:hAnsi="Times New Roman" w:cs="Times New Roman"/>
          <w:sz w:val="24"/>
          <w:szCs w:val="24"/>
        </w:rPr>
        <w:t xml:space="preserve">consists of four </w:t>
      </w:r>
      <w:r w:rsidR="006211DB" w:rsidRPr="00F3630A">
        <w:rPr>
          <w:rFonts w:ascii="Times New Roman" w:hAnsi="Times New Roman" w:cs="Times New Roman"/>
          <w:sz w:val="24"/>
          <w:szCs w:val="24"/>
        </w:rPr>
        <w:t xml:space="preserve">5-point Likert </w:t>
      </w:r>
      <w:r w:rsidR="002E0814" w:rsidRPr="00F3630A">
        <w:rPr>
          <w:rFonts w:ascii="Times New Roman" w:hAnsi="Times New Roman" w:cs="Times New Roman"/>
          <w:sz w:val="24"/>
          <w:szCs w:val="24"/>
        </w:rPr>
        <w:t>scales</w:t>
      </w:r>
      <w:r w:rsidR="008E3AF4" w:rsidRPr="00F3630A">
        <w:rPr>
          <w:rFonts w:ascii="Times New Roman" w:hAnsi="Times New Roman" w:cs="Times New Roman"/>
          <w:sz w:val="24"/>
          <w:szCs w:val="24"/>
        </w:rPr>
        <w:t xml:space="preserve"> that examine how often and how well teachers implement </w:t>
      </w:r>
      <w:r w:rsidR="006211DB" w:rsidRPr="00F3630A">
        <w:rPr>
          <w:rFonts w:ascii="Times New Roman" w:hAnsi="Times New Roman" w:cs="Times New Roman"/>
          <w:sz w:val="24"/>
          <w:szCs w:val="24"/>
        </w:rPr>
        <w:t xml:space="preserve">ST </w:t>
      </w:r>
      <w:r w:rsidR="008E3AF4" w:rsidRPr="00F3630A">
        <w:rPr>
          <w:rFonts w:ascii="Times New Roman" w:hAnsi="Times New Roman" w:cs="Times New Roman"/>
          <w:sz w:val="24"/>
          <w:szCs w:val="24"/>
        </w:rPr>
        <w:t>practice</w:t>
      </w:r>
      <w:r w:rsidR="002E0814" w:rsidRPr="00F3630A">
        <w:rPr>
          <w:rFonts w:ascii="Times New Roman" w:hAnsi="Times New Roman" w:cs="Times New Roman"/>
          <w:sz w:val="24"/>
          <w:szCs w:val="24"/>
        </w:rPr>
        <w:t>: Student-centered discipline (8 items, α = .89), Teacher language (3 items, α = .89, inter-item correlations mean of .72), Responsibility and choice (5 items, α = .86 and inter-item correlations mean of .56), and Warmth and support (7 items, α = .86).</w:t>
      </w:r>
      <w:r w:rsidR="00D059CD" w:rsidRPr="00F3630A">
        <w:rPr>
          <w:rFonts w:ascii="Times New Roman" w:hAnsi="Times New Roman" w:cs="Times New Roman"/>
          <w:sz w:val="24"/>
          <w:szCs w:val="24"/>
        </w:rPr>
        <w:t xml:space="preserve"> </w:t>
      </w:r>
    </w:p>
    <w:p w14:paraId="1D282B3E" w14:textId="77777777" w:rsidR="0013684F" w:rsidRPr="00F3630A" w:rsidRDefault="0013684F" w:rsidP="0013684F">
      <w:pPr>
        <w:tabs>
          <w:tab w:val="clear" w:pos="3068"/>
        </w:tabs>
        <w:spacing w:line="360" w:lineRule="auto"/>
        <w:jc w:val="both"/>
        <w:rPr>
          <w:rFonts w:ascii="Times New Roman" w:hAnsi="Times New Roman" w:cs="Times New Roman"/>
          <w:sz w:val="24"/>
          <w:szCs w:val="24"/>
        </w:rPr>
      </w:pPr>
    </w:p>
    <w:p w14:paraId="7D53B69E" w14:textId="7750664D" w:rsidR="00D059CD" w:rsidRPr="00F3630A" w:rsidRDefault="005C59D1" w:rsidP="0013684F">
      <w:pPr>
        <w:pStyle w:val="Heading3"/>
        <w:spacing w:line="360" w:lineRule="auto"/>
        <w:jc w:val="both"/>
        <w:rPr>
          <w:rFonts w:ascii="Times New Roman" w:hAnsi="Times New Roman" w:cs="Times New Roman"/>
          <w:sz w:val="24"/>
          <w:szCs w:val="24"/>
        </w:rPr>
      </w:pPr>
      <w:bookmarkStart w:id="5" w:name="_Hlk71851683"/>
      <w:r w:rsidRPr="00F3630A">
        <w:rPr>
          <w:rFonts w:ascii="Times New Roman" w:hAnsi="Times New Roman" w:cs="Times New Roman"/>
          <w:bCs/>
          <w:sz w:val="24"/>
          <w:szCs w:val="24"/>
        </w:rPr>
        <w:t xml:space="preserve">Teacher </w:t>
      </w:r>
      <w:r w:rsidR="00D059CD" w:rsidRPr="00F3630A">
        <w:rPr>
          <w:rFonts w:ascii="Times New Roman" w:hAnsi="Times New Roman" w:cs="Times New Roman"/>
          <w:bCs/>
          <w:sz w:val="24"/>
          <w:szCs w:val="24"/>
        </w:rPr>
        <w:t>S</w:t>
      </w:r>
      <w:r w:rsidRPr="00F3630A">
        <w:rPr>
          <w:rFonts w:ascii="Times New Roman" w:hAnsi="Times New Roman" w:cs="Times New Roman"/>
          <w:bCs/>
          <w:sz w:val="24"/>
          <w:szCs w:val="24"/>
        </w:rPr>
        <w:t xml:space="preserve">ocial and </w:t>
      </w:r>
      <w:r w:rsidR="00D059CD" w:rsidRPr="00F3630A">
        <w:rPr>
          <w:rFonts w:ascii="Times New Roman" w:hAnsi="Times New Roman" w:cs="Times New Roman"/>
          <w:bCs/>
          <w:sz w:val="24"/>
          <w:szCs w:val="24"/>
        </w:rPr>
        <w:t>E</w:t>
      </w:r>
      <w:r w:rsidRPr="00F3630A">
        <w:rPr>
          <w:rFonts w:ascii="Times New Roman" w:hAnsi="Times New Roman" w:cs="Times New Roman"/>
          <w:bCs/>
          <w:sz w:val="24"/>
          <w:szCs w:val="24"/>
        </w:rPr>
        <w:t xml:space="preserve">motional </w:t>
      </w:r>
      <w:r w:rsidR="00D059CD" w:rsidRPr="00F3630A">
        <w:rPr>
          <w:rFonts w:ascii="Times New Roman" w:hAnsi="Times New Roman" w:cs="Times New Roman"/>
          <w:bCs/>
          <w:sz w:val="24"/>
          <w:szCs w:val="24"/>
        </w:rPr>
        <w:t>C</w:t>
      </w:r>
      <w:r w:rsidRPr="00F3630A">
        <w:rPr>
          <w:rFonts w:ascii="Times New Roman" w:hAnsi="Times New Roman" w:cs="Times New Roman"/>
          <w:bCs/>
          <w:sz w:val="24"/>
          <w:szCs w:val="24"/>
        </w:rPr>
        <w:t>ompetenc</w:t>
      </w:r>
      <w:r w:rsidR="00D059CD" w:rsidRPr="00F3630A">
        <w:rPr>
          <w:rFonts w:ascii="Times New Roman" w:hAnsi="Times New Roman" w:cs="Times New Roman"/>
          <w:bCs/>
          <w:sz w:val="24"/>
          <w:szCs w:val="24"/>
        </w:rPr>
        <w:t>i</w:t>
      </w:r>
      <w:r w:rsidRPr="00F3630A">
        <w:rPr>
          <w:rFonts w:ascii="Times New Roman" w:hAnsi="Times New Roman" w:cs="Times New Roman"/>
          <w:bCs/>
          <w:sz w:val="24"/>
          <w:szCs w:val="24"/>
        </w:rPr>
        <w:t>es</w:t>
      </w:r>
      <w:r w:rsidRPr="00F3630A">
        <w:rPr>
          <w:rFonts w:ascii="Times New Roman" w:hAnsi="Times New Roman" w:cs="Times New Roman"/>
          <w:sz w:val="24"/>
          <w:szCs w:val="24"/>
        </w:rPr>
        <w:t xml:space="preserve"> </w:t>
      </w:r>
    </w:p>
    <w:bookmarkEnd w:id="5"/>
    <w:p w14:paraId="2577680F" w14:textId="6D6801F2" w:rsidR="00D059CD" w:rsidRPr="00F3630A" w:rsidRDefault="008A0CFC" w:rsidP="0013684F">
      <w:pPr>
        <w:tabs>
          <w:tab w:val="clear" w:pos="3068"/>
        </w:tabs>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Teachers’ SEC</w:t>
      </w:r>
      <w:r w:rsidR="006211DB" w:rsidRPr="00F3630A">
        <w:rPr>
          <w:rFonts w:ascii="Times New Roman" w:hAnsi="Times New Roman" w:cs="Times New Roman"/>
          <w:sz w:val="24"/>
          <w:szCs w:val="24"/>
        </w:rPr>
        <w:t xml:space="preserve"> were evaluated</w:t>
      </w:r>
      <w:r w:rsidR="002B4F43" w:rsidRPr="00F3630A">
        <w:rPr>
          <w:rFonts w:ascii="Times New Roman" w:hAnsi="Times New Roman" w:cs="Times New Roman"/>
          <w:sz w:val="24"/>
          <w:szCs w:val="24"/>
        </w:rPr>
        <w:t xml:space="preserve"> using a scale from Self-Assessing Social and Emotional Instruction and Competencies: A Tool for Teachers (</w:t>
      </w:r>
      <w:r w:rsidR="00245219" w:rsidRPr="00F3630A">
        <w:rPr>
          <w:rFonts w:ascii="Times New Roman" w:hAnsi="Times New Roman" w:cs="Times New Roman"/>
          <w:sz w:val="24"/>
          <w:szCs w:val="24"/>
        </w:rPr>
        <w:t>Yoder, 2014b</w:t>
      </w:r>
      <w:r w:rsidR="002B4F43" w:rsidRPr="00F3630A">
        <w:rPr>
          <w:rFonts w:ascii="Times New Roman" w:hAnsi="Times New Roman" w:cs="Times New Roman"/>
          <w:sz w:val="24"/>
          <w:szCs w:val="24"/>
        </w:rPr>
        <w:t>), section Teacher Social and Emotional Competencies</w:t>
      </w:r>
      <w:r w:rsidR="001226E4" w:rsidRPr="00F3630A">
        <w:rPr>
          <w:rFonts w:ascii="Times New Roman" w:hAnsi="Times New Roman" w:cs="Times New Roman"/>
          <w:sz w:val="24"/>
          <w:szCs w:val="24"/>
        </w:rPr>
        <w:t xml:space="preserve"> (α = .92, in present study)</w:t>
      </w:r>
      <w:r w:rsidR="002B4F43" w:rsidRPr="00F3630A">
        <w:rPr>
          <w:rFonts w:ascii="Times New Roman" w:hAnsi="Times New Roman" w:cs="Times New Roman"/>
          <w:sz w:val="24"/>
          <w:szCs w:val="24"/>
        </w:rPr>
        <w:t>.</w:t>
      </w:r>
      <w:r w:rsidR="001226E4" w:rsidRPr="00F3630A">
        <w:rPr>
          <w:rFonts w:ascii="Times New Roman" w:hAnsi="Times New Roman" w:cs="Times New Roman"/>
          <w:sz w:val="24"/>
          <w:szCs w:val="24"/>
        </w:rPr>
        <w:t xml:space="preserve"> </w:t>
      </w:r>
      <w:r w:rsidR="002B4F43" w:rsidRPr="00F3630A">
        <w:rPr>
          <w:rFonts w:ascii="Times New Roman" w:hAnsi="Times New Roman" w:cs="Times New Roman"/>
          <w:sz w:val="24"/>
          <w:szCs w:val="24"/>
        </w:rPr>
        <w:t>The instrument</w:t>
      </w:r>
      <w:r w:rsidR="006211DB" w:rsidRPr="00F3630A">
        <w:rPr>
          <w:rFonts w:ascii="Times New Roman" w:hAnsi="Times New Roman" w:cs="Times New Roman"/>
          <w:sz w:val="24"/>
          <w:szCs w:val="24"/>
        </w:rPr>
        <w:t xml:space="preserve"> comprises 21 items, scored on a 4-point Likert scale, that examine teacher’s perception of their SE</w:t>
      </w:r>
      <w:r w:rsidRPr="00F3630A">
        <w:rPr>
          <w:rFonts w:ascii="Times New Roman" w:hAnsi="Times New Roman" w:cs="Times New Roman"/>
          <w:sz w:val="24"/>
          <w:szCs w:val="24"/>
        </w:rPr>
        <w:t>C</w:t>
      </w:r>
      <w:r w:rsidR="006211DB" w:rsidRPr="00F3630A">
        <w:rPr>
          <w:rFonts w:ascii="Times New Roman" w:hAnsi="Times New Roman" w:cs="Times New Roman"/>
          <w:sz w:val="24"/>
          <w:szCs w:val="24"/>
        </w:rPr>
        <w:t xml:space="preserve">: </w:t>
      </w:r>
      <w:r w:rsidR="00D059CD" w:rsidRPr="00F3630A">
        <w:rPr>
          <w:rFonts w:ascii="Times New Roman" w:hAnsi="Times New Roman" w:cs="Times New Roman"/>
          <w:sz w:val="24"/>
          <w:szCs w:val="24"/>
        </w:rPr>
        <w:t>Self-awareness (5 items, α = .77, inter-item correlations mean of .40), Self-management/emotion regulation (4 items, α = .71, inter-item correlations mean of .40), Social Awareness (4 items, α = .74, inter-item correlations mean of .45), Relationship/social skills (4 items, α = .83, inter-item correlations mean of .55), and Responsible decision making (4 items, α = .81, inter-item correlations mean of .52).</w:t>
      </w:r>
      <w:r w:rsidR="00C74ECA" w:rsidRPr="00F3630A">
        <w:rPr>
          <w:rFonts w:ascii="Times New Roman" w:hAnsi="Times New Roman" w:cs="Times New Roman"/>
          <w:sz w:val="24"/>
          <w:szCs w:val="24"/>
        </w:rPr>
        <w:t xml:space="preserve"> </w:t>
      </w:r>
    </w:p>
    <w:p w14:paraId="290FA8FD" w14:textId="77777777" w:rsidR="0013684F" w:rsidRDefault="0013684F" w:rsidP="0013684F">
      <w:pPr>
        <w:pStyle w:val="Heading3"/>
        <w:spacing w:line="360" w:lineRule="auto"/>
        <w:jc w:val="both"/>
        <w:rPr>
          <w:rFonts w:ascii="Times New Roman" w:hAnsi="Times New Roman" w:cs="Times New Roman"/>
          <w:bCs/>
          <w:sz w:val="24"/>
          <w:szCs w:val="24"/>
        </w:rPr>
      </w:pPr>
    </w:p>
    <w:p w14:paraId="7AF2F9F1" w14:textId="6325E87D" w:rsidR="00D059CD" w:rsidRPr="00F3630A" w:rsidRDefault="005C59D1" w:rsidP="0013684F">
      <w:pPr>
        <w:pStyle w:val="Heading3"/>
        <w:spacing w:line="360" w:lineRule="auto"/>
        <w:jc w:val="both"/>
        <w:rPr>
          <w:rFonts w:ascii="Times New Roman" w:hAnsi="Times New Roman" w:cs="Times New Roman"/>
          <w:sz w:val="24"/>
          <w:szCs w:val="24"/>
        </w:rPr>
      </w:pPr>
      <w:r w:rsidRPr="00F3630A">
        <w:rPr>
          <w:rFonts w:ascii="Times New Roman" w:hAnsi="Times New Roman" w:cs="Times New Roman"/>
          <w:bCs/>
          <w:sz w:val="24"/>
          <w:szCs w:val="24"/>
        </w:rPr>
        <w:t xml:space="preserve">Satisfaction with the </w:t>
      </w:r>
      <w:r w:rsidR="00D059CD" w:rsidRPr="00F3630A">
        <w:rPr>
          <w:rFonts w:ascii="Times New Roman" w:hAnsi="Times New Roman" w:cs="Times New Roman"/>
          <w:bCs/>
          <w:sz w:val="24"/>
          <w:szCs w:val="24"/>
        </w:rPr>
        <w:t>E</w:t>
      </w:r>
      <w:r w:rsidRPr="00F3630A">
        <w:rPr>
          <w:rFonts w:ascii="Times New Roman" w:hAnsi="Times New Roman" w:cs="Times New Roman"/>
          <w:bCs/>
          <w:sz w:val="24"/>
          <w:szCs w:val="24"/>
        </w:rPr>
        <w:t xml:space="preserve">ducation </w:t>
      </w:r>
      <w:r w:rsidR="00D059CD" w:rsidRPr="00F3630A">
        <w:rPr>
          <w:rFonts w:ascii="Times New Roman" w:hAnsi="Times New Roman" w:cs="Times New Roman"/>
          <w:bCs/>
          <w:sz w:val="24"/>
          <w:szCs w:val="24"/>
        </w:rPr>
        <w:t>S</w:t>
      </w:r>
      <w:r w:rsidRPr="00F3630A">
        <w:rPr>
          <w:rFonts w:ascii="Times New Roman" w:hAnsi="Times New Roman" w:cs="Times New Roman"/>
          <w:bCs/>
          <w:sz w:val="24"/>
          <w:szCs w:val="24"/>
        </w:rPr>
        <w:t>ystem</w:t>
      </w:r>
      <w:r w:rsidRPr="00F3630A">
        <w:rPr>
          <w:rFonts w:ascii="Times New Roman" w:hAnsi="Times New Roman" w:cs="Times New Roman"/>
          <w:sz w:val="24"/>
          <w:szCs w:val="24"/>
        </w:rPr>
        <w:t xml:space="preserve"> </w:t>
      </w:r>
    </w:p>
    <w:p w14:paraId="39171B06" w14:textId="77C9F991" w:rsidR="005C59D1" w:rsidRPr="00F3630A" w:rsidRDefault="00C74ECA" w:rsidP="0013684F">
      <w:pPr>
        <w:tabs>
          <w:tab w:val="clear" w:pos="3068"/>
        </w:tabs>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lastRenderedPageBreak/>
        <w:t>Degree of s</w:t>
      </w:r>
      <w:r w:rsidR="00D059CD" w:rsidRPr="00F3630A">
        <w:rPr>
          <w:rFonts w:ascii="Times New Roman" w:hAnsi="Times New Roman" w:cs="Times New Roman"/>
          <w:sz w:val="24"/>
          <w:szCs w:val="24"/>
        </w:rPr>
        <w:t xml:space="preserve">atisfaction with the education system </w:t>
      </w:r>
      <w:r w:rsidRPr="00F3630A">
        <w:rPr>
          <w:rFonts w:ascii="Times New Roman" w:hAnsi="Times New Roman" w:cs="Times New Roman"/>
          <w:sz w:val="24"/>
          <w:szCs w:val="24"/>
        </w:rPr>
        <w:t xml:space="preserve">in the period of pandemic </w:t>
      </w:r>
      <w:r w:rsidR="00D059CD" w:rsidRPr="00F3630A">
        <w:rPr>
          <w:rFonts w:ascii="Times New Roman" w:hAnsi="Times New Roman" w:cs="Times New Roman"/>
          <w:sz w:val="24"/>
          <w:szCs w:val="24"/>
        </w:rPr>
        <w:t xml:space="preserve">was </w:t>
      </w:r>
      <w:r w:rsidR="00460D89" w:rsidRPr="00F3630A">
        <w:rPr>
          <w:rFonts w:ascii="Times New Roman" w:hAnsi="Times New Roman" w:cs="Times New Roman"/>
          <w:sz w:val="24"/>
          <w:szCs w:val="24"/>
        </w:rPr>
        <w:t>measured using the</w:t>
      </w:r>
      <w:r w:rsidR="00D059CD" w:rsidRPr="00F3630A">
        <w:rPr>
          <w:rFonts w:ascii="Times New Roman" w:hAnsi="Times New Roman" w:cs="Times New Roman"/>
          <w:sz w:val="24"/>
          <w:szCs w:val="24"/>
        </w:rPr>
        <w:t xml:space="preserve"> Satisfaction Scale with the Education System (SSES; </w:t>
      </w:r>
      <w:r w:rsidR="006D4F68" w:rsidRPr="00F3630A">
        <w:rPr>
          <w:rFonts w:ascii="Times New Roman" w:hAnsi="Times New Roman" w:cs="Times New Roman"/>
          <w:sz w:val="24"/>
          <w:szCs w:val="24"/>
        </w:rPr>
        <w:t>Alves et al., 2021</w:t>
      </w:r>
      <w:r w:rsidR="00D059CD" w:rsidRPr="00F3630A">
        <w:rPr>
          <w:rFonts w:ascii="Times New Roman" w:hAnsi="Times New Roman" w:cs="Times New Roman"/>
          <w:sz w:val="24"/>
          <w:szCs w:val="24"/>
        </w:rPr>
        <w:t>)</w:t>
      </w:r>
      <w:r w:rsidR="00EE2222" w:rsidRPr="00F3630A">
        <w:rPr>
          <w:rFonts w:ascii="Times New Roman" w:hAnsi="Times New Roman" w:cs="Times New Roman"/>
          <w:sz w:val="24"/>
          <w:szCs w:val="24"/>
        </w:rPr>
        <w:t xml:space="preserve">, which consists of </w:t>
      </w:r>
      <w:r w:rsidR="00D059CD" w:rsidRPr="00F3630A">
        <w:rPr>
          <w:rFonts w:ascii="Times New Roman" w:hAnsi="Times New Roman" w:cs="Times New Roman"/>
          <w:sz w:val="24"/>
          <w:szCs w:val="24"/>
        </w:rPr>
        <w:t>7 items</w:t>
      </w:r>
      <w:r w:rsidR="000B1252" w:rsidRPr="00F3630A">
        <w:rPr>
          <w:rFonts w:ascii="Times New Roman" w:hAnsi="Times New Roman" w:cs="Times New Roman"/>
          <w:sz w:val="24"/>
          <w:szCs w:val="24"/>
        </w:rPr>
        <w:t xml:space="preserve"> (5-point Likert scale)</w:t>
      </w:r>
      <w:r w:rsidR="00D059CD" w:rsidRPr="00F3630A">
        <w:rPr>
          <w:rFonts w:ascii="Times New Roman" w:hAnsi="Times New Roman" w:cs="Times New Roman"/>
          <w:sz w:val="24"/>
          <w:szCs w:val="24"/>
        </w:rPr>
        <w:t>, with good reliability</w:t>
      </w:r>
      <w:r w:rsidR="00EE2222" w:rsidRPr="00F3630A">
        <w:rPr>
          <w:rFonts w:ascii="Times New Roman" w:hAnsi="Times New Roman" w:cs="Times New Roman"/>
          <w:sz w:val="24"/>
          <w:szCs w:val="24"/>
        </w:rPr>
        <w:t xml:space="preserve"> in the present study</w:t>
      </w:r>
      <w:r w:rsidR="00D059CD" w:rsidRPr="00F3630A">
        <w:rPr>
          <w:rFonts w:ascii="Times New Roman" w:hAnsi="Times New Roman" w:cs="Times New Roman"/>
          <w:sz w:val="24"/>
          <w:szCs w:val="24"/>
        </w:rPr>
        <w:t xml:space="preserve"> (α = .80). SSES explores the support teachers receive during the crisis (from the Ministry</w:t>
      </w:r>
      <w:r w:rsidR="001E0938" w:rsidRPr="00F3630A">
        <w:rPr>
          <w:rFonts w:ascii="Times New Roman" w:hAnsi="Times New Roman" w:cs="Times New Roman"/>
          <w:sz w:val="24"/>
          <w:szCs w:val="24"/>
        </w:rPr>
        <w:t xml:space="preserve"> of Education</w:t>
      </w:r>
      <w:r w:rsidR="00D059CD" w:rsidRPr="00F3630A">
        <w:rPr>
          <w:rFonts w:ascii="Times New Roman" w:hAnsi="Times New Roman" w:cs="Times New Roman"/>
          <w:sz w:val="24"/>
          <w:szCs w:val="24"/>
        </w:rPr>
        <w:t xml:space="preserve">, school management and their colleagues) and the way classes are organized – whether teachers are satisfied with the amount of time they spend for their classes, amount of administrative work, scope of work and </w:t>
      </w:r>
      <w:r w:rsidR="001226E4" w:rsidRPr="00F3630A">
        <w:rPr>
          <w:rFonts w:ascii="Times New Roman" w:hAnsi="Times New Roman" w:cs="Times New Roman"/>
          <w:sz w:val="24"/>
          <w:szCs w:val="24"/>
        </w:rPr>
        <w:t>level of student commitment.</w:t>
      </w:r>
    </w:p>
    <w:p w14:paraId="58D2C5FA" w14:textId="77777777" w:rsidR="0013684F" w:rsidRDefault="0013684F" w:rsidP="0013684F">
      <w:pPr>
        <w:pStyle w:val="Heading3"/>
        <w:spacing w:line="360" w:lineRule="auto"/>
        <w:jc w:val="both"/>
        <w:rPr>
          <w:rFonts w:ascii="Times New Roman" w:hAnsi="Times New Roman" w:cs="Times New Roman"/>
          <w:bCs/>
          <w:sz w:val="24"/>
          <w:szCs w:val="24"/>
        </w:rPr>
      </w:pPr>
    </w:p>
    <w:p w14:paraId="0EE41740" w14:textId="40BC13A6" w:rsidR="00D059CD" w:rsidRPr="00F3630A" w:rsidRDefault="005C59D1" w:rsidP="0013684F">
      <w:pPr>
        <w:pStyle w:val="Heading3"/>
        <w:spacing w:line="360" w:lineRule="auto"/>
        <w:jc w:val="both"/>
        <w:rPr>
          <w:rFonts w:ascii="Times New Roman" w:hAnsi="Times New Roman" w:cs="Times New Roman"/>
          <w:sz w:val="24"/>
          <w:szCs w:val="24"/>
        </w:rPr>
      </w:pPr>
      <w:r w:rsidRPr="00F3630A">
        <w:rPr>
          <w:rFonts w:ascii="Times New Roman" w:hAnsi="Times New Roman" w:cs="Times New Roman"/>
          <w:bCs/>
          <w:sz w:val="24"/>
          <w:szCs w:val="24"/>
        </w:rPr>
        <w:t xml:space="preserve">Teaching </w:t>
      </w:r>
      <w:r w:rsidR="00D059CD" w:rsidRPr="00F3630A">
        <w:rPr>
          <w:rFonts w:ascii="Times New Roman" w:hAnsi="Times New Roman" w:cs="Times New Roman"/>
          <w:bCs/>
          <w:sz w:val="24"/>
          <w:szCs w:val="24"/>
        </w:rPr>
        <w:t>D</w:t>
      </w:r>
      <w:r w:rsidRPr="00F3630A">
        <w:rPr>
          <w:rFonts w:ascii="Times New Roman" w:hAnsi="Times New Roman" w:cs="Times New Roman"/>
          <w:bCs/>
          <w:sz w:val="24"/>
          <w:szCs w:val="24"/>
        </w:rPr>
        <w:t xml:space="preserve">ifficulties </w:t>
      </w:r>
    </w:p>
    <w:p w14:paraId="467498E9" w14:textId="171F24C2" w:rsidR="005C59D1" w:rsidRPr="00F3630A" w:rsidRDefault="00D059CD" w:rsidP="0013684F">
      <w:pPr>
        <w:tabs>
          <w:tab w:val="clear" w:pos="3068"/>
        </w:tabs>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 xml:space="preserve">Teaching difficulties was assessed through the Teaching Difficulties Scale, a part of Perception Scale of Well-Being within the Professional Situation in Times of Pandemic (PSWbPSTP; </w:t>
      </w:r>
      <w:r w:rsidR="006D4F68" w:rsidRPr="00F3630A">
        <w:rPr>
          <w:rFonts w:ascii="Times New Roman" w:hAnsi="Times New Roman" w:cs="Times New Roman"/>
          <w:sz w:val="24"/>
          <w:szCs w:val="24"/>
        </w:rPr>
        <w:t>Alves et al., 2021</w:t>
      </w:r>
      <w:r w:rsidRPr="00F3630A">
        <w:rPr>
          <w:rFonts w:ascii="Times New Roman" w:hAnsi="Times New Roman" w:cs="Times New Roman"/>
          <w:sz w:val="24"/>
          <w:szCs w:val="24"/>
        </w:rPr>
        <w:t xml:space="preserve">). It consists of 3 items </w:t>
      </w:r>
      <w:r w:rsidR="000B1252" w:rsidRPr="00F3630A">
        <w:rPr>
          <w:rFonts w:ascii="Times New Roman" w:hAnsi="Times New Roman" w:cs="Times New Roman"/>
          <w:sz w:val="24"/>
          <w:szCs w:val="24"/>
        </w:rPr>
        <w:t xml:space="preserve">answered on a 5-point Likert scale </w:t>
      </w:r>
      <w:r w:rsidRPr="00F3630A">
        <w:rPr>
          <w:rFonts w:ascii="Times New Roman" w:hAnsi="Times New Roman" w:cs="Times New Roman"/>
          <w:sz w:val="24"/>
          <w:szCs w:val="24"/>
        </w:rPr>
        <w:t>and has high reliability</w:t>
      </w:r>
      <w:r w:rsidR="00EE2222" w:rsidRPr="00F3630A">
        <w:rPr>
          <w:rFonts w:ascii="Times New Roman" w:hAnsi="Times New Roman" w:cs="Times New Roman"/>
          <w:sz w:val="24"/>
          <w:szCs w:val="24"/>
        </w:rPr>
        <w:t xml:space="preserve"> in the present study</w:t>
      </w:r>
      <w:r w:rsidRPr="00F3630A">
        <w:rPr>
          <w:rFonts w:ascii="Times New Roman" w:hAnsi="Times New Roman" w:cs="Times New Roman"/>
          <w:sz w:val="24"/>
          <w:szCs w:val="24"/>
        </w:rPr>
        <w:t xml:space="preserve"> (α = .83). This scale explores difficulties teachers face in implementing distance learning, using digital platforms, and evaluating the teaching process. </w:t>
      </w:r>
    </w:p>
    <w:p w14:paraId="29020062" w14:textId="77777777" w:rsidR="0013684F" w:rsidRDefault="0013684F" w:rsidP="0013684F">
      <w:pPr>
        <w:pStyle w:val="Heading3"/>
        <w:spacing w:line="360" w:lineRule="auto"/>
        <w:jc w:val="both"/>
        <w:rPr>
          <w:rFonts w:ascii="Times New Roman" w:hAnsi="Times New Roman" w:cs="Times New Roman"/>
          <w:bCs/>
          <w:sz w:val="24"/>
          <w:szCs w:val="24"/>
        </w:rPr>
      </w:pPr>
    </w:p>
    <w:p w14:paraId="5DA0550F" w14:textId="3D31BE1C" w:rsidR="00D059CD" w:rsidRPr="00F3630A" w:rsidRDefault="00D059CD" w:rsidP="0013684F">
      <w:pPr>
        <w:pStyle w:val="Heading3"/>
        <w:spacing w:line="360" w:lineRule="auto"/>
        <w:jc w:val="both"/>
        <w:rPr>
          <w:rFonts w:ascii="Times New Roman" w:hAnsi="Times New Roman" w:cs="Times New Roman"/>
          <w:sz w:val="24"/>
          <w:szCs w:val="24"/>
        </w:rPr>
      </w:pPr>
      <w:r w:rsidRPr="00F3630A">
        <w:rPr>
          <w:rFonts w:ascii="Times New Roman" w:hAnsi="Times New Roman" w:cs="Times New Roman"/>
          <w:bCs/>
          <w:sz w:val="24"/>
          <w:szCs w:val="24"/>
        </w:rPr>
        <w:t>Perception of professional future</w:t>
      </w:r>
    </w:p>
    <w:p w14:paraId="61201128" w14:textId="097390F6" w:rsidR="00E102C3" w:rsidRPr="00F3630A" w:rsidRDefault="00D059CD" w:rsidP="0013684F">
      <w:pPr>
        <w:tabs>
          <w:tab w:val="clear" w:pos="3068"/>
        </w:tabs>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Perception of professional future was assessed with the Professional Future Perspective Scale (PFPS</w:t>
      </w:r>
      <w:r w:rsidR="00C83B4A" w:rsidRPr="00F3630A">
        <w:rPr>
          <w:rFonts w:ascii="Times New Roman" w:hAnsi="Times New Roman" w:cs="Times New Roman"/>
          <w:sz w:val="24"/>
          <w:szCs w:val="24"/>
        </w:rPr>
        <w:t xml:space="preserve">; </w:t>
      </w:r>
      <w:r w:rsidR="006D4F68" w:rsidRPr="00F3630A">
        <w:rPr>
          <w:rFonts w:ascii="Times New Roman" w:hAnsi="Times New Roman" w:cs="Times New Roman"/>
          <w:sz w:val="24"/>
          <w:szCs w:val="24"/>
        </w:rPr>
        <w:t>Alves et al., 2021</w:t>
      </w:r>
      <w:r w:rsidRPr="00F3630A">
        <w:rPr>
          <w:rFonts w:ascii="Times New Roman" w:hAnsi="Times New Roman" w:cs="Times New Roman"/>
          <w:sz w:val="24"/>
          <w:szCs w:val="24"/>
        </w:rPr>
        <w:t>)</w:t>
      </w:r>
      <w:r w:rsidR="00C83B4A" w:rsidRPr="00F3630A">
        <w:rPr>
          <w:rFonts w:ascii="Times New Roman" w:hAnsi="Times New Roman" w:cs="Times New Roman"/>
          <w:sz w:val="24"/>
          <w:szCs w:val="24"/>
        </w:rPr>
        <w:t>. It</w:t>
      </w:r>
      <w:r w:rsidRPr="00F3630A">
        <w:rPr>
          <w:rFonts w:ascii="Times New Roman" w:hAnsi="Times New Roman" w:cs="Times New Roman"/>
          <w:sz w:val="24"/>
          <w:szCs w:val="24"/>
        </w:rPr>
        <w:t xml:space="preserve"> consists of total 6 items</w:t>
      </w:r>
      <w:r w:rsidR="000B1252" w:rsidRPr="00F3630A">
        <w:rPr>
          <w:rFonts w:ascii="Times New Roman" w:hAnsi="Times New Roman" w:cs="Times New Roman"/>
          <w:sz w:val="24"/>
          <w:szCs w:val="24"/>
        </w:rPr>
        <w:t xml:space="preserve"> (5-point Likert scale)</w:t>
      </w:r>
      <w:r w:rsidRPr="00F3630A">
        <w:rPr>
          <w:rFonts w:ascii="Times New Roman" w:hAnsi="Times New Roman" w:cs="Times New Roman"/>
          <w:sz w:val="24"/>
          <w:szCs w:val="24"/>
        </w:rPr>
        <w:t xml:space="preserve"> divided in two scales, measuring positive perceptions (4 items, α = .74, inter-item correlations mean .43) and negative perceptions (2 items, α = 74, inter-item correlation .59). Positive perceptions examine the future perspective in refer to achievement, happiness, working conditions and prestige. Negative perceptions are related to the increase in work and bureaucracy. </w:t>
      </w:r>
    </w:p>
    <w:p w14:paraId="4CD56D0B" w14:textId="77777777" w:rsidR="0013684F" w:rsidRDefault="0013684F" w:rsidP="0013684F">
      <w:pPr>
        <w:pStyle w:val="Heading2"/>
        <w:spacing w:line="360" w:lineRule="auto"/>
        <w:jc w:val="both"/>
        <w:rPr>
          <w:rFonts w:ascii="Times New Roman" w:hAnsi="Times New Roman" w:cs="Times New Roman"/>
          <w:sz w:val="24"/>
          <w:szCs w:val="24"/>
        </w:rPr>
      </w:pPr>
    </w:p>
    <w:p w14:paraId="263F0359" w14:textId="6477282A" w:rsidR="00E102C3" w:rsidRDefault="00E5097A" w:rsidP="0013684F">
      <w:pPr>
        <w:pStyle w:val="Heading2"/>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Procedure</w:t>
      </w:r>
    </w:p>
    <w:p w14:paraId="4E061F09" w14:textId="77777777" w:rsidR="0013684F" w:rsidRPr="0013684F" w:rsidRDefault="0013684F" w:rsidP="0013684F">
      <w:pPr>
        <w:spacing w:line="360" w:lineRule="auto"/>
      </w:pPr>
    </w:p>
    <w:p w14:paraId="1FBABC6B" w14:textId="05FF03F4" w:rsidR="00E102C3" w:rsidRPr="00F3630A" w:rsidRDefault="00E5097A" w:rsidP="0013684F">
      <w:pPr>
        <w:tabs>
          <w:tab w:val="clear" w:pos="3068"/>
        </w:tabs>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 xml:space="preserve">Data was collected on a voluntary basis through an online survey. Teachers were contacted through email addresses of schools, including the invitation letter with information about the study, and the link to the online questionnaire. No personal data was collected (not even email addresses). Researcher’s contacts were given alongside the invitation, so the participants had the chance to contact the research team for assistance or questions about the survey. No such requests were made. All public elementary schools in Serbia were contacted this way for participation in the </w:t>
      </w:r>
      <w:r w:rsidRPr="00F3630A">
        <w:rPr>
          <w:rFonts w:ascii="Times New Roman" w:hAnsi="Times New Roman" w:cs="Times New Roman"/>
          <w:sz w:val="24"/>
          <w:szCs w:val="24"/>
        </w:rPr>
        <w:lastRenderedPageBreak/>
        <w:t xml:space="preserve">study. Data was collected in the period from February to April 2021. Average time needed to fill in the survey was 40 minutes. </w:t>
      </w:r>
    </w:p>
    <w:p w14:paraId="32C516BD" w14:textId="77777777" w:rsidR="0013684F" w:rsidRDefault="0013684F" w:rsidP="0013684F">
      <w:pPr>
        <w:pStyle w:val="Heading2"/>
        <w:spacing w:line="360" w:lineRule="auto"/>
        <w:jc w:val="both"/>
        <w:rPr>
          <w:rFonts w:ascii="Times New Roman" w:hAnsi="Times New Roman" w:cs="Times New Roman"/>
          <w:sz w:val="24"/>
          <w:szCs w:val="24"/>
        </w:rPr>
      </w:pPr>
    </w:p>
    <w:p w14:paraId="3F8AA8DB" w14:textId="4497F6A3" w:rsidR="00E5097A" w:rsidRDefault="00E5097A" w:rsidP="0013684F">
      <w:pPr>
        <w:pStyle w:val="Heading2"/>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Statistical Analyses</w:t>
      </w:r>
    </w:p>
    <w:p w14:paraId="5BE175F5" w14:textId="77777777" w:rsidR="0013684F" w:rsidRPr="0013684F" w:rsidRDefault="0013684F" w:rsidP="0013684F">
      <w:pPr>
        <w:spacing w:line="360" w:lineRule="auto"/>
      </w:pPr>
    </w:p>
    <w:p w14:paraId="0EEB2748" w14:textId="7450DFA5" w:rsidR="00E5097A" w:rsidRPr="00F3630A" w:rsidRDefault="00E5097A" w:rsidP="0013684F">
      <w:pPr>
        <w:tabs>
          <w:tab w:val="clear" w:pos="3068"/>
        </w:tabs>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Data was collected through Google forms and stored in an online excel sheet, then imported in SPSS, version 20. Reliability assessment was conducted with Cronbach’s alpha coefficient and inter-item correlation analysis. Relationships between research constructs were tested through t-test for independent samples, calculations of effect size, two-way ANOVA, P</w:t>
      </w:r>
      <w:r w:rsidR="00517BF2" w:rsidRPr="00F3630A">
        <w:rPr>
          <w:rFonts w:ascii="Times New Roman" w:hAnsi="Times New Roman" w:cs="Times New Roman"/>
          <w:sz w:val="24"/>
          <w:szCs w:val="24"/>
        </w:rPr>
        <w:t>ea</w:t>
      </w:r>
      <w:r w:rsidRPr="00F3630A">
        <w:rPr>
          <w:rFonts w:ascii="Times New Roman" w:hAnsi="Times New Roman" w:cs="Times New Roman"/>
          <w:sz w:val="24"/>
          <w:szCs w:val="24"/>
        </w:rPr>
        <w:t>rson</w:t>
      </w:r>
      <w:r w:rsidR="00517BF2" w:rsidRPr="00F3630A">
        <w:rPr>
          <w:rFonts w:ascii="Times New Roman" w:hAnsi="Times New Roman" w:cs="Times New Roman"/>
          <w:sz w:val="24"/>
          <w:szCs w:val="24"/>
        </w:rPr>
        <w:t>’s</w:t>
      </w:r>
      <w:r w:rsidRPr="00F3630A">
        <w:rPr>
          <w:rFonts w:ascii="Times New Roman" w:hAnsi="Times New Roman" w:cs="Times New Roman"/>
          <w:sz w:val="24"/>
          <w:szCs w:val="24"/>
        </w:rPr>
        <w:t xml:space="preserve"> correlation and partial correlation.</w:t>
      </w:r>
    </w:p>
    <w:p w14:paraId="73772219" w14:textId="77777777" w:rsidR="0013684F" w:rsidRDefault="0013684F" w:rsidP="0013684F">
      <w:pPr>
        <w:spacing w:line="360" w:lineRule="auto"/>
        <w:jc w:val="both"/>
        <w:rPr>
          <w:rFonts w:ascii="Times New Roman" w:hAnsi="Times New Roman" w:cs="Times New Roman"/>
          <w:sz w:val="24"/>
          <w:szCs w:val="24"/>
        </w:rPr>
      </w:pPr>
    </w:p>
    <w:p w14:paraId="6855C9D0" w14:textId="7DE62357" w:rsidR="0013684F" w:rsidRPr="0013684F" w:rsidRDefault="0013684F" w:rsidP="0013684F">
      <w:pPr>
        <w:spacing w:line="360" w:lineRule="auto"/>
        <w:jc w:val="center"/>
        <w:rPr>
          <w:rFonts w:ascii="Times New Roman" w:hAnsi="Times New Roman" w:cs="Times New Roman"/>
          <w:b/>
          <w:sz w:val="24"/>
          <w:szCs w:val="24"/>
        </w:rPr>
      </w:pPr>
      <w:r w:rsidRPr="0013684F">
        <w:rPr>
          <w:rFonts w:ascii="Times New Roman" w:hAnsi="Times New Roman" w:cs="Times New Roman"/>
          <w:b/>
          <w:sz w:val="24"/>
          <w:szCs w:val="24"/>
        </w:rPr>
        <w:t>RESULTS</w:t>
      </w:r>
    </w:p>
    <w:p w14:paraId="3C642114" w14:textId="77777777" w:rsidR="0013684F" w:rsidRDefault="0013684F" w:rsidP="0013684F">
      <w:pPr>
        <w:spacing w:line="360" w:lineRule="auto"/>
        <w:jc w:val="both"/>
        <w:rPr>
          <w:rFonts w:ascii="Times New Roman" w:hAnsi="Times New Roman" w:cs="Times New Roman"/>
          <w:sz w:val="24"/>
          <w:szCs w:val="24"/>
        </w:rPr>
      </w:pPr>
    </w:p>
    <w:p w14:paraId="4C6C1536" w14:textId="61B846AF" w:rsidR="00E5097A" w:rsidRPr="00F3630A" w:rsidRDefault="00E5097A" w:rsidP="0013684F">
      <w:pPr>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Results show that the correlation between</w:t>
      </w:r>
      <w:r w:rsidR="00C9108D" w:rsidRPr="00F3630A">
        <w:rPr>
          <w:rFonts w:ascii="Times New Roman" w:hAnsi="Times New Roman" w:cs="Times New Roman"/>
          <w:sz w:val="24"/>
          <w:szCs w:val="24"/>
        </w:rPr>
        <w:t xml:space="preserve"> STP and teachers’ SEC </w:t>
      </w:r>
      <w:r w:rsidRPr="00F3630A">
        <w:rPr>
          <w:rFonts w:ascii="Times New Roman" w:hAnsi="Times New Roman" w:cs="Times New Roman"/>
          <w:sz w:val="24"/>
          <w:szCs w:val="24"/>
        </w:rPr>
        <w:t>is moderate positive</w:t>
      </w:r>
      <w:r w:rsidR="00C9108D" w:rsidRPr="00F3630A">
        <w:rPr>
          <w:rFonts w:ascii="Times New Roman" w:hAnsi="Times New Roman" w:cs="Times New Roman"/>
          <w:sz w:val="24"/>
          <w:szCs w:val="24"/>
        </w:rPr>
        <w:t xml:space="preserve">, thus </w:t>
      </w:r>
      <w:bookmarkStart w:id="6" w:name="_Hlk71985108"/>
      <w:r w:rsidR="00C9108D" w:rsidRPr="00F3630A">
        <w:rPr>
          <w:rFonts w:ascii="Times New Roman" w:hAnsi="Times New Roman" w:cs="Times New Roman"/>
          <w:sz w:val="24"/>
          <w:szCs w:val="24"/>
        </w:rPr>
        <w:t>teachers with higher SEC implement more STP</w:t>
      </w:r>
      <w:bookmarkEnd w:id="6"/>
      <w:r w:rsidR="00C9108D" w:rsidRPr="00F3630A">
        <w:rPr>
          <w:rFonts w:ascii="Times New Roman" w:hAnsi="Times New Roman" w:cs="Times New Roman"/>
          <w:sz w:val="24"/>
          <w:szCs w:val="24"/>
        </w:rPr>
        <w:t>. The connection is strongest in Warmth and support</w:t>
      </w:r>
      <w:r w:rsidR="003F1CAB" w:rsidRPr="00F3630A">
        <w:rPr>
          <w:rFonts w:ascii="Times New Roman" w:hAnsi="Times New Roman" w:cs="Times New Roman"/>
          <w:sz w:val="24"/>
          <w:szCs w:val="24"/>
        </w:rPr>
        <w:t xml:space="preserve">, </w:t>
      </w:r>
      <w:r w:rsidR="00C9108D" w:rsidRPr="00F3630A">
        <w:rPr>
          <w:rFonts w:ascii="Times New Roman" w:hAnsi="Times New Roman" w:cs="Times New Roman"/>
          <w:sz w:val="24"/>
          <w:szCs w:val="24"/>
        </w:rPr>
        <w:t xml:space="preserve">where Pearson’s correlation coefficient reaches values above .50 in Social awareness and Responsible decision making. On the other hand, Self-awareness is the competence with the weakest (but still moderate) correlation with all STP. </w:t>
      </w:r>
      <w:r w:rsidR="008E3AF4" w:rsidRPr="00F3630A">
        <w:rPr>
          <w:rFonts w:ascii="Times New Roman" w:hAnsi="Times New Roman" w:cs="Times New Roman"/>
          <w:sz w:val="24"/>
          <w:szCs w:val="24"/>
        </w:rPr>
        <w:t>Teaching difficulties have significant low negative correlation with all ST</w:t>
      </w:r>
      <w:r w:rsidR="008A0CFC" w:rsidRPr="00F3630A">
        <w:rPr>
          <w:rFonts w:ascii="Times New Roman" w:hAnsi="Times New Roman" w:cs="Times New Roman"/>
          <w:sz w:val="24"/>
          <w:szCs w:val="24"/>
        </w:rPr>
        <w:t>P</w:t>
      </w:r>
      <w:r w:rsidR="008E3AF4" w:rsidRPr="00F3630A">
        <w:rPr>
          <w:rFonts w:ascii="Times New Roman" w:hAnsi="Times New Roman" w:cs="Times New Roman"/>
          <w:sz w:val="24"/>
          <w:szCs w:val="24"/>
        </w:rPr>
        <w:t>. Satisfaction with the education system, as well as positive perception of professional future, has significant low positive correlation with all examined practices. Negative perception is the only scale with only one significant, but still low, correlation with one ST</w:t>
      </w:r>
      <w:r w:rsidR="008A0CFC" w:rsidRPr="00F3630A">
        <w:rPr>
          <w:rFonts w:ascii="Times New Roman" w:hAnsi="Times New Roman" w:cs="Times New Roman"/>
          <w:sz w:val="24"/>
          <w:szCs w:val="24"/>
        </w:rPr>
        <w:t>P</w:t>
      </w:r>
      <w:r w:rsidR="008E3AF4" w:rsidRPr="00F3630A">
        <w:rPr>
          <w:rFonts w:ascii="Times New Roman" w:hAnsi="Times New Roman" w:cs="Times New Roman"/>
          <w:sz w:val="24"/>
          <w:szCs w:val="24"/>
        </w:rPr>
        <w:t xml:space="preserve"> – Responsibility and choice. </w:t>
      </w:r>
      <w:r w:rsidR="00C9108D" w:rsidRPr="00F3630A">
        <w:rPr>
          <w:rFonts w:ascii="Times New Roman" w:hAnsi="Times New Roman" w:cs="Times New Roman"/>
          <w:sz w:val="24"/>
          <w:szCs w:val="24"/>
        </w:rPr>
        <w:t>These results sugge</w:t>
      </w:r>
      <w:r w:rsidR="00461698" w:rsidRPr="00F3630A">
        <w:rPr>
          <w:rFonts w:ascii="Times New Roman" w:hAnsi="Times New Roman" w:cs="Times New Roman"/>
          <w:sz w:val="24"/>
          <w:szCs w:val="24"/>
        </w:rPr>
        <w:t>st</w:t>
      </w:r>
      <w:r w:rsidR="00C9108D" w:rsidRPr="00F3630A">
        <w:rPr>
          <w:rFonts w:ascii="Times New Roman" w:hAnsi="Times New Roman" w:cs="Times New Roman"/>
          <w:sz w:val="24"/>
          <w:szCs w:val="24"/>
        </w:rPr>
        <w:t xml:space="preserve"> that those teachers who have less teaching difficulties, who are more satisfied with the education system and more optimistic about their professional future, implement more STP. </w:t>
      </w:r>
      <w:r w:rsidRPr="00F3630A">
        <w:rPr>
          <w:rFonts w:ascii="Times New Roman" w:hAnsi="Times New Roman" w:cs="Times New Roman"/>
          <w:sz w:val="24"/>
          <w:szCs w:val="24"/>
        </w:rPr>
        <w:t>Results of the correlation analysis</w:t>
      </w:r>
      <w:r w:rsidR="00C9108D" w:rsidRPr="00F3630A">
        <w:rPr>
          <w:rFonts w:ascii="Times New Roman" w:hAnsi="Times New Roman" w:cs="Times New Roman"/>
          <w:sz w:val="24"/>
          <w:szCs w:val="24"/>
        </w:rPr>
        <w:t>,</w:t>
      </w:r>
      <w:r w:rsidRPr="00F3630A">
        <w:rPr>
          <w:rFonts w:ascii="Times New Roman" w:hAnsi="Times New Roman" w:cs="Times New Roman"/>
          <w:sz w:val="24"/>
          <w:szCs w:val="24"/>
        </w:rPr>
        <w:t xml:space="preserve"> </w:t>
      </w:r>
      <w:r w:rsidR="00C9108D" w:rsidRPr="00F3630A">
        <w:rPr>
          <w:rFonts w:ascii="Times New Roman" w:hAnsi="Times New Roman" w:cs="Times New Roman"/>
          <w:sz w:val="24"/>
          <w:szCs w:val="24"/>
        </w:rPr>
        <w:t>done through</w:t>
      </w:r>
      <w:r w:rsidR="00B3415F" w:rsidRPr="00F3630A">
        <w:rPr>
          <w:rFonts w:ascii="Times New Roman" w:hAnsi="Times New Roman" w:cs="Times New Roman"/>
          <w:sz w:val="24"/>
          <w:szCs w:val="24"/>
        </w:rPr>
        <w:t xml:space="preserve"> </w:t>
      </w:r>
      <w:r w:rsidR="00C9108D" w:rsidRPr="00F3630A">
        <w:rPr>
          <w:rFonts w:ascii="Times New Roman" w:hAnsi="Times New Roman" w:cs="Times New Roman"/>
          <w:sz w:val="24"/>
          <w:szCs w:val="24"/>
        </w:rPr>
        <w:t xml:space="preserve">Pearson’s correlation coefficient, </w:t>
      </w:r>
      <w:r w:rsidRPr="00F3630A">
        <w:rPr>
          <w:rFonts w:ascii="Times New Roman" w:hAnsi="Times New Roman" w:cs="Times New Roman"/>
          <w:sz w:val="24"/>
          <w:szCs w:val="24"/>
        </w:rPr>
        <w:t xml:space="preserve">is presented in Table </w:t>
      </w:r>
      <w:r w:rsidR="008E3AF4" w:rsidRPr="00F3630A">
        <w:rPr>
          <w:rFonts w:ascii="Times New Roman" w:hAnsi="Times New Roman" w:cs="Times New Roman"/>
          <w:sz w:val="24"/>
          <w:szCs w:val="24"/>
        </w:rPr>
        <w:t>1</w:t>
      </w:r>
      <w:r w:rsidRPr="00F3630A">
        <w:rPr>
          <w:rFonts w:ascii="Times New Roman" w:hAnsi="Times New Roman" w:cs="Times New Roman"/>
          <w:sz w:val="24"/>
          <w:szCs w:val="24"/>
        </w:rPr>
        <w:t xml:space="preserve">. </w:t>
      </w:r>
    </w:p>
    <w:p w14:paraId="0572DD74" w14:textId="7610A4E7" w:rsidR="00E5097A" w:rsidRPr="00F3630A" w:rsidRDefault="00E5097A" w:rsidP="0013684F">
      <w:pPr>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 xml:space="preserve">Table </w:t>
      </w:r>
      <w:r w:rsidR="00B17EF2" w:rsidRPr="00F3630A">
        <w:rPr>
          <w:rFonts w:ascii="Times New Roman" w:hAnsi="Times New Roman" w:cs="Times New Roman"/>
          <w:sz w:val="24"/>
          <w:szCs w:val="24"/>
        </w:rPr>
        <w:t>1</w:t>
      </w:r>
    </w:p>
    <w:p w14:paraId="10D72914" w14:textId="77777777" w:rsidR="0057653B" w:rsidRPr="00F3630A" w:rsidRDefault="00E5097A" w:rsidP="0013684F">
      <w:pPr>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 xml:space="preserve">Years of working in education, as well as age, do not show any significant connections with </w:t>
      </w:r>
      <w:r w:rsidR="00517BF2" w:rsidRPr="00F3630A">
        <w:rPr>
          <w:rFonts w:ascii="Times New Roman" w:hAnsi="Times New Roman" w:cs="Times New Roman"/>
          <w:sz w:val="24"/>
          <w:szCs w:val="24"/>
        </w:rPr>
        <w:t>ST</w:t>
      </w:r>
      <w:r w:rsidR="008A0CFC" w:rsidRPr="00F3630A">
        <w:rPr>
          <w:rFonts w:ascii="Times New Roman" w:hAnsi="Times New Roman" w:cs="Times New Roman"/>
          <w:sz w:val="24"/>
          <w:szCs w:val="24"/>
        </w:rPr>
        <w:t>P</w:t>
      </w:r>
      <w:r w:rsidRPr="00F3630A">
        <w:rPr>
          <w:rFonts w:ascii="Times New Roman" w:hAnsi="Times New Roman" w:cs="Times New Roman"/>
          <w:sz w:val="24"/>
          <w:szCs w:val="24"/>
        </w:rPr>
        <w:t>. Gender differences are significant when it comes to Teacher language (</w:t>
      </w:r>
      <w:r w:rsidRPr="00F3630A">
        <w:rPr>
          <w:rFonts w:ascii="Times New Roman" w:hAnsi="Times New Roman" w:cs="Times New Roman"/>
          <w:i/>
          <w:iCs/>
          <w:sz w:val="24"/>
          <w:szCs w:val="24"/>
        </w:rPr>
        <w:t>t</w:t>
      </w:r>
      <w:r w:rsidRPr="00F3630A">
        <w:rPr>
          <w:rFonts w:ascii="Times New Roman" w:hAnsi="Times New Roman" w:cs="Times New Roman"/>
          <w:sz w:val="24"/>
          <w:szCs w:val="24"/>
        </w:rPr>
        <w:t xml:space="preserve">(799) = -2.89, </w:t>
      </w:r>
      <w:r w:rsidRPr="00F3630A">
        <w:rPr>
          <w:rFonts w:ascii="Times New Roman" w:hAnsi="Times New Roman" w:cs="Times New Roman"/>
          <w:i/>
          <w:iCs/>
          <w:sz w:val="24"/>
          <w:szCs w:val="24"/>
        </w:rPr>
        <w:t>p</w:t>
      </w:r>
      <w:r w:rsidRPr="00F3630A">
        <w:rPr>
          <w:rFonts w:ascii="Times New Roman" w:hAnsi="Times New Roman" w:cs="Times New Roman"/>
          <w:sz w:val="24"/>
          <w:szCs w:val="24"/>
        </w:rPr>
        <w:t xml:space="preserve"> &lt; .01) and Warmth and support (</w:t>
      </w:r>
      <w:r w:rsidRPr="00F3630A">
        <w:rPr>
          <w:rFonts w:ascii="Times New Roman" w:hAnsi="Times New Roman" w:cs="Times New Roman"/>
          <w:i/>
          <w:iCs/>
          <w:sz w:val="24"/>
          <w:szCs w:val="24"/>
        </w:rPr>
        <w:t>t</w:t>
      </w:r>
      <w:r w:rsidRPr="00F3630A">
        <w:rPr>
          <w:rFonts w:ascii="Times New Roman" w:hAnsi="Times New Roman" w:cs="Times New Roman"/>
          <w:sz w:val="24"/>
          <w:szCs w:val="24"/>
        </w:rPr>
        <w:t xml:space="preserve">(785) = -1.96, </w:t>
      </w:r>
      <w:r w:rsidRPr="00F3630A">
        <w:rPr>
          <w:rFonts w:ascii="Times New Roman" w:hAnsi="Times New Roman" w:cs="Times New Roman"/>
          <w:i/>
          <w:iCs/>
          <w:sz w:val="24"/>
          <w:szCs w:val="24"/>
        </w:rPr>
        <w:t>p</w:t>
      </w:r>
      <w:r w:rsidRPr="00F3630A">
        <w:rPr>
          <w:rFonts w:ascii="Times New Roman" w:hAnsi="Times New Roman" w:cs="Times New Roman"/>
          <w:sz w:val="24"/>
          <w:szCs w:val="24"/>
        </w:rPr>
        <w:t xml:space="preserve"> &lt; .05), where women reach slightly higher average scores. Effect size for gender influence is very small, with reaching eta squared of 0.01 in Teacher language and 0.004 for Warmth and support. Teachers of the first </w:t>
      </w:r>
      <w:r w:rsidR="00517BF2" w:rsidRPr="00F3630A">
        <w:rPr>
          <w:rFonts w:ascii="Times New Roman" w:hAnsi="Times New Roman" w:cs="Times New Roman"/>
          <w:sz w:val="24"/>
          <w:szCs w:val="24"/>
        </w:rPr>
        <w:t xml:space="preserve">education </w:t>
      </w:r>
      <w:r w:rsidRPr="00F3630A">
        <w:rPr>
          <w:rFonts w:ascii="Times New Roman" w:hAnsi="Times New Roman" w:cs="Times New Roman"/>
          <w:sz w:val="24"/>
          <w:szCs w:val="24"/>
        </w:rPr>
        <w:t xml:space="preserve">cycle have </w:t>
      </w:r>
      <w:r w:rsidRPr="00F3630A">
        <w:rPr>
          <w:rFonts w:ascii="Times New Roman" w:hAnsi="Times New Roman" w:cs="Times New Roman"/>
          <w:sz w:val="24"/>
          <w:szCs w:val="24"/>
        </w:rPr>
        <w:lastRenderedPageBreak/>
        <w:t xml:space="preserve">significantly higher scores on all 4 scales of </w:t>
      </w:r>
      <w:r w:rsidR="00517BF2" w:rsidRPr="00F3630A">
        <w:rPr>
          <w:rFonts w:ascii="Times New Roman" w:hAnsi="Times New Roman" w:cs="Times New Roman"/>
          <w:sz w:val="24"/>
          <w:szCs w:val="24"/>
        </w:rPr>
        <w:t>ST</w:t>
      </w:r>
      <w:r w:rsidR="00D65453" w:rsidRPr="00F3630A">
        <w:rPr>
          <w:rFonts w:ascii="Times New Roman" w:hAnsi="Times New Roman" w:cs="Times New Roman"/>
          <w:sz w:val="24"/>
          <w:szCs w:val="24"/>
        </w:rPr>
        <w:t xml:space="preserve">P </w:t>
      </w:r>
      <w:r w:rsidRPr="00F3630A">
        <w:rPr>
          <w:rFonts w:ascii="Times New Roman" w:hAnsi="Times New Roman" w:cs="Times New Roman"/>
          <w:sz w:val="24"/>
          <w:szCs w:val="24"/>
        </w:rPr>
        <w:t>compared to teachers of the second cycle. Differences are strongest on Warmth and support (</w:t>
      </w:r>
      <w:r w:rsidRPr="00F3630A">
        <w:rPr>
          <w:rFonts w:ascii="Times New Roman" w:hAnsi="Times New Roman" w:cs="Times New Roman"/>
          <w:i/>
          <w:iCs/>
          <w:sz w:val="24"/>
          <w:szCs w:val="24"/>
        </w:rPr>
        <w:t>t</w:t>
      </w:r>
      <w:r w:rsidRPr="00F3630A">
        <w:rPr>
          <w:rFonts w:ascii="Times New Roman" w:hAnsi="Times New Roman" w:cs="Times New Roman"/>
          <w:sz w:val="24"/>
          <w:szCs w:val="24"/>
        </w:rPr>
        <w:t xml:space="preserve">(787) = 3.77, </w:t>
      </w:r>
      <w:r w:rsidRPr="00F3630A">
        <w:rPr>
          <w:rFonts w:ascii="Times New Roman" w:hAnsi="Times New Roman" w:cs="Times New Roman"/>
          <w:i/>
          <w:iCs/>
          <w:sz w:val="24"/>
          <w:szCs w:val="24"/>
        </w:rPr>
        <w:t>p</w:t>
      </w:r>
      <w:r w:rsidRPr="00F3630A">
        <w:rPr>
          <w:rFonts w:ascii="Times New Roman" w:hAnsi="Times New Roman" w:cs="Times New Roman"/>
          <w:sz w:val="24"/>
          <w:szCs w:val="24"/>
        </w:rPr>
        <w:t xml:space="preserve"> &lt; .001, eta sq</w:t>
      </w:r>
      <w:r w:rsidR="0032795C" w:rsidRPr="00F3630A">
        <w:rPr>
          <w:rFonts w:ascii="Times New Roman" w:hAnsi="Times New Roman" w:cs="Times New Roman"/>
          <w:sz w:val="24"/>
          <w:szCs w:val="24"/>
        </w:rPr>
        <w:t>u</w:t>
      </w:r>
      <w:r w:rsidRPr="00F3630A">
        <w:rPr>
          <w:rFonts w:ascii="Times New Roman" w:hAnsi="Times New Roman" w:cs="Times New Roman"/>
          <w:sz w:val="24"/>
          <w:szCs w:val="24"/>
        </w:rPr>
        <w:t>ared 0.03), than on Student-centered discipline (</w:t>
      </w:r>
      <w:r w:rsidRPr="00F3630A">
        <w:rPr>
          <w:rFonts w:ascii="Times New Roman" w:hAnsi="Times New Roman" w:cs="Times New Roman"/>
          <w:i/>
          <w:iCs/>
          <w:sz w:val="24"/>
          <w:szCs w:val="24"/>
        </w:rPr>
        <w:t>t</w:t>
      </w:r>
      <w:r w:rsidRPr="00F3630A">
        <w:rPr>
          <w:rFonts w:ascii="Times New Roman" w:hAnsi="Times New Roman" w:cs="Times New Roman"/>
          <w:sz w:val="24"/>
          <w:szCs w:val="24"/>
        </w:rPr>
        <w:t xml:space="preserve">(778) = 4.52, </w:t>
      </w:r>
      <w:r w:rsidRPr="00F3630A">
        <w:rPr>
          <w:rFonts w:ascii="Times New Roman" w:hAnsi="Times New Roman" w:cs="Times New Roman"/>
          <w:i/>
          <w:iCs/>
          <w:sz w:val="24"/>
          <w:szCs w:val="24"/>
        </w:rPr>
        <w:t>p</w:t>
      </w:r>
      <w:r w:rsidRPr="00F3630A">
        <w:rPr>
          <w:rFonts w:ascii="Times New Roman" w:hAnsi="Times New Roman" w:cs="Times New Roman"/>
          <w:sz w:val="24"/>
          <w:szCs w:val="24"/>
        </w:rPr>
        <w:t xml:space="preserve"> &lt; .001, eta squared 0.03), following with Teacher language (</w:t>
      </w:r>
      <w:r w:rsidRPr="00F3630A">
        <w:rPr>
          <w:rFonts w:ascii="Times New Roman" w:hAnsi="Times New Roman" w:cs="Times New Roman"/>
          <w:i/>
          <w:iCs/>
          <w:sz w:val="24"/>
          <w:szCs w:val="24"/>
        </w:rPr>
        <w:t>t</w:t>
      </w:r>
      <w:r w:rsidRPr="00F3630A">
        <w:rPr>
          <w:rFonts w:ascii="Times New Roman" w:hAnsi="Times New Roman" w:cs="Times New Roman"/>
          <w:sz w:val="24"/>
          <w:szCs w:val="24"/>
        </w:rPr>
        <w:t xml:space="preserve">(793) = 4.19, </w:t>
      </w:r>
      <w:r w:rsidRPr="00F3630A">
        <w:rPr>
          <w:rFonts w:ascii="Times New Roman" w:hAnsi="Times New Roman" w:cs="Times New Roman"/>
          <w:i/>
          <w:iCs/>
          <w:sz w:val="24"/>
          <w:szCs w:val="24"/>
        </w:rPr>
        <w:t>p</w:t>
      </w:r>
      <w:r w:rsidRPr="00F3630A">
        <w:rPr>
          <w:rFonts w:ascii="Times New Roman" w:hAnsi="Times New Roman" w:cs="Times New Roman"/>
          <w:sz w:val="24"/>
          <w:szCs w:val="24"/>
        </w:rPr>
        <w:t xml:space="preserve"> &lt; .001, eta squared 0.02), and Responsibility and choice (</w:t>
      </w:r>
      <w:r w:rsidRPr="00F3630A">
        <w:rPr>
          <w:rFonts w:ascii="Times New Roman" w:hAnsi="Times New Roman" w:cs="Times New Roman"/>
          <w:i/>
          <w:iCs/>
          <w:sz w:val="24"/>
          <w:szCs w:val="24"/>
        </w:rPr>
        <w:t>t</w:t>
      </w:r>
      <w:r w:rsidRPr="00F3630A">
        <w:rPr>
          <w:rFonts w:ascii="Times New Roman" w:hAnsi="Times New Roman" w:cs="Times New Roman"/>
          <w:sz w:val="24"/>
          <w:szCs w:val="24"/>
        </w:rPr>
        <w:t xml:space="preserve">(787) = 3.77, </w:t>
      </w:r>
      <w:r w:rsidRPr="00F3630A">
        <w:rPr>
          <w:rFonts w:ascii="Times New Roman" w:hAnsi="Times New Roman" w:cs="Times New Roman"/>
          <w:i/>
          <w:iCs/>
          <w:sz w:val="24"/>
          <w:szCs w:val="24"/>
        </w:rPr>
        <w:t>p</w:t>
      </w:r>
      <w:r w:rsidRPr="00F3630A">
        <w:rPr>
          <w:rFonts w:ascii="Times New Roman" w:hAnsi="Times New Roman" w:cs="Times New Roman"/>
          <w:sz w:val="24"/>
          <w:szCs w:val="24"/>
        </w:rPr>
        <w:t xml:space="preserve"> &lt; .001, eta squared 0.02).</w:t>
      </w:r>
      <w:r w:rsidR="00D65453" w:rsidRPr="00F3630A">
        <w:rPr>
          <w:rFonts w:ascii="Times New Roman" w:hAnsi="Times New Roman" w:cs="Times New Roman"/>
          <w:sz w:val="24"/>
          <w:szCs w:val="24"/>
        </w:rPr>
        <w:t xml:space="preserve"> </w:t>
      </w:r>
    </w:p>
    <w:p w14:paraId="1F60426B" w14:textId="7F702DA8" w:rsidR="0032795C" w:rsidRPr="00F3630A" w:rsidRDefault="00D65453" w:rsidP="0013684F">
      <w:pPr>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 xml:space="preserve">Following findings about the connection of the education cycle with STP, partial correlation analysis was conducted with controlling the education cycle variable. Results of partial correlation analysis confirm achieved values of Pearson’s coefficient. The values of the correlation coefficient drop slightly only when it comes to correlation of the STP and satisfaction with the education system, and even more slightly in the relationship of STP and SEC, but none of these differences in the correlation coefficient are statistically significant. </w:t>
      </w:r>
      <w:r w:rsidR="00E5097A" w:rsidRPr="00F3630A">
        <w:rPr>
          <w:rFonts w:ascii="Times New Roman" w:hAnsi="Times New Roman" w:cs="Times New Roman"/>
          <w:sz w:val="24"/>
          <w:szCs w:val="24"/>
        </w:rPr>
        <w:t xml:space="preserve">Since there is a high percentage of teachers of the first </w:t>
      </w:r>
      <w:r w:rsidR="00517BF2" w:rsidRPr="00F3630A">
        <w:rPr>
          <w:rFonts w:ascii="Times New Roman" w:hAnsi="Times New Roman" w:cs="Times New Roman"/>
          <w:sz w:val="24"/>
          <w:szCs w:val="24"/>
        </w:rPr>
        <w:t xml:space="preserve">education </w:t>
      </w:r>
      <w:r w:rsidR="00E5097A" w:rsidRPr="00F3630A">
        <w:rPr>
          <w:rFonts w:ascii="Times New Roman" w:hAnsi="Times New Roman" w:cs="Times New Roman"/>
          <w:sz w:val="24"/>
          <w:szCs w:val="24"/>
        </w:rPr>
        <w:t xml:space="preserve">cycle that performed classes only in person, and a high percentage of teachers of the second cycle that performed classes both in person and online, two-way ANOVA was implemented, to eliminate the possibility of interaction of these factors on the </w:t>
      </w:r>
      <w:r w:rsidR="0048360F" w:rsidRPr="00F3630A">
        <w:rPr>
          <w:rFonts w:ascii="Times New Roman" w:hAnsi="Times New Roman" w:cs="Times New Roman"/>
          <w:sz w:val="24"/>
          <w:szCs w:val="24"/>
        </w:rPr>
        <w:t>ST</w:t>
      </w:r>
      <w:r w:rsidR="008A0CFC" w:rsidRPr="00F3630A">
        <w:rPr>
          <w:rFonts w:ascii="Times New Roman" w:hAnsi="Times New Roman" w:cs="Times New Roman"/>
          <w:sz w:val="24"/>
          <w:szCs w:val="24"/>
        </w:rPr>
        <w:t>P</w:t>
      </w:r>
      <w:r w:rsidR="00E5097A" w:rsidRPr="00F3630A">
        <w:rPr>
          <w:rFonts w:ascii="Times New Roman" w:hAnsi="Times New Roman" w:cs="Times New Roman"/>
          <w:sz w:val="24"/>
          <w:szCs w:val="24"/>
        </w:rPr>
        <w:t xml:space="preserve">. The results from the analysis show that there is no significant interaction between these variables when it comes to all four teaching practices. In the analysis of the connections of modality of classes teachers performed during the first semester of the 2020/2021 school year, teachers that only performed the classes online, 9 of them, were excluded from the analysis due to small category size. Those teachers that performed their classes only in person achieved slightly, but significantly, higher scores on all </w:t>
      </w:r>
      <w:r w:rsidR="00517BF2" w:rsidRPr="00F3630A">
        <w:rPr>
          <w:rFonts w:ascii="Times New Roman" w:hAnsi="Times New Roman" w:cs="Times New Roman"/>
          <w:sz w:val="24"/>
          <w:szCs w:val="24"/>
        </w:rPr>
        <w:t>ST</w:t>
      </w:r>
      <w:r w:rsidRPr="00F3630A">
        <w:rPr>
          <w:rFonts w:ascii="Times New Roman" w:hAnsi="Times New Roman" w:cs="Times New Roman"/>
          <w:sz w:val="24"/>
          <w:szCs w:val="24"/>
        </w:rPr>
        <w:t>P</w:t>
      </w:r>
      <w:r w:rsidR="00E5097A" w:rsidRPr="00F3630A">
        <w:rPr>
          <w:rFonts w:ascii="Times New Roman" w:hAnsi="Times New Roman" w:cs="Times New Roman"/>
          <w:sz w:val="24"/>
          <w:szCs w:val="24"/>
        </w:rPr>
        <w:t xml:space="preserve">. These differences range from </w:t>
      </w:r>
      <w:r w:rsidR="00E5097A" w:rsidRPr="00F3630A">
        <w:rPr>
          <w:rFonts w:ascii="Times New Roman" w:hAnsi="Times New Roman" w:cs="Times New Roman"/>
          <w:i/>
          <w:iCs/>
          <w:sz w:val="24"/>
          <w:szCs w:val="24"/>
        </w:rPr>
        <w:t>t</w:t>
      </w:r>
      <w:r w:rsidR="00E5097A" w:rsidRPr="00F3630A">
        <w:rPr>
          <w:rFonts w:ascii="Times New Roman" w:hAnsi="Times New Roman" w:cs="Times New Roman"/>
          <w:sz w:val="24"/>
          <w:szCs w:val="24"/>
        </w:rPr>
        <w:t xml:space="preserve">(788) = 2.10, </w:t>
      </w:r>
      <w:r w:rsidR="00E5097A" w:rsidRPr="00F3630A">
        <w:rPr>
          <w:rFonts w:ascii="Times New Roman" w:hAnsi="Times New Roman" w:cs="Times New Roman"/>
          <w:i/>
          <w:iCs/>
          <w:sz w:val="24"/>
          <w:szCs w:val="24"/>
        </w:rPr>
        <w:t>p</w:t>
      </w:r>
      <w:r w:rsidR="00E5097A" w:rsidRPr="00F3630A">
        <w:rPr>
          <w:rFonts w:ascii="Times New Roman" w:hAnsi="Times New Roman" w:cs="Times New Roman"/>
          <w:sz w:val="24"/>
          <w:szCs w:val="24"/>
        </w:rPr>
        <w:t xml:space="preserve"> &lt; .05 (for Teacher language) to </w:t>
      </w:r>
      <w:r w:rsidR="00E5097A" w:rsidRPr="00F3630A">
        <w:rPr>
          <w:rFonts w:ascii="Times New Roman" w:hAnsi="Times New Roman" w:cs="Times New Roman"/>
          <w:i/>
          <w:iCs/>
          <w:sz w:val="24"/>
          <w:szCs w:val="24"/>
        </w:rPr>
        <w:t>t</w:t>
      </w:r>
      <w:r w:rsidR="00E5097A" w:rsidRPr="00F3630A">
        <w:rPr>
          <w:rFonts w:ascii="Times New Roman" w:hAnsi="Times New Roman" w:cs="Times New Roman"/>
          <w:sz w:val="24"/>
          <w:szCs w:val="24"/>
        </w:rPr>
        <w:t>(773) = 2.</w:t>
      </w:r>
      <w:r w:rsidR="004E7E5D" w:rsidRPr="00F3630A">
        <w:rPr>
          <w:rFonts w:ascii="Times New Roman" w:hAnsi="Times New Roman" w:cs="Times New Roman"/>
          <w:sz w:val="24"/>
          <w:szCs w:val="24"/>
        </w:rPr>
        <w:t>67</w:t>
      </w:r>
      <w:r w:rsidR="00E5097A" w:rsidRPr="00F3630A">
        <w:rPr>
          <w:rFonts w:ascii="Times New Roman" w:hAnsi="Times New Roman" w:cs="Times New Roman"/>
          <w:sz w:val="24"/>
          <w:szCs w:val="24"/>
        </w:rPr>
        <w:t xml:space="preserve">, </w:t>
      </w:r>
      <w:r w:rsidR="00E5097A" w:rsidRPr="00F3630A">
        <w:rPr>
          <w:rFonts w:ascii="Times New Roman" w:hAnsi="Times New Roman" w:cs="Times New Roman"/>
          <w:i/>
          <w:iCs/>
          <w:sz w:val="24"/>
          <w:szCs w:val="24"/>
        </w:rPr>
        <w:t>p</w:t>
      </w:r>
      <w:r w:rsidR="00E5097A" w:rsidRPr="00F3630A">
        <w:rPr>
          <w:rFonts w:ascii="Times New Roman" w:hAnsi="Times New Roman" w:cs="Times New Roman"/>
          <w:sz w:val="24"/>
          <w:szCs w:val="24"/>
        </w:rPr>
        <w:t xml:space="preserve"> &lt; .01 (for Warmth and </w:t>
      </w:r>
      <w:r w:rsidR="008A0CFC" w:rsidRPr="00F3630A">
        <w:rPr>
          <w:rFonts w:ascii="Times New Roman" w:hAnsi="Times New Roman" w:cs="Times New Roman"/>
          <w:sz w:val="24"/>
          <w:szCs w:val="24"/>
        </w:rPr>
        <w:t>s</w:t>
      </w:r>
      <w:r w:rsidR="00E5097A" w:rsidRPr="00F3630A">
        <w:rPr>
          <w:rFonts w:ascii="Times New Roman" w:hAnsi="Times New Roman" w:cs="Times New Roman"/>
          <w:sz w:val="24"/>
          <w:szCs w:val="24"/>
        </w:rPr>
        <w:t xml:space="preserve">upport), with very small effect sizes (eta squared ranges from 0.005 to 0.009). </w:t>
      </w:r>
    </w:p>
    <w:p w14:paraId="00E6C78E" w14:textId="77777777" w:rsidR="0013684F" w:rsidRDefault="0013684F" w:rsidP="0013684F">
      <w:pPr>
        <w:pStyle w:val="Heading1"/>
        <w:spacing w:line="360" w:lineRule="auto"/>
        <w:jc w:val="both"/>
        <w:rPr>
          <w:rFonts w:ascii="Times New Roman" w:hAnsi="Times New Roman" w:cs="Times New Roman"/>
          <w:sz w:val="24"/>
          <w:szCs w:val="24"/>
        </w:rPr>
      </w:pPr>
    </w:p>
    <w:p w14:paraId="3611B1E8" w14:textId="6AB65FA5" w:rsidR="00B40BBE" w:rsidRDefault="0013684F" w:rsidP="0013684F">
      <w:pPr>
        <w:pStyle w:val="Heading1"/>
        <w:spacing w:line="360" w:lineRule="auto"/>
        <w:rPr>
          <w:rFonts w:ascii="Times New Roman" w:hAnsi="Times New Roman" w:cs="Times New Roman"/>
          <w:sz w:val="24"/>
          <w:szCs w:val="24"/>
        </w:rPr>
      </w:pPr>
      <w:r>
        <w:rPr>
          <w:rFonts w:ascii="Times New Roman" w:hAnsi="Times New Roman" w:cs="Times New Roman"/>
          <w:sz w:val="24"/>
          <w:szCs w:val="24"/>
        </w:rPr>
        <w:t>DISCUSSION</w:t>
      </w:r>
    </w:p>
    <w:p w14:paraId="64494A5B" w14:textId="77777777" w:rsidR="0013684F" w:rsidRPr="0013684F" w:rsidRDefault="0013684F" w:rsidP="0013684F">
      <w:pPr>
        <w:spacing w:line="360" w:lineRule="auto"/>
      </w:pPr>
    </w:p>
    <w:p w14:paraId="20143309" w14:textId="1DC633BC" w:rsidR="00E14DB8" w:rsidRPr="00F3630A" w:rsidRDefault="00E14DB8" w:rsidP="0013684F">
      <w:pPr>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 xml:space="preserve">Research findings confirm that, as it was expected, STP significantly correlates with all aspects of the SEC framework, even in the pandemic context. In addition, flexibility of STP is related to general teaching difficulties teachers faced, their satisfaction with the education system, as well as their perception of professional future. </w:t>
      </w:r>
      <w:r w:rsidR="00052ACA" w:rsidRPr="00F3630A">
        <w:rPr>
          <w:rFonts w:ascii="Times New Roman" w:hAnsi="Times New Roman" w:cs="Times New Roman"/>
          <w:sz w:val="24"/>
          <w:szCs w:val="24"/>
        </w:rPr>
        <w:t>D</w:t>
      </w:r>
      <w:r w:rsidR="00631B5E" w:rsidRPr="00F3630A">
        <w:rPr>
          <w:rFonts w:ascii="Times New Roman" w:hAnsi="Times New Roman" w:cs="Times New Roman"/>
          <w:sz w:val="24"/>
          <w:szCs w:val="24"/>
        </w:rPr>
        <w:t>ifferences in STP regarding t</w:t>
      </w:r>
      <w:r w:rsidRPr="00F3630A">
        <w:rPr>
          <w:rFonts w:ascii="Times New Roman" w:hAnsi="Times New Roman" w:cs="Times New Roman"/>
          <w:sz w:val="24"/>
          <w:szCs w:val="24"/>
        </w:rPr>
        <w:t xml:space="preserve">eachers’ gender, education cycle and teaching modalities were </w:t>
      </w:r>
      <w:r w:rsidR="00052ACA" w:rsidRPr="00F3630A">
        <w:rPr>
          <w:rFonts w:ascii="Times New Roman" w:hAnsi="Times New Roman" w:cs="Times New Roman"/>
          <w:sz w:val="24"/>
          <w:szCs w:val="24"/>
        </w:rPr>
        <w:t xml:space="preserve">also </w:t>
      </w:r>
      <w:r w:rsidRPr="00F3630A">
        <w:rPr>
          <w:rFonts w:ascii="Times New Roman" w:hAnsi="Times New Roman" w:cs="Times New Roman"/>
          <w:sz w:val="24"/>
          <w:szCs w:val="24"/>
        </w:rPr>
        <w:t xml:space="preserve">found.  </w:t>
      </w:r>
    </w:p>
    <w:p w14:paraId="72BAC134" w14:textId="059AFF05" w:rsidR="005E4543" w:rsidRPr="00F3630A" w:rsidRDefault="005E4543" w:rsidP="0013684F">
      <w:pPr>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lastRenderedPageBreak/>
        <w:t>Research results go in line at first with above presented model of the relationship between teacher SEL skills and the SEL teaching practices (</w:t>
      </w:r>
      <w:r w:rsidR="00245219" w:rsidRPr="00F3630A">
        <w:rPr>
          <w:rFonts w:ascii="Times New Roman" w:hAnsi="Times New Roman" w:cs="Times New Roman"/>
          <w:sz w:val="24"/>
          <w:szCs w:val="24"/>
        </w:rPr>
        <w:t>Yoder, 2014b</w:t>
      </w:r>
      <w:r w:rsidRPr="00F3630A">
        <w:rPr>
          <w:rFonts w:ascii="Times New Roman" w:hAnsi="Times New Roman" w:cs="Times New Roman"/>
          <w:sz w:val="24"/>
          <w:szCs w:val="24"/>
        </w:rPr>
        <w:t xml:space="preserve">), and the sequences of the other models involving SEL, e.g., proposed model of teacher SEC and classroom and student outcomes </w:t>
      </w:r>
      <w:r w:rsidR="00A55246" w:rsidRPr="00F3630A">
        <w:rPr>
          <w:rFonts w:ascii="Times New Roman" w:hAnsi="Times New Roman" w:cs="Times New Roman"/>
          <w:sz w:val="24"/>
          <w:szCs w:val="24"/>
        </w:rPr>
        <w:t>–</w:t>
      </w:r>
      <w:r w:rsidRPr="00F3630A">
        <w:rPr>
          <w:rFonts w:ascii="Times New Roman" w:hAnsi="Times New Roman" w:cs="Times New Roman"/>
          <w:sz w:val="24"/>
          <w:szCs w:val="24"/>
        </w:rPr>
        <w:t xml:space="preserve"> prosocial classroom model (Jennings &amp; Greenberg, 2012); model of socioemotional education implementation framework (Cefai et al., 2018); model of systemic SEL in educational settings (Weissberg et al., 2015), etc. STP facilitate development of students’ socioemotional and academic skills. Teachers’ SEC, including teachers’ wellbeing consider as key factor of SEL. Developing proper teacher SEC assessment is necessary to understand influences on the quality of social teaching practice and specific SEL based programs implementation. Research results indicate that high socioemotional competent teachers more successfully implement STP. As it was expected STP correlate </w:t>
      </w:r>
      <w:r w:rsidR="00631B5E" w:rsidRPr="00F3630A">
        <w:rPr>
          <w:rFonts w:ascii="Times New Roman" w:hAnsi="Times New Roman" w:cs="Times New Roman"/>
          <w:sz w:val="24"/>
          <w:szCs w:val="24"/>
        </w:rPr>
        <w:t xml:space="preserve">significantly </w:t>
      </w:r>
      <w:r w:rsidRPr="00F3630A">
        <w:rPr>
          <w:rFonts w:ascii="Times New Roman" w:hAnsi="Times New Roman" w:cs="Times New Roman"/>
          <w:sz w:val="24"/>
          <w:szCs w:val="24"/>
        </w:rPr>
        <w:t>with all aspects of SEC framework. For example, practicing student-centered discipline teachers show compliance with considerations about SEL and positive discipline (e.g., school-wide positive behavioral interventions and supports - SWPBIS) as complementary and compatible approaches (Gueldner</w:t>
      </w:r>
      <w:r w:rsidR="006D4F68" w:rsidRPr="00F3630A">
        <w:rPr>
          <w:rFonts w:ascii="Times New Roman" w:hAnsi="Times New Roman" w:cs="Times New Roman"/>
          <w:sz w:val="24"/>
          <w:szCs w:val="24"/>
        </w:rPr>
        <w:t xml:space="preserve"> et al., </w:t>
      </w:r>
      <w:r w:rsidRPr="00F3630A">
        <w:rPr>
          <w:rFonts w:ascii="Times New Roman" w:hAnsi="Times New Roman" w:cs="Times New Roman"/>
          <w:sz w:val="24"/>
          <w:szCs w:val="24"/>
        </w:rPr>
        <w:t xml:space="preserve">2020). Through the development of consistent and logical rules and consequences, students begin to learn how to regulate their own behavior and problem-solve difficult situations that arise in the classroom. </w:t>
      </w:r>
      <w:r w:rsidR="003F1CAB" w:rsidRPr="00F3630A">
        <w:rPr>
          <w:rFonts w:ascii="Times New Roman" w:hAnsi="Times New Roman" w:cs="Times New Roman"/>
          <w:sz w:val="24"/>
          <w:szCs w:val="24"/>
        </w:rPr>
        <w:t xml:space="preserve">Sporadic evidence about the implementation in experimental purpose during </w:t>
      </w:r>
      <w:r w:rsidR="00D83831" w:rsidRPr="00F3630A">
        <w:rPr>
          <w:rFonts w:ascii="Times New Roman" w:hAnsi="Times New Roman" w:cs="Times New Roman"/>
          <w:sz w:val="24"/>
          <w:szCs w:val="24"/>
        </w:rPr>
        <w:t xml:space="preserve">the </w:t>
      </w:r>
      <w:r w:rsidR="003F1CAB" w:rsidRPr="00F3630A">
        <w:rPr>
          <w:rFonts w:ascii="Times New Roman" w:hAnsi="Times New Roman" w:cs="Times New Roman"/>
          <w:sz w:val="24"/>
          <w:szCs w:val="24"/>
        </w:rPr>
        <w:t xml:space="preserve">pandemic of one of the most valued SEL practical approaches, RULER, looks encouraging </w:t>
      </w:r>
      <w:r w:rsidRPr="00F3630A">
        <w:rPr>
          <w:rFonts w:ascii="Times New Roman" w:hAnsi="Times New Roman" w:cs="Times New Roman"/>
          <w:sz w:val="24"/>
          <w:szCs w:val="24"/>
        </w:rPr>
        <w:t>(Dutmer &amp; Academies, 2020). Research evidence support student-centered discipline tools integrated with online teaching too (Gulo, 2020; Cho</w:t>
      </w:r>
      <w:r w:rsidR="006D4F68" w:rsidRPr="00F3630A">
        <w:rPr>
          <w:rFonts w:ascii="Times New Roman" w:hAnsi="Times New Roman" w:cs="Times New Roman"/>
          <w:sz w:val="24"/>
          <w:szCs w:val="24"/>
        </w:rPr>
        <w:t xml:space="preserve"> et al., </w:t>
      </w:r>
      <w:r w:rsidRPr="00F3630A">
        <w:rPr>
          <w:rFonts w:ascii="Times New Roman" w:hAnsi="Times New Roman" w:cs="Times New Roman"/>
          <w:sz w:val="24"/>
          <w:szCs w:val="24"/>
        </w:rPr>
        <w:t xml:space="preserve">2020). Further, coordinated parental support seems to be extremely helpful </w:t>
      </w:r>
      <w:r w:rsidR="00461698" w:rsidRPr="00F3630A">
        <w:rPr>
          <w:rFonts w:ascii="Times New Roman" w:hAnsi="Times New Roman" w:cs="Times New Roman"/>
          <w:sz w:val="24"/>
          <w:szCs w:val="24"/>
        </w:rPr>
        <w:t xml:space="preserve">in a </w:t>
      </w:r>
      <w:r w:rsidRPr="00F3630A">
        <w:rPr>
          <w:rFonts w:ascii="Times New Roman" w:hAnsi="Times New Roman" w:cs="Times New Roman"/>
          <w:sz w:val="24"/>
          <w:szCs w:val="24"/>
        </w:rPr>
        <w:t>virtual learning setting (Lathifah</w:t>
      </w:r>
      <w:r w:rsidR="006D4F68" w:rsidRPr="00F3630A">
        <w:rPr>
          <w:rFonts w:ascii="Times New Roman" w:hAnsi="Times New Roman" w:cs="Times New Roman"/>
          <w:sz w:val="24"/>
          <w:szCs w:val="24"/>
        </w:rPr>
        <w:t xml:space="preserve"> et al., </w:t>
      </w:r>
      <w:r w:rsidRPr="00F3630A">
        <w:rPr>
          <w:rFonts w:ascii="Times New Roman" w:hAnsi="Times New Roman" w:cs="Times New Roman"/>
          <w:sz w:val="24"/>
          <w:szCs w:val="24"/>
        </w:rPr>
        <w:t>2020). S</w:t>
      </w:r>
      <w:r w:rsidR="003F1CAB" w:rsidRPr="00F3630A">
        <w:rPr>
          <w:rFonts w:ascii="Times New Roman" w:hAnsi="Times New Roman" w:cs="Times New Roman"/>
          <w:sz w:val="24"/>
          <w:szCs w:val="24"/>
        </w:rPr>
        <w:t>EL competent</w:t>
      </w:r>
      <w:r w:rsidRPr="00F3630A">
        <w:rPr>
          <w:rFonts w:ascii="Times New Roman" w:hAnsi="Times New Roman" w:cs="Times New Roman"/>
          <w:sz w:val="24"/>
          <w:szCs w:val="24"/>
        </w:rPr>
        <w:t xml:space="preserve"> teachers communicate with students with warmer and caring behavior. Even</w:t>
      </w:r>
      <w:r w:rsidR="003F1CAB" w:rsidRPr="00F3630A">
        <w:rPr>
          <w:rFonts w:ascii="Times New Roman" w:hAnsi="Times New Roman" w:cs="Times New Roman"/>
          <w:sz w:val="24"/>
          <w:szCs w:val="24"/>
        </w:rPr>
        <w:t xml:space="preserve"> though</w:t>
      </w:r>
      <w:r w:rsidRPr="00F3630A">
        <w:rPr>
          <w:rFonts w:ascii="Times New Roman" w:hAnsi="Times New Roman" w:cs="Times New Roman"/>
          <w:sz w:val="24"/>
          <w:szCs w:val="24"/>
        </w:rPr>
        <w:t xml:space="preserve"> scientific papers about teachers who are </w:t>
      </w:r>
      <w:r w:rsidR="00461698" w:rsidRPr="00F3630A">
        <w:rPr>
          <w:rFonts w:ascii="Times New Roman" w:hAnsi="Times New Roman" w:cs="Times New Roman"/>
          <w:sz w:val="24"/>
          <w:szCs w:val="24"/>
        </w:rPr>
        <w:t>‘</w:t>
      </w:r>
      <w:r w:rsidRPr="00F3630A">
        <w:rPr>
          <w:rFonts w:ascii="Times New Roman" w:hAnsi="Times New Roman" w:cs="Times New Roman"/>
          <w:sz w:val="24"/>
          <w:szCs w:val="24"/>
        </w:rPr>
        <w:t>acting like robots</w:t>
      </w:r>
      <w:r w:rsidR="00461698" w:rsidRPr="00F3630A">
        <w:rPr>
          <w:rFonts w:ascii="Times New Roman" w:hAnsi="Times New Roman" w:cs="Times New Roman"/>
          <w:sz w:val="24"/>
          <w:szCs w:val="24"/>
        </w:rPr>
        <w:t>’</w:t>
      </w:r>
      <w:r w:rsidRPr="00F3630A">
        <w:rPr>
          <w:rFonts w:ascii="Times New Roman" w:hAnsi="Times New Roman" w:cs="Times New Roman"/>
          <w:sz w:val="24"/>
          <w:szCs w:val="24"/>
        </w:rPr>
        <w:t xml:space="preserve"> during pandemic teaching based on students’ experience can be f</w:t>
      </w:r>
      <w:r w:rsidR="003F1CAB" w:rsidRPr="00F3630A">
        <w:rPr>
          <w:rFonts w:ascii="Times New Roman" w:hAnsi="Times New Roman" w:cs="Times New Roman"/>
          <w:sz w:val="24"/>
          <w:szCs w:val="24"/>
        </w:rPr>
        <w:t>ound</w:t>
      </w:r>
      <w:r w:rsidRPr="00F3630A">
        <w:rPr>
          <w:rFonts w:ascii="Times New Roman" w:hAnsi="Times New Roman" w:cs="Times New Roman"/>
          <w:sz w:val="24"/>
          <w:szCs w:val="24"/>
        </w:rPr>
        <w:t xml:space="preserve"> (Literat, 2021), </w:t>
      </w:r>
      <w:r w:rsidR="00976A5C" w:rsidRPr="00F3630A">
        <w:rPr>
          <w:rFonts w:ascii="Times New Roman" w:hAnsi="Times New Roman" w:cs="Times New Roman"/>
          <w:sz w:val="24"/>
          <w:szCs w:val="24"/>
        </w:rPr>
        <w:t xml:space="preserve">most evidence shows that </w:t>
      </w:r>
      <w:r w:rsidRPr="00F3630A">
        <w:rPr>
          <w:rFonts w:ascii="Times New Roman" w:hAnsi="Times New Roman" w:cs="Times New Roman"/>
          <w:sz w:val="24"/>
          <w:szCs w:val="24"/>
        </w:rPr>
        <w:t xml:space="preserve">they are promoting caring behavior and compassion (Miller, 2021; Searles, 2020). With pandemic in mind, it is important to know that similar </w:t>
      </w:r>
      <w:r w:rsidR="00D83831" w:rsidRPr="00F3630A">
        <w:rPr>
          <w:rFonts w:ascii="Times New Roman" w:hAnsi="Times New Roman" w:cs="Times New Roman"/>
          <w:sz w:val="24"/>
          <w:szCs w:val="24"/>
        </w:rPr>
        <w:t>to</w:t>
      </w:r>
      <w:r w:rsidRPr="00F3630A">
        <w:rPr>
          <w:rFonts w:ascii="Times New Roman" w:hAnsi="Times New Roman" w:cs="Times New Roman"/>
          <w:sz w:val="24"/>
          <w:szCs w:val="24"/>
        </w:rPr>
        <w:t xml:space="preserve"> students, teachers cannot develop their social and emotional skills in isolation.  Research results show that adopting co-regulative strategies seems to be m</w:t>
      </w:r>
      <w:r w:rsidR="00461698" w:rsidRPr="00F3630A">
        <w:rPr>
          <w:rFonts w:ascii="Times New Roman" w:hAnsi="Times New Roman" w:cs="Times New Roman"/>
          <w:sz w:val="24"/>
          <w:szCs w:val="24"/>
        </w:rPr>
        <w:t>ore</w:t>
      </w:r>
      <w:r w:rsidRPr="00F3630A">
        <w:rPr>
          <w:rFonts w:ascii="Times New Roman" w:hAnsi="Times New Roman" w:cs="Times New Roman"/>
          <w:sz w:val="24"/>
          <w:szCs w:val="24"/>
        </w:rPr>
        <w:t xml:space="preserve"> helpful than self-regulated ones in burnout prevention and decreasing </w:t>
      </w:r>
      <w:r w:rsidR="00D83831" w:rsidRPr="00F3630A">
        <w:rPr>
          <w:rFonts w:ascii="Times New Roman" w:hAnsi="Times New Roman" w:cs="Times New Roman"/>
          <w:sz w:val="24"/>
          <w:szCs w:val="24"/>
        </w:rPr>
        <w:t xml:space="preserve">the </w:t>
      </w:r>
      <w:r w:rsidRPr="00F3630A">
        <w:rPr>
          <w:rFonts w:ascii="Times New Roman" w:hAnsi="Times New Roman" w:cs="Times New Roman"/>
          <w:sz w:val="24"/>
          <w:szCs w:val="24"/>
        </w:rPr>
        <w:t xml:space="preserve">risk of experiencing exhaustion and inadequacy during teacher – student interactions. Even more, strong self-regulation combined with low levels of co-regulation was related to an increased risk of experiencing cynicism (Pyhältö et al., 2020). Teachers can use check-in questions before starting the virtual class to connect with students too. Students can pick </w:t>
      </w:r>
      <w:r w:rsidRPr="00F3630A">
        <w:rPr>
          <w:rFonts w:ascii="Times New Roman" w:hAnsi="Times New Roman" w:cs="Times New Roman"/>
          <w:sz w:val="24"/>
          <w:szCs w:val="24"/>
        </w:rPr>
        <w:lastRenderedPageBreak/>
        <w:t>a particular emoji that represents their emotion and post it in a chat box, or students can simply draw a picture of an emoji face or pick a GIF or a song instead of an emoji. Quick survey tool might be used to check their feelings. When it</w:t>
      </w:r>
      <w:r w:rsidR="00461698" w:rsidRPr="00F3630A">
        <w:rPr>
          <w:rFonts w:ascii="Times New Roman" w:hAnsi="Times New Roman" w:cs="Times New Roman"/>
          <w:sz w:val="24"/>
          <w:szCs w:val="24"/>
        </w:rPr>
        <w:t xml:space="preserve"> is</w:t>
      </w:r>
      <w:r w:rsidRPr="00F3630A">
        <w:rPr>
          <w:rFonts w:ascii="Times New Roman" w:hAnsi="Times New Roman" w:cs="Times New Roman"/>
          <w:sz w:val="24"/>
          <w:szCs w:val="24"/>
        </w:rPr>
        <w:t xml:space="preserve"> necessary teacher </w:t>
      </w:r>
      <w:r w:rsidR="00976A5C" w:rsidRPr="00F3630A">
        <w:rPr>
          <w:rFonts w:ascii="Times New Roman" w:hAnsi="Times New Roman" w:cs="Times New Roman"/>
          <w:sz w:val="24"/>
          <w:szCs w:val="24"/>
        </w:rPr>
        <w:t xml:space="preserve">can </w:t>
      </w:r>
      <w:r w:rsidRPr="00F3630A">
        <w:rPr>
          <w:rFonts w:ascii="Times New Roman" w:hAnsi="Times New Roman" w:cs="Times New Roman"/>
          <w:sz w:val="24"/>
          <w:szCs w:val="24"/>
        </w:rPr>
        <w:t>meet with the student privately in a separate online session, connect student with school counselor (Kamei &amp; Harriott, 2021). Teachers showed their flexibility in practices of encouraging students for their maximum academic and prosocial engagement. Researchers for online teaching setting highly recommend video feedbacks that differently from text ones communicate with tone and voice, facial expressions, and body language and covers more personalized and supportive style of communication (Ryan, 2021). Research evidence show</w:t>
      </w:r>
      <w:r w:rsidR="00D83831" w:rsidRPr="00F3630A">
        <w:rPr>
          <w:rFonts w:ascii="Times New Roman" w:hAnsi="Times New Roman" w:cs="Times New Roman"/>
          <w:sz w:val="24"/>
          <w:szCs w:val="24"/>
        </w:rPr>
        <w:t>s</w:t>
      </w:r>
      <w:r w:rsidRPr="00F3630A">
        <w:rPr>
          <w:rFonts w:ascii="Times New Roman" w:hAnsi="Times New Roman" w:cs="Times New Roman"/>
          <w:sz w:val="24"/>
          <w:szCs w:val="24"/>
        </w:rPr>
        <w:t xml:space="preserve"> that video feedback works the best moderate-to-high achievers, who perform poorly on an assessment task (Ryan, 2021). Online setting does not have to be a</w:t>
      </w:r>
      <w:r w:rsidR="00461698" w:rsidRPr="00F3630A">
        <w:rPr>
          <w:rFonts w:ascii="Times New Roman" w:hAnsi="Times New Roman" w:cs="Times New Roman"/>
          <w:sz w:val="24"/>
          <w:szCs w:val="24"/>
        </w:rPr>
        <w:t>n</w:t>
      </w:r>
      <w:r w:rsidRPr="00F3630A">
        <w:rPr>
          <w:rFonts w:ascii="Times New Roman" w:hAnsi="Times New Roman" w:cs="Times New Roman"/>
          <w:sz w:val="24"/>
          <w:szCs w:val="24"/>
        </w:rPr>
        <w:t xml:space="preserve"> obstacle</w:t>
      </w:r>
      <w:r w:rsidR="00976A5C" w:rsidRPr="00F3630A">
        <w:rPr>
          <w:rFonts w:ascii="Times New Roman" w:hAnsi="Times New Roman" w:cs="Times New Roman"/>
          <w:sz w:val="24"/>
          <w:szCs w:val="24"/>
        </w:rPr>
        <w:t>,</w:t>
      </w:r>
      <w:r w:rsidRPr="00F3630A">
        <w:rPr>
          <w:rFonts w:ascii="Times New Roman" w:hAnsi="Times New Roman" w:cs="Times New Roman"/>
          <w:sz w:val="24"/>
          <w:szCs w:val="24"/>
        </w:rPr>
        <w:t xml:space="preserve"> for example </w:t>
      </w:r>
      <w:r w:rsidR="00976A5C" w:rsidRPr="00F3630A">
        <w:rPr>
          <w:rFonts w:ascii="Times New Roman" w:hAnsi="Times New Roman" w:cs="Times New Roman"/>
          <w:sz w:val="24"/>
          <w:szCs w:val="24"/>
        </w:rPr>
        <w:t xml:space="preserve">for </w:t>
      </w:r>
      <w:r w:rsidRPr="00F3630A">
        <w:rPr>
          <w:rFonts w:ascii="Times New Roman" w:hAnsi="Times New Roman" w:cs="Times New Roman"/>
          <w:sz w:val="24"/>
          <w:szCs w:val="24"/>
        </w:rPr>
        <w:t xml:space="preserve">creating age-appropriate class jobs and responsibilities for students during online lessons or on virtual learning platforms that enhance their sense of ownership and responsibilities. It can be a small task such as being a timekeeper or a discussion facilitator (Kamei &amp; Harriott, 2021). </w:t>
      </w:r>
    </w:p>
    <w:p w14:paraId="0192EED7" w14:textId="1E4B1E29" w:rsidR="005E4543" w:rsidRPr="00F3630A" w:rsidRDefault="00976A5C" w:rsidP="0013684F">
      <w:pPr>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Results show that</w:t>
      </w:r>
      <w:r w:rsidR="005E4543" w:rsidRPr="00F3630A">
        <w:rPr>
          <w:rFonts w:ascii="Times New Roman" w:hAnsi="Times New Roman" w:cs="Times New Roman"/>
          <w:sz w:val="24"/>
          <w:szCs w:val="24"/>
        </w:rPr>
        <w:t xml:space="preserve"> female teachers implement</w:t>
      </w:r>
      <w:r w:rsidRPr="00F3630A">
        <w:rPr>
          <w:rFonts w:ascii="Times New Roman" w:hAnsi="Times New Roman" w:cs="Times New Roman"/>
          <w:sz w:val="24"/>
          <w:szCs w:val="24"/>
        </w:rPr>
        <w:t xml:space="preserve"> more</w:t>
      </w:r>
      <w:r w:rsidR="005E4543" w:rsidRPr="00F3630A">
        <w:rPr>
          <w:rFonts w:ascii="Times New Roman" w:hAnsi="Times New Roman" w:cs="Times New Roman"/>
          <w:sz w:val="24"/>
          <w:szCs w:val="24"/>
        </w:rPr>
        <w:t xml:space="preserve"> </w:t>
      </w:r>
      <w:r w:rsidRPr="00F3630A">
        <w:rPr>
          <w:rFonts w:ascii="Times New Roman" w:hAnsi="Times New Roman" w:cs="Times New Roman"/>
          <w:sz w:val="24"/>
          <w:szCs w:val="24"/>
        </w:rPr>
        <w:t>STP</w:t>
      </w:r>
      <w:r w:rsidR="005E4543" w:rsidRPr="00F3630A">
        <w:rPr>
          <w:rFonts w:ascii="Times New Roman" w:hAnsi="Times New Roman" w:cs="Times New Roman"/>
          <w:sz w:val="24"/>
          <w:szCs w:val="24"/>
        </w:rPr>
        <w:t xml:space="preserve"> </w:t>
      </w:r>
      <w:r w:rsidRPr="00F3630A">
        <w:rPr>
          <w:rFonts w:ascii="Times New Roman" w:hAnsi="Times New Roman" w:cs="Times New Roman"/>
          <w:sz w:val="24"/>
          <w:szCs w:val="24"/>
        </w:rPr>
        <w:t xml:space="preserve">regarding </w:t>
      </w:r>
      <w:r w:rsidR="005E4543" w:rsidRPr="00F3630A">
        <w:rPr>
          <w:rFonts w:ascii="Times New Roman" w:hAnsi="Times New Roman" w:cs="Times New Roman"/>
          <w:sz w:val="24"/>
          <w:szCs w:val="24"/>
        </w:rPr>
        <w:t xml:space="preserve">warmth and support and teacher language. </w:t>
      </w:r>
      <w:r w:rsidRPr="00F3630A">
        <w:rPr>
          <w:rFonts w:ascii="Times New Roman" w:hAnsi="Times New Roman" w:cs="Times New Roman"/>
          <w:sz w:val="24"/>
          <w:szCs w:val="24"/>
        </w:rPr>
        <w:t>This finding is in line with r</w:t>
      </w:r>
      <w:r w:rsidR="005E4543" w:rsidRPr="00F3630A">
        <w:rPr>
          <w:rFonts w:ascii="Times New Roman" w:hAnsi="Times New Roman" w:cs="Times New Roman"/>
          <w:sz w:val="24"/>
          <w:szCs w:val="24"/>
        </w:rPr>
        <w:t>esearch</w:t>
      </w:r>
      <w:r w:rsidRPr="00F3630A">
        <w:rPr>
          <w:rFonts w:ascii="Times New Roman" w:hAnsi="Times New Roman" w:cs="Times New Roman"/>
          <w:sz w:val="24"/>
          <w:szCs w:val="24"/>
        </w:rPr>
        <w:t xml:space="preserve"> that identifies</w:t>
      </w:r>
      <w:r w:rsidR="005E4543" w:rsidRPr="00F3630A">
        <w:rPr>
          <w:rFonts w:ascii="Times New Roman" w:hAnsi="Times New Roman" w:cs="Times New Roman"/>
          <w:sz w:val="24"/>
          <w:szCs w:val="24"/>
        </w:rPr>
        <w:t xml:space="preserve"> warmth </w:t>
      </w:r>
      <w:r w:rsidRPr="00F3630A">
        <w:rPr>
          <w:rFonts w:ascii="Times New Roman" w:hAnsi="Times New Roman" w:cs="Times New Roman"/>
          <w:sz w:val="24"/>
          <w:szCs w:val="24"/>
        </w:rPr>
        <w:t>as a</w:t>
      </w:r>
      <w:r w:rsidR="005E4543" w:rsidRPr="00F3630A">
        <w:rPr>
          <w:rFonts w:ascii="Times New Roman" w:hAnsi="Times New Roman" w:cs="Times New Roman"/>
          <w:sz w:val="24"/>
          <w:szCs w:val="24"/>
        </w:rPr>
        <w:t xml:space="preserve"> key factor for understanding gender bias </w:t>
      </w:r>
      <w:r w:rsidR="00D83831" w:rsidRPr="00F3630A">
        <w:rPr>
          <w:rFonts w:ascii="Times New Roman" w:hAnsi="Times New Roman" w:cs="Times New Roman"/>
          <w:sz w:val="24"/>
          <w:szCs w:val="24"/>
        </w:rPr>
        <w:t>in</w:t>
      </w:r>
      <w:r w:rsidR="005E4543" w:rsidRPr="00F3630A">
        <w:rPr>
          <w:rFonts w:ascii="Times New Roman" w:hAnsi="Times New Roman" w:cs="Times New Roman"/>
          <w:sz w:val="24"/>
          <w:szCs w:val="24"/>
        </w:rPr>
        <w:t xml:space="preserve"> caregiving profession (Halper</w:t>
      </w:r>
      <w:r w:rsidR="006D4F68" w:rsidRPr="00F3630A">
        <w:rPr>
          <w:rFonts w:ascii="Times New Roman" w:hAnsi="Times New Roman" w:cs="Times New Roman"/>
          <w:sz w:val="24"/>
          <w:szCs w:val="24"/>
        </w:rPr>
        <w:t xml:space="preserve"> et al., </w:t>
      </w:r>
      <w:r w:rsidR="005E4543" w:rsidRPr="00F3630A">
        <w:rPr>
          <w:rFonts w:ascii="Times New Roman" w:hAnsi="Times New Roman" w:cs="Times New Roman"/>
          <w:sz w:val="24"/>
          <w:szCs w:val="24"/>
        </w:rPr>
        <w:t>2019). Another explanation might consider that females find as more resilient during pandemic (Fernández-Prados</w:t>
      </w:r>
      <w:r w:rsidR="006D4F68" w:rsidRPr="00F3630A">
        <w:rPr>
          <w:rFonts w:ascii="Times New Roman" w:hAnsi="Times New Roman" w:cs="Times New Roman"/>
          <w:sz w:val="24"/>
          <w:szCs w:val="24"/>
        </w:rPr>
        <w:t xml:space="preserve"> et al.</w:t>
      </w:r>
      <w:r w:rsidR="005E4543" w:rsidRPr="00F3630A">
        <w:rPr>
          <w:rFonts w:ascii="Times New Roman" w:hAnsi="Times New Roman" w:cs="Times New Roman"/>
          <w:sz w:val="24"/>
          <w:szCs w:val="24"/>
        </w:rPr>
        <w:t>, 2021). Teachers of the first cycle reported more STP th</w:t>
      </w:r>
      <w:r w:rsidR="00D83831" w:rsidRPr="00F3630A">
        <w:rPr>
          <w:rFonts w:ascii="Times New Roman" w:hAnsi="Times New Roman" w:cs="Times New Roman"/>
          <w:sz w:val="24"/>
          <w:szCs w:val="24"/>
        </w:rPr>
        <w:t>a</w:t>
      </w:r>
      <w:r w:rsidR="005E4543" w:rsidRPr="00F3630A">
        <w:rPr>
          <w:rFonts w:ascii="Times New Roman" w:hAnsi="Times New Roman" w:cs="Times New Roman"/>
          <w:sz w:val="24"/>
          <w:szCs w:val="24"/>
        </w:rPr>
        <w:t xml:space="preserve">n ones teaching </w:t>
      </w:r>
      <w:r w:rsidRPr="00F3630A">
        <w:rPr>
          <w:rFonts w:ascii="Times New Roman" w:hAnsi="Times New Roman" w:cs="Times New Roman"/>
          <w:sz w:val="24"/>
          <w:szCs w:val="24"/>
        </w:rPr>
        <w:t>in the second</w:t>
      </w:r>
      <w:r w:rsidR="005E4543" w:rsidRPr="00F3630A">
        <w:rPr>
          <w:rFonts w:ascii="Times New Roman" w:hAnsi="Times New Roman" w:cs="Times New Roman"/>
          <w:sz w:val="24"/>
          <w:szCs w:val="24"/>
        </w:rPr>
        <w:t xml:space="preserve"> </w:t>
      </w:r>
      <w:r w:rsidRPr="00F3630A">
        <w:rPr>
          <w:rFonts w:ascii="Times New Roman" w:hAnsi="Times New Roman" w:cs="Times New Roman"/>
          <w:sz w:val="24"/>
          <w:szCs w:val="24"/>
        </w:rPr>
        <w:t>cycle</w:t>
      </w:r>
      <w:r w:rsidR="005E4543" w:rsidRPr="00F3630A">
        <w:rPr>
          <w:rFonts w:ascii="Times New Roman" w:hAnsi="Times New Roman" w:cs="Times New Roman"/>
          <w:sz w:val="24"/>
          <w:szCs w:val="24"/>
        </w:rPr>
        <w:t>.  Explanation might be in prioritization of conventional aspects of teacher preparation (e.g., subject matter teaching) over SEC at preservice education of teachers of the second cycle (Pavin</w:t>
      </w:r>
      <w:r w:rsidR="006D4F68" w:rsidRPr="00F3630A">
        <w:rPr>
          <w:rFonts w:ascii="Times New Roman" w:hAnsi="Times New Roman" w:cs="Times New Roman"/>
          <w:sz w:val="24"/>
          <w:szCs w:val="24"/>
        </w:rPr>
        <w:t xml:space="preserve"> et al., </w:t>
      </w:r>
      <w:r w:rsidR="005E4543" w:rsidRPr="00F3630A">
        <w:rPr>
          <w:rFonts w:ascii="Times New Roman" w:hAnsi="Times New Roman" w:cs="Times New Roman"/>
          <w:sz w:val="24"/>
          <w:szCs w:val="24"/>
        </w:rPr>
        <w:t>2005) Further, higher grades need more SE</w:t>
      </w:r>
      <w:r w:rsidRPr="00F3630A">
        <w:rPr>
          <w:rFonts w:ascii="Times New Roman" w:hAnsi="Times New Roman" w:cs="Times New Roman"/>
          <w:sz w:val="24"/>
          <w:szCs w:val="24"/>
        </w:rPr>
        <w:t>L competent</w:t>
      </w:r>
      <w:r w:rsidR="005E4543" w:rsidRPr="00F3630A">
        <w:rPr>
          <w:rFonts w:ascii="Times New Roman" w:hAnsi="Times New Roman" w:cs="Times New Roman"/>
          <w:sz w:val="24"/>
          <w:szCs w:val="24"/>
        </w:rPr>
        <w:t xml:space="preserve"> teacher</w:t>
      </w:r>
      <w:r w:rsidRPr="00F3630A">
        <w:rPr>
          <w:rFonts w:ascii="Times New Roman" w:hAnsi="Times New Roman" w:cs="Times New Roman"/>
          <w:sz w:val="24"/>
          <w:szCs w:val="24"/>
        </w:rPr>
        <w:t>s</w:t>
      </w:r>
      <w:r w:rsidR="005E4543" w:rsidRPr="00F3630A">
        <w:rPr>
          <w:rFonts w:ascii="Times New Roman" w:hAnsi="Times New Roman" w:cs="Times New Roman"/>
          <w:sz w:val="24"/>
          <w:szCs w:val="24"/>
        </w:rPr>
        <w:t xml:space="preserve"> as it is expected for students to achieve higher standard in current SEC (e.g., after fourth grade student have to use strategies to manage their own emotions and be self-reflective and at 12 grade have to understand their impact on others and find community resources to help them self-manage) (</w:t>
      </w:r>
      <w:r w:rsidR="00245219" w:rsidRPr="00F3630A">
        <w:rPr>
          <w:rFonts w:ascii="Times New Roman" w:hAnsi="Times New Roman" w:cs="Times New Roman"/>
          <w:sz w:val="24"/>
          <w:szCs w:val="24"/>
        </w:rPr>
        <w:t>Yoder, 2014a</w:t>
      </w:r>
      <w:r w:rsidR="005E4543" w:rsidRPr="00F3630A">
        <w:rPr>
          <w:rFonts w:ascii="Times New Roman" w:hAnsi="Times New Roman" w:cs="Times New Roman"/>
          <w:sz w:val="24"/>
          <w:szCs w:val="24"/>
        </w:rPr>
        <w:t>).</w:t>
      </w:r>
    </w:p>
    <w:p w14:paraId="796C0FF7" w14:textId="3D0B4F54" w:rsidR="004F6996" w:rsidRPr="00F3630A" w:rsidRDefault="005E4543" w:rsidP="0013684F">
      <w:pPr>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It is found that teachers who report greater governmental and educational management support are more S</w:t>
      </w:r>
      <w:r w:rsidR="007D2918" w:rsidRPr="00F3630A">
        <w:rPr>
          <w:rFonts w:ascii="Times New Roman" w:hAnsi="Times New Roman" w:cs="Times New Roman"/>
          <w:sz w:val="24"/>
          <w:szCs w:val="24"/>
        </w:rPr>
        <w:t>EL competent</w:t>
      </w:r>
      <w:r w:rsidRPr="00F3630A">
        <w:rPr>
          <w:rFonts w:ascii="Times New Roman" w:hAnsi="Times New Roman" w:cs="Times New Roman"/>
          <w:sz w:val="24"/>
          <w:szCs w:val="24"/>
        </w:rPr>
        <w:t xml:space="preserve"> and </w:t>
      </w:r>
      <w:r w:rsidR="007D2918" w:rsidRPr="00F3630A">
        <w:rPr>
          <w:rFonts w:ascii="Times New Roman" w:hAnsi="Times New Roman" w:cs="Times New Roman"/>
          <w:sz w:val="24"/>
          <w:szCs w:val="24"/>
        </w:rPr>
        <w:t xml:space="preserve">managed to implement STP more </w:t>
      </w:r>
      <w:r w:rsidRPr="00F3630A">
        <w:rPr>
          <w:rFonts w:ascii="Times New Roman" w:hAnsi="Times New Roman" w:cs="Times New Roman"/>
          <w:sz w:val="24"/>
          <w:szCs w:val="24"/>
        </w:rPr>
        <w:t>successfully. Researchers have already recognized the COVID-19 crisis as extreme situation of VUCA (volatile, uncertain, complex, ambiguous) world (Hadar</w:t>
      </w:r>
      <w:r w:rsidR="006D4F68" w:rsidRPr="00F3630A">
        <w:rPr>
          <w:rFonts w:ascii="Times New Roman" w:hAnsi="Times New Roman" w:cs="Times New Roman"/>
          <w:sz w:val="24"/>
          <w:szCs w:val="24"/>
        </w:rPr>
        <w:t xml:space="preserve"> et al., </w:t>
      </w:r>
      <w:r w:rsidRPr="00F3630A">
        <w:rPr>
          <w:rFonts w:ascii="Times New Roman" w:hAnsi="Times New Roman" w:cs="Times New Roman"/>
          <w:sz w:val="24"/>
          <w:szCs w:val="24"/>
        </w:rPr>
        <w:t>2020). Researchers and educators work on adopting educational technology in the circumstances of VUCA world (</w:t>
      </w:r>
      <w:r w:rsidR="006D4F68" w:rsidRPr="00F3630A">
        <w:rPr>
          <w:rFonts w:ascii="Times New Roman" w:hAnsi="Times New Roman" w:cs="Times New Roman"/>
          <w:sz w:val="24"/>
          <w:szCs w:val="24"/>
        </w:rPr>
        <w:t>Reeves, T.C. &amp; Reeves, P.M., 2015</w:t>
      </w:r>
      <w:r w:rsidRPr="00F3630A">
        <w:rPr>
          <w:rFonts w:ascii="Times New Roman" w:hAnsi="Times New Roman" w:cs="Times New Roman"/>
          <w:sz w:val="24"/>
          <w:szCs w:val="24"/>
        </w:rPr>
        <w:t>). Nevertheless, regardless of level of development</w:t>
      </w:r>
      <w:r w:rsidR="00461698" w:rsidRPr="00F3630A">
        <w:rPr>
          <w:rFonts w:ascii="Times New Roman" w:hAnsi="Times New Roman" w:cs="Times New Roman"/>
          <w:sz w:val="24"/>
          <w:szCs w:val="24"/>
        </w:rPr>
        <w:t>,</w:t>
      </w:r>
      <w:r w:rsidRPr="00F3630A">
        <w:rPr>
          <w:rFonts w:ascii="Times New Roman" w:hAnsi="Times New Roman" w:cs="Times New Roman"/>
          <w:sz w:val="24"/>
          <w:szCs w:val="24"/>
        </w:rPr>
        <w:t xml:space="preserve"> educational systems worldwide have </w:t>
      </w:r>
      <w:r w:rsidRPr="00F3630A">
        <w:rPr>
          <w:rFonts w:ascii="Times New Roman" w:hAnsi="Times New Roman" w:cs="Times New Roman"/>
          <w:sz w:val="24"/>
          <w:szCs w:val="24"/>
        </w:rPr>
        <w:lastRenderedPageBreak/>
        <w:t xml:space="preserve">difficulties in teaching process during pandemic (Aladrović Slovaček &amp; Matković, 2020; </w:t>
      </w:r>
      <w:r w:rsidR="000D6536" w:rsidRPr="00F3630A">
        <w:rPr>
          <w:rFonts w:ascii="Times New Roman" w:hAnsi="Times New Roman" w:cs="Times New Roman"/>
          <w:sz w:val="24"/>
          <w:szCs w:val="24"/>
          <w:lang w:val="sr-Latn-RS"/>
        </w:rPr>
        <w:t xml:space="preserve">Đerić, 2021; </w:t>
      </w:r>
      <w:r w:rsidRPr="00F3630A">
        <w:rPr>
          <w:rFonts w:ascii="Times New Roman" w:hAnsi="Times New Roman" w:cs="Times New Roman"/>
          <w:sz w:val="24"/>
          <w:szCs w:val="24"/>
        </w:rPr>
        <w:t xml:space="preserve">Leep et al., 2021; Khlaif et al., 2020; Bergdahl &amp; Nouri, 2020). Difficulties in </w:t>
      </w:r>
      <w:r w:rsidR="00D83831" w:rsidRPr="00F3630A">
        <w:rPr>
          <w:rFonts w:ascii="Times New Roman" w:hAnsi="Times New Roman" w:cs="Times New Roman"/>
          <w:sz w:val="24"/>
          <w:szCs w:val="24"/>
        </w:rPr>
        <w:t xml:space="preserve">the </w:t>
      </w:r>
      <w:r w:rsidRPr="00F3630A">
        <w:rPr>
          <w:rFonts w:ascii="Times New Roman" w:hAnsi="Times New Roman" w:cs="Times New Roman"/>
          <w:sz w:val="24"/>
          <w:szCs w:val="24"/>
        </w:rPr>
        <w:t>learning process can be clas</w:t>
      </w:r>
      <w:r w:rsidR="00461698" w:rsidRPr="00F3630A">
        <w:rPr>
          <w:rFonts w:ascii="Times New Roman" w:hAnsi="Times New Roman" w:cs="Times New Roman"/>
          <w:sz w:val="24"/>
          <w:szCs w:val="24"/>
        </w:rPr>
        <w:t>s</w:t>
      </w:r>
      <w:r w:rsidRPr="00F3630A">
        <w:rPr>
          <w:rFonts w:ascii="Times New Roman" w:hAnsi="Times New Roman" w:cs="Times New Roman"/>
          <w:sz w:val="24"/>
          <w:szCs w:val="24"/>
        </w:rPr>
        <w:t xml:space="preserve">ified </w:t>
      </w:r>
      <w:r w:rsidR="00461698" w:rsidRPr="00F3630A">
        <w:rPr>
          <w:rFonts w:ascii="Times New Roman" w:hAnsi="Times New Roman" w:cs="Times New Roman"/>
          <w:sz w:val="24"/>
          <w:szCs w:val="24"/>
        </w:rPr>
        <w:t>as</w:t>
      </w:r>
      <w:r w:rsidRPr="00F3630A">
        <w:rPr>
          <w:rFonts w:ascii="Times New Roman" w:hAnsi="Times New Roman" w:cs="Times New Roman"/>
          <w:sz w:val="24"/>
          <w:szCs w:val="24"/>
        </w:rPr>
        <w:t xml:space="preserve"> technical ones, related to communication and engagement with students and their parents and involved in teachers and student wellbeing (Leep et al., 2021). </w:t>
      </w:r>
      <w:r w:rsidR="007D2918" w:rsidRPr="00F3630A">
        <w:rPr>
          <w:rFonts w:ascii="Times New Roman" w:hAnsi="Times New Roman" w:cs="Times New Roman"/>
          <w:sz w:val="24"/>
          <w:szCs w:val="24"/>
        </w:rPr>
        <w:t>Research results indicate that t</w:t>
      </w:r>
      <w:r w:rsidRPr="00F3630A">
        <w:rPr>
          <w:rFonts w:ascii="Times New Roman" w:hAnsi="Times New Roman" w:cs="Times New Roman"/>
          <w:sz w:val="24"/>
          <w:szCs w:val="24"/>
        </w:rPr>
        <w:t xml:space="preserve">eachers who suddenly must manage problems related to digital teaching tool and evaluation process, </w:t>
      </w:r>
      <w:r w:rsidR="007D2918" w:rsidRPr="00F3630A">
        <w:rPr>
          <w:rFonts w:ascii="Times New Roman" w:hAnsi="Times New Roman" w:cs="Times New Roman"/>
          <w:sz w:val="24"/>
          <w:szCs w:val="24"/>
        </w:rPr>
        <w:t xml:space="preserve">find less room </w:t>
      </w:r>
      <w:r w:rsidRPr="00F3630A">
        <w:rPr>
          <w:rFonts w:ascii="Times New Roman" w:hAnsi="Times New Roman" w:cs="Times New Roman"/>
          <w:sz w:val="24"/>
          <w:szCs w:val="24"/>
        </w:rPr>
        <w:t xml:space="preserve">for adoption of pedagogical teaching tools. </w:t>
      </w:r>
      <w:r w:rsidR="007D2918" w:rsidRPr="00F3630A">
        <w:rPr>
          <w:rFonts w:ascii="Times New Roman" w:hAnsi="Times New Roman" w:cs="Times New Roman"/>
          <w:sz w:val="24"/>
          <w:szCs w:val="24"/>
        </w:rPr>
        <w:t>This finding</w:t>
      </w:r>
      <w:r w:rsidRPr="00F3630A">
        <w:rPr>
          <w:rFonts w:ascii="Times New Roman" w:hAnsi="Times New Roman" w:cs="Times New Roman"/>
          <w:sz w:val="24"/>
          <w:szCs w:val="24"/>
        </w:rPr>
        <w:t xml:space="preserve"> </w:t>
      </w:r>
      <w:r w:rsidR="007D2918" w:rsidRPr="00F3630A">
        <w:rPr>
          <w:rFonts w:ascii="Times New Roman" w:hAnsi="Times New Roman" w:cs="Times New Roman"/>
          <w:sz w:val="24"/>
          <w:szCs w:val="24"/>
        </w:rPr>
        <w:t>is</w:t>
      </w:r>
      <w:r w:rsidRPr="00F3630A">
        <w:rPr>
          <w:rFonts w:ascii="Times New Roman" w:hAnsi="Times New Roman" w:cs="Times New Roman"/>
          <w:sz w:val="24"/>
          <w:szCs w:val="24"/>
        </w:rPr>
        <w:t xml:space="preserve"> in line with consideration that while problems in socioeconomically poor countries education involve technical and pedagogical problems, richer countries focus on improvement of pedagogical aspects on teaching (Bergdahl &amp; Nouri, 2020; Leep et al., 2021; Khlaif et al., 2020). </w:t>
      </w:r>
      <w:r w:rsidR="007D2918" w:rsidRPr="00F3630A">
        <w:rPr>
          <w:rFonts w:ascii="Times New Roman" w:hAnsi="Times New Roman" w:cs="Times New Roman"/>
          <w:sz w:val="24"/>
          <w:szCs w:val="24"/>
        </w:rPr>
        <w:t>In</w:t>
      </w:r>
      <w:r w:rsidRPr="00F3630A">
        <w:rPr>
          <w:rFonts w:ascii="Times New Roman" w:hAnsi="Times New Roman" w:cs="Times New Roman"/>
          <w:sz w:val="24"/>
          <w:szCs w:val="24"/>
        </w:rPr>
        <w:t xml:space="preserve"> other words</w:t>
      </w:r>
      <w:r w:rsidR="00D83831" w:rsidRPr="00F3630A">
        <w:rPr>
          <w:rFonts w:ascii="Times New Roman" w:hAnsi="Times New Roman" w:cs="Times New Roman"/>
          <w:sz w:val="24"/>
          <w:szCs w:val="24"/>
        </w:rPr>
        <w:t>,</w:t>
      </w:r>
      <w:r w:rsidRPr="00F3630A">
        <w:rPr>
          <w:rFonts w:ascii="Times New Roman" w:hAnsi="Times New Roman" w:cs="Times New Roman"/>
          <w:sz w:val="24"/>
          <w:szCs w:val="24"/>
        </w:rPr>
        <w:t xml:space="preserve"> education first must be available to all students, </w:t>
      </w:r>
      <w:r w:rsidR="007D2918" w:rsidRPr="00F3630A">
        <w:rPr>
          <w:rFonts w:ascii="Times New Roman" w:hAnsi="Times New Roman" w:cs="Times New Roman"/>
          <w:sz w:val="24"/>
          <w:szCs w:val="24"/>
        </w:rPr>
        <w:t xml:space="preserve">and </w:t>
      </w:r>
      <w:r w:rsidRPr="00F3630A">
        <w:rPr>
          <w:rFonts w:ascii="Times New Roman" w:hAnsi="Times New Roman" w:cs="Times New Roman"/>
          <w:sz w:val="24"/>
          <w:szCs w:val="24"/>
        </w:rPr>
        <w:t>then to offer socioemotional and other advantages.  It might be interpr</w:t>
      </w:r>
      <w:r w:rsidR="00D83831" w:rsidRPr="00F3630A">
        <w:rPr>
          <w:rFonts w:ascii="Times New Roman" w:hAnsi="Times New Roman" w:cs="Times New Roman"/>
          <w:sz w:val="24"/>
          <w:szCs w:val="24"/>
        </w:rPr>
        <w:t>e</w:t>
      </w:r>
      <w:r w:rsidRPr="00F3630A">
        <w:rPr>
          <w:rFonts w:ascii="Times New Roman" w:hAnsi="Times New Roman" w:cs="Times New Roman"/>
          <w:sz w:val="24"/>
          <w:szCs w:val="24"/>
        </w:rPr>
        <w:t>ted reversely that SE</w:t>
      </w:r>
      <w:r w:rsidR="007D2918" w:rsidRPr="00F3630A">
        <w:rPr>
          <w:rFonts w:ascii="Times New Roman" w:hAnsi="Times New Roman" w:cs="Times New Roman"/>
          <w:sz w:val="24"/>
          <w:szCs w:val="24"/>
        </w:rPr>
        <w:t>L competent</w:t>
      </w:r>
      <w:r w:rsidRPr="00F3630A">
        <w:rPr>
          <w:rFonts w:ascii="Times New Roman" w:hAnsi="Times New Roman" w:cs="Times New Roman"/>
          <w:sz w:val="24"/>
          <w:szCs w:val="24"/>
        </w:rPr>
        <w:t xml:space="preserve"> teachers highly perceived actual external support because th</w:t>
      </w:r>
      <w:r w:rsidR="007D2918" w:rsidRPr="00F3630A">
        <w:rPr>
          <w:rFonts w:ascii="Times New Roman" w:hAnsi="Times New Roman" w:cs="Times New Roman"/>
          <w:sz w:val="24"/>
          <w:szCs w:val="24"/>
        </w:rPr>
        <w:t>ey</w:t>
      </w:r>
      <w:r w:rsidRPr="00F3630A">
        <w:rPr>
          <w:rFonts w:ascii="Times New Roman" w:hAnsi="Times New Roman" w:cs="Times New Roman"/>
          <w:sz w:val="24"/>
          <w:szCs w:val="24"/>
        </w:rPr>
        <w:t xml:space="preserve"> needed it less and were more optimistic about their professional future. </w:t>
      </w:r>
      <w:r w:rsidR="00721EED" w:rsidRPr="00F3630A">
        <w:rPr>
          <w:rFonts w:ascii="Times New Roman" w:hAnsi="Times New Roman" w:cs="Times New Roman"/>
          <w:sz w:val="24"/>
          <w:szCs w:val="24"/>
        </w:rPr>
        <w:t xml:space="preserve">Problems in professional support of online teaching were recognized especially </w:t>
      </w:r>
      <w:r w:rsidR="00C201F6" w:rsidRPr="00F3630A">
        <w:rPr>
          <w:rFonts w:ascii="Times New Roman" w:hAnsi="Times New Roman" w:cs="Times New Roman"/>
          <w:sz w:val="24"/>
          <w:szCs w:val="24"/>
        </w:rPr>
        <w:t xml:space="preserve">in </w:t>
      </w:r>
      <w:r w:rsidR="0077503A" w:rsidRPr="00F3630A">
        <w:rPr>
          <w:rFonts w:ascii="Times New Roman" w:hAnsi="Times New Roman" w:cs="Times New Roman"/>
          <w:sz w:val="24"/>
          <w:szCs w:val="24"/>
        </w:rPr>
        <w:t xml:space="preserve">urban city schools (Đerić, 2021). </w:t>
      </w:r>
      <w:r w:rsidR="00461698" w:rsidRPr="00F3630A">
        <w:rPr>
          <w:rFonts w:ascii="Times New Roman" w:hAnsi="Times New Roman" w:cs="Times New Roman"/>
          <w:sz w:val="24"/>
          <w:szCs w:val="24"/>
        </w:rPr>
        <w:t>A</w:t>
      </w:r>
      <w:r w:rsidRPr="00F3630A">
        <w:rPr>
          <w:rFonts w:ascii="Times New Roman" w:hAnsi="Times New Roman" w:cs="Times New Roman"/>
          <w:sz w:val="24"/>
          <w:szCs w:val="24"/>
        </w:rPr>
        <w:t xml:space="preserve">lmost a year </w:t>
      </w:r>
      <w:r w:rsidR="00437C9C" w:rsidRPr="00F3630A">
        <w:rPr>
          <w:rFonts w:ascii="Times New Roman" w:hAnsi="Times New Roman" w:cs="Times New Roman"/>
          <w:sz w:val="24"/>
          <w:szCs w:val="24"/>
        </w:rPr>
        <w:t>later</w:t>
      </w:r>
      <w:r w:rsidR="00461698" w:rsidRPr="00F3630A">
        <w:rPr>
          <w:rFonts w:ascii="Times New Roman" w:hAnsi="Times New Roman" w:cs="Times New Roman"/>
          <w:sz w:val="24"/>
          <w:szCs w:val="24"/>
        </w:rPr>
        <w:t>,</w:t>
      </w:r>
      <w:r w:rsidRPr="00F3630A">
        <w:rPr>
          <w:rFonts w:ascii="Times New Roman" w:hAnsi="Times New Roman" w:cs="Times New Roman"/>
          <w:sz w:val="24"/>
          <w:szCs w:val="24"/>
        </w:rPr>
        <w:t xml:space="preserve"> </w:t>
      </w:r>
      <w:r w:rsidR="00461698" w:rsidRPr="00F3630A">
        <w:rPr>
          <w:rFonts w:ascii="Times New Roman" w:hAnsi="Times New Roman" w:cs="Times New Roman"/>
          <w:sz w:val="24"/>
          <w:szCs w:val="24"/>
        </w:rPr>
        <w:t xml:space="preserve">it looks like </w:t>
      </w:r>
      <w:r w:rsidRPr="00F3630A">
        <w:rPr>
          <w:rFonts w:ascii="Times New Roman" w:hAnsi="Times New Roman" w:cs="Times New Roman"/>
          <w:sz w:val="24"/>
          <w:szCs w:val="24"/>
        </w:rPr>
        <w:t>teachers show great adaptability at pandemic surrounding and flexibility of their teach</w:t>
      </w:r>
      <w:r w:rsidR="00437C9C" w:rsidRPr="00F3630A">
        <w:rPr>
          <w:rFonts w:ascii="Times New Roman" w:hAnsi="Times New Roman" w:cs="Times New Roman"/>
          <w:sz w:val="24"/>
          <w:szCs w:val="24"/>
        </w:rPr>
        <w:t>ing</w:t>
      </w:r>
      <w:r w:rsidRPr="00F3630A">
        <w:rPr>
          <w:rFonts w:ascii="Times New Roman" w:hAnsi="Times New Roman" w:cs="Times New Roman"/>
          <w:sz w:val="24"/>
          <w:szCs w:val="24"/>
        </w:rPr>
        <w:t xml:space="preserve"> practice</w:t>
      </w:r>
      <w:r w:rsidR="00461698" w:rsidRPr="00F3630A">
        <w:rPr>
          <w:rFonts w:ascii="Times New Roman" w:hAnsi="Times New Roman" w:cs="Times New Roman"/>
          <w:sz w:val="24"/>
          <w:szCs w:val="24"/>
        </w:rPr>
        <w:t xml:space="preserve">, </w:t>
      </w:r>
      <w:r w:rsidRPr="00F3630A">
        <w:rPr>
          <w:rFonts w:ascii="Times New Roman" w:hAnsi="Times New Roman" w:cs="Times New Roman"/>
          <w:sz w:val="24"/>
          <w:szCs w:val="24"/>
        </w:rPr>
        <w:t xml:space="preserve">regardless </w:t>
      </w:r>
      <w:r w:rsidR="00437C9C" w:rsidRPr="00F3630A">
        <w:rPr>
          <w:rFonts w:ascii="Times New Roman" w:hAnsi="Times New Roman" w:cs="Times New Roman"/>
          <w:sz w:val="24"/>
          <w:szCs w:val="24"/>
        </w:rPr>
        <w:t>whether</w:t>
      </w:r>
      <w:r w:rsidRPr="00F3630A">
        <w:rPr>
          <w:rFonts w:ascii="Times New Roman" w:hAnsi="Times New Roman" w:cs="Times New Roman"/>
          <w:sz w:val="24"/>
          <w:szCs w:val="24"/>
        </w:rPr>
        <w:t xml:space="preserve"> they received greater support in the meantime or more relied on their own internal capacities. The more teachers were optimistic about their professional future (e.g., perception that it will be more valued), the more STP were implemented. Future social recognition of</w:t>
      </w:r>
      <w:r w:rsidR="00D83831" w:rsidRPr="00F3630A">
        <w:rPr>
          <w:rFonts w:ascii="Times New Roman" w:hAnsi="Times New Roman" w:cs="Times New Roman"/>
          <w:sz w:val="24"/>
          <w:szCs w:val="24"/>
        </w:rPr>
        <w:t xml:space="preserve"> the</w:t>
      </w:r>
      <w:r w:rsidRPr="00F3630A">
        <w:rPr>
          <w:rFonts w:ascii="Times New Roman" w:hAnsi="Times New Roman" w:cs="Times New Roman"/>
          <w:sz w:val="24"/>
          <w:szCs w:val="24"/>
        </w:rPr>
        <w:t xml:space="preserve"> teaching profession might positively affect teacher’s motivation and higher engagement. Looking at the expected source of recognition</w:t>
      </w:r>
      <w:r w:rsidR="00461698" w:rsidRPr="00F3630A">
        <w:rPr>
          <w:rFonts w:ascii="Times New Roman" w:hAnsi="Times New Roman" w:cs="Times New Roman"/>
          <w:sz w:val="24"/>
          <w:szCs w:val="24"/>
        </w:rPr>
        <w:t>,</w:t>
      </w:r>
      <w:r w:rsidRPr="00F3630A">
        <w:rPr>
          <w:rFonts w:ascii="Times New Roman" w:hAnsi="Times New Roman" w:cs="Times New Roman"/>
          <w:sz w:val="24"/>
          <w:szCs w:val="24"/>
        </w:rPr>
        <w:t xml:space="preserve"> teachers are stressing that they are feeling more valued than ever at local level (e.g., by their students’ parents) (Asbury &amp; Kim, 2020).</w:t>
      </w:r>
    </w:p>
    <w:p w14:paraId="266D2D7E" w14:textId="39F469B3" w:rsidR="005E4543" w:rsidRPr="00F3630A" w:rsidRDefault="0061222B" w:rsidP="0013684F">
      <w:pPr>
        <w:spacing w:line="360" w:lineRule="auto"/>
        <w:jc w:val="both"/>
        <w:rPr>
          <w:rFonts w:ascii="Times New Roman" w:hAnsi="Times New Roman" w:cs="Times New Roman"/>
          <w:sz w:val="24"/>
          <w:szCs w:val="24"/>
        </w:rPr>
      </w:pPr>
      <w:bookmarkStart w:id="7" w:name="_Hlk71986113"/>
      <w:r w:rsidRPr="00F3630A">
        <w:rPr>
          <w:rFonts w:ascii="Times New Roman" w:hAnsi="Times New Roman" w:cs="Times New Roman"/>
          <w:sz w:val="24"/>
          <w:szCs w:val="24"/>
        </w:rPr>
        <w:t xml:space="preserve">In general, </w:t>
      </w:r>
      <w:r w:rsidR="00D83831" w:rsidRPr="00F3630A">
        <w:rPr>
          <w:rFonts w:ascii="Times New Roman" w:hAnsi="Times New Roman" w:cs="Times New Roman"/>
          <w:sz w:val="24"/>
          <w:szCs w:val="24"/>
        </w:rPr>
        <w:t xml:space="preserve">the </w:t>
      </w:r>
      <w:r w:rsidRPr="00F3630A">
        <w:rPr>
          <w:rFonts w:ascii="Times New Roman" w:hAnsi="Times New Roman" w:cs="Times New Roman"/>
          <w:sz w:val="24"/>
          <w:szCs w:val="24"/>
        </w:rPr>
        <w:t>COVID-19 pandemic raised the need for teachers’ flexibility and adaptability at current educational changes. Luckily, teachers</w:t>
      </w:r>
      <w:r w:rsidR="00461698" w:rsidRPr="00F3630A">
        <w:rPr>
          <w:rFonts w:ascii="Times New Roman" w:hAnsi="Times New Roman" w:cs="Times New Roman"/>
          <w:sz w:val="24"/>
          <w:szCs w:val="24"/>
        </w:rPr>
        <w:t>’</w:t>
      </w:r>
      <w:r w:rsidRPr="00F3630A">
        <w:rPr>
          <w:rFonts w:ascii="Times New Roman" w:hAnsi="Times New Roman" w:cs="Times New Roman"/>
          <w:sz w:val="24"/>
          <w:szCs w:val="24"/>
        </w:rPr>
        <w:t xml:space="preserve"> tendencies to care have not been stuck during the transition from traditional to pandemic education. R</w:t>
      </w:r>
      <w:r w:rsidR="00437C9C" w:rsidRPr="00F3630A">
        <w:rPr>
          <w:rFonts w:ascii="Times New Roman" w:hAnsi="Times New Roman" w:cs="Times New Roman"/>
          <w:sz w:val="24"/>
          <w:szCs w:val="24"/>
        </w:rPr>
        <w:t>esearch findings implicate the importance of raising teachers’ ability to</w:t>
      </w:r>
      <w:r w:rsidRPr="00F3630A">
        <w:rPr>
          <w:rFonts w:ascii="Times New Roman" w:hAnsi="Times New Roman" w:cs="Times New Roman"/>
          <w:sz w:val="24"/>
          <w:szCs w:val="24"/>
        </w:rPr>
        <w:t xml:space="preserve"> successfully implement SEL teaching practices and</w:t>
      </w:r>
      <w:r w:rsidR="00437C9C" w:rsidRPr="00F3630A">
        <w:rPr>
          <w:rFonts w:ascii="Times New Roman" w:hAnsi="Times New Roman" w:cs="Times New Roman"/>
          <w:sz w:val="24"/>
          <w:szCs w:val="24"/>
        </w:rPr>
        <w:t xml:space="preserve"> promote SEC in their classrooms.</w:t>
      </w:r>
      <w:r w:rsidRPr="00F3630A">
        <w:rPr>
          <w:rFonts w:ascii="Times New Roman" w:hAnsi="Times New Roman" w:cs="Times New Roman"/>
          <w:sz w:val="24"/>
          <w:szCs w:val="24"/>
        </w:rPr>
        <w:t xml:space="preserve"> </w:t>
      </w:r>
      <w:r w:rsidR="00437C9C" w:rsidRPr="00F3630A">
        <w:rPr>
          <w:rFonts w:ascii="Times New Roman" w:hAnsi="Times New Roman" w:cs="Times New Roman"/>
          <w:sz w:val="24"/>
          <w:szCs w:val="24"/>
        </w:rPr>
        <w:t>It would be significant for the pandemic education to focus more on STP, besides providing technical and administrative support.</w:t>
      </w:r>
      <w:r w:rsidR="005E4543" w:rsidRPr="00F3630A">
        <w:rPr>
          <w:rFonts w:ascii="Times New Roman" w:hAnsi="Times New Roman" w:cs="Times New Roman"/>
          <w:sz w:val="24"/>
          <w:szCs w:val="24"/>
        </w:rPr>
        <w:t xml:space="preserve"> </w:t>
      </w:r>
      <w:bookmarkEnd w:id="7"/>
      <w:r w:rsidR="005E4543" w:rsidRPr="00F3630A">
        <w:rPr>
          <w:rFonts w:ascii="Times New Roman" w:hAnsi="Times New Roman" w:cs="Times New Roman"/>
          <w:sz w:val="24"/>
          <w:szCs w:val="24"/>
        </w:rPr>
        <w:t xml:space="preserve">European </w:t>
      </w:r>
      <w:r w:rsidR="00052ACA" w:rsidRPr="00F3630A">
        <w:rPr>
          <w:rFonts w:ascii="Times New Roman" w:hAnsi="Times New Roman" w:cs="Times New Roman"/>
          <w:sz w:val="24"/>
          <w:szCs w:val="24"/>
        </w:rPr>
        <w:t>U</w:t>
      </w:r>
      <w:r w:rsidR="005E4543" w:rsidRPr="00F3630A">
        <w:rPr>
          <w:rFonts w:ascii="Times New Roman" w:hAnsi="Times New Roman" w:cs="Times New Roman"/>
          <w:sz w:val="24"/>
          <w:szCs w:val="24"/>
        </w:rPr>
        <w:t xml:space="preserve">nion policymakers suggest that teacher education programs should include SEC frameworks including the development of teachers’ own SEC (Cefai et al., 2018). Research results suggest the need for addressing SEC at the pre-service level and possibly with a curriculum that develops throughout their years of training and across their curriculum (Hadar et al., 2020). This approach </w:t>
      </w:r>
      <w:r w:rsidR="005E4543" w:rsidRPr="00F3630A">
        <w:rPr>
          <w:rFonts w:ascii="Times New Roman" w:hAnsi="Times New Roman" w:cs="Times New Roman"/>
          <w:sz w:val="24"/>
          <w:szCs w:val="24"/>
        </w:rPr>
        <w:lastRenderedPageBreak/>
        <w:t xml:space="preserve">acknowledges the importance of this domain to be included throughout professional development continuum. Authors suggest professional development programs in Serbia rarely include </w:t>
      </w:r>
      <w:r w:rsidR="00437C9C" w:rsidRPr="00F3630A">
        <w:rPr>
          <w:rFonts w:ascii="Times New Roman" w:hAnsi="Times New Roman" w:cs="Times New Roman"/>
          <w:sz w:val="24"/>
          <w:szCs w:val="24"/>
        </w:rPr>
        <w:t xml:space="preserve">a </w:t>
      </w:r>
      <w:r w:rsidR="005E4543" w:rsidRPr="00F3630A">
        <w:rPr>
          <w:rFonts w:ascii="Times New Roman" w:hAnsi="Times New Roman" w:cs="Times New Roman"/>
          <w:sz w:val="24"/>
          <w:szCs w:val="24"/>
        </w:rPr>
        <w:t xml:space="preserve">socioemotional component (Tošić Radev &amp; Pešikan, 2017). Nevertheless, research results indicate that primary school teachers in Serbia showed capability to adopt their socioemotional practice even in turbulent and complicated times of crisis. It does not mean that they do not need further support in personal socioemotional development and teaching practices involving SEL. Based </w:t>
      </w:r>
      <w:r w:rsidR="00861304" w:rsidRPr="00F3630A">
        <w:rPr>
          <w:rFonts w:ascii="Times New Roman" w:hAnsi="Times New Roman" w:cs="Times New Roman"/>
          <w:sz w:val="24"/>
          <w:szCs w:val="24"/>
        </w:rPr>
        <w:t>on</w:t>
      </w:r>
      <w:r w:rsidR="005E4543" w:rsidRPr="00F3630A">
        <w:rPr>
          <w:rFonts w:ascii="Times New Roman" w:hAnsi="Times New Roman" w:cs="Times New Roman"/>
          <w:sz w:val="24"/>
          <w:szCs w:val="24"/>
        </w:rPr>
        <w:t xml:space="preserve"> the model of the relationship between teacher SEL skills and the SEL teaching practices</w:t>
      </w:r>
      <w:r w:rsidR="00861304" w:rsidRPr="00F3630A">
        <w:rPr>
          <w:rFonts w:ascii="Times New Roman" w:hAnsi="Times New Roman" w:cs="Times New Roman"/>
          <w:sz w:val="24"/>
          <w:szCs w:val="24"/>
        </w:rPr>
        <w:t>,</w:t>
      </w:r>
      <w:r w:rsidR="005E4543" w:rsidRPr="00F3630A">
        <w:rPr>
          <w:rFonts w:ascii="Times New Roman" w:hAnsi="Times New Roman" w:cs="Times New Roman"/>
          <w:sz w:val="24"/>
          <w:szCs w:val="24"/>
        </w:rPr>
        <w:t xml:space="preserve"> authors bring SEL coaching toolkit for coaches and administrators to support teachers</w:t>
      </w:r>
      <w:r w:rsidR="00861304" w:rsidRPr="00F3630A">
        <w:rPr>
          <w:rFonts w:ascii="Times New Roman" w:hAnsi="Times New Roman" w:cs="Times New Roman"/>
          <w:sz w:val="24"/>
          <w:szCs w:val="24"/>
        </w:rPr>
        <w:t xml:space="preserve"> in</w:t>
      </w:r>
      <w:r w:rsidR="005E4543" w:rsidRPr="00F3630A">
        <w:rPr>
          <w:rFonts w:ascii="Times New Roman" w:hAnsi="Times New Roman" w:cs="Times New Roman"/>
          <w:sz w:val="24"/>
          <w:szCs w:val="24"/>
        </w:rPr>
        <w:t xml:space="preserve"> develop</w:t>
      </w:r>
      <w:r w:rsidR="00861304" w:rsidRPr="00F3630A">
        <w:rPr>
          <w:rFonts w:ascii="Times New Roman" w:hAnsi="Times New Roman" w:cs="Times New Roman"/>
          <w:sz w:val="24"/>
          <w:szCs w:val="24"/>
        </w:rPr>
        <w:t>ment</w:t>
      </w:r>
      <w:r w:rsidR="005E4543" w:rsidRPr="00F3630A">
        <w:rPr>
          <w:rFonts w:ascii="Times New Roman" w:hAnsi="Times New Roman" w:cs="Times New Roman"/>
          <w:sz w:val="24"/>
          <w:szCs w:val="24"/>
        </w:rPr>
        <w:t xml:space="preserve"> of social and emotional skills in classrooms (Yoder &amp; Gurke, 2017). </w:t>
      </w:r>
      <w:r w:rsidR="00861304" w:rsidRPr="00F3630A">
        <w:rPr>
          <w:rFonts w:ascii="Times New Roman" w:hAnsi="Times New Roman" w:cs="Times New Roman"/>
          <w:sz w:val="24"/>
          <w:szCs w:val="24"/>
        </w:rPr>
        <w:t>Experiences in Indiana, North Carolina, Ohio Oregon etc., may serve as examples of good SPT during pandemic</w:t>
      </w:r>
      <w:r w:rsidR="005E4543" w:rsidRPr="00F3630A">
        <w:rPr>
          <w:rFonts w:ascii="Times New Roman" w:hAnsi="Times New Roman" w:cs="Times New Roman"/>
          <w:sz w:val="24"/>
          <w:szCs w:val="24"/>
        </w:rPr>
        <w:t xml:space="preserve"> (Yoder et al., 2020). </w:t>
      </w:r>
      <w:r w:rsidR="00437C9C" w:rsidRPr="00F3630A">
        <w:rPr>
          <w:rFonts w:ascii="Times New Roman" w:hAnsi="Times New Roman" w:cs="Times New Roman"/>
          <w:sz w:val="24"/>
          <w:szCs w:val="24"/>
        </w:rPr>
        <w:t>The idea is that, at the time of crisis as the pandemic of COVID</w:t>
      </w:r>
      <w:r w:rsidR="009F1202" w:rsidRPr="00F3630A">
        <w:rPr>
          <w:rFonts w:ascii="Times New Roman" w:hAnsi="Times New Roman" w:cs="Times New Roman"/>
          <w:sz w:val="24"/>
          <w:szCs w:val="24"/>
        </w:rPr>
        <w:t>-</w:t>
      </w:r>
      <w:r w:rsidR="00437C9C" w:rsidRPr="00F3630A">
        <w:rPr>
          <w:rFonts w:ascii="Times New Roman" w:hAnsi="Times New Roman" w:cs="Times New Roman"/>
          <w:sz w:val="24"/>
          <w:szCs w:val="24"/>
        </w:rPr>
        <w:t xml:space="preserve">19, building teachers’ own competences and related STP is still equally or even more important for facilitating SEL. </w:t>
      </w:r>
      <w:r w:rsidR="004F6996" w:rsidRPr="00F3630A">
        <w:rPr>
          <w:rFonts w:ascii="Times New Roman" w:hAnsi="Times New Roman" w:cs="Times New Roman"/>
          <w:sz w:val="24"/>
          <w:szCs w:val="24"/>
        </w:rPr>
        <w:t xml:space="preserve">This implies incorporating practices such as mindfulness and stress management techniques, that have been shown to successfully contribute to development of SEC in teachers (e.g., Matiz et al., 2020), as in general public (e.g., Kozina et al., 2021). </w:t>
      </w:r>
      <w:r w:rsidR="005E4543" w:rsidRPr="00F3630A">
        <w:rPr>
          <w:rFonts w:ascii="Times New Roman" w:hAnsi="Times New Roman" w:cs="Times New Roman"/>
          <w:sz w:val="24"/>
          <w:szCs w:val="24"/>
        </w:rPr>
        <w:t xml:space="preserve">We recommend adoption of the whole-school staff wellbeing programs in Serbian context as </w:t>
      </w:r>
      <w:r w:rsidR="00D83831" w:rsidRPr="00F3630A">
        <w:rPr>
          <w:rFonts w:ascii="Times New Roman" w:hAnsi="Times New Roman" w:cs="Times New Roman"/>
          <w:sz w:val="24"/>
          <w:szCs w:val="24"/>
        </w:rPr>
        <w:t xml:space="preserve">a </w:t>
      </w:r>
      <w:r w:rsidR="005E4543" w:rsidRPr="00F3630A">
        <w:rPr>
          <w:rFonts w:ascii="Times New Roman" w:hAnsi="Times New Roman" w:cs="Times New Roman"/>
          <w:sz w:val="24"/>
          <w:szCs w:val="24"/>
        </w:rPr>
        <w:t>helpful tool in providing schools as caring communities and health promoting contexts (e.g., Lester et al., 2020).</w:t>
      </w:r>
    </w:p>
    <w:p w14:paraId="3888CDAC" w14:textId="1EBFDDD8" w:rsidR="00BA4532" w:rsidRPr="00F3630A" w:rsidRDefault="00BA4532" w:rsidP="0013684F">
      <w:pPr>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 xml:space="preserve">There are few limitations that should be remarked regarding the study. Research results might look quite differently if data were collected at the beginning of the pandemic in Serbia. It would be interesting for researchers to explore the process of teachers’ adaptation </w:t>
      </w:r>
      <w:r w:rsidR="00861304" w:rsidRPr="00F3630A">
        <w:rPr>
          <w:rFonts w:ascii="Times New Roman" w:hAnsi="Times New Roman" w:cs="Times New Roman"/>
          <w:sz w:val="24"/>
          <w:szCs w:val="24"/>
        </w:rPr>
        <w:t>to</w:t>
      </w:r>
      <w:r w:rsidRPr="00F3630A">
        <w:rPr>
          <w:rFonts w:ascii="Times New Roman" w:hAnsi="Times New Roman" w:cs="Times New Roman"/>
          <w:sz w:val="24"/>
          <w:szCs w:val="24"/>
        </w:rPr>
        <w:t xml:space="preserve"> changes involved with pandemic (or another future crisis related to changes) and relevant psychological and social factors. It seems that teachers had time to adapt and reconnect to academic and socioemotional educational goals. Another limitation refers to our choice for including only STP variables given by the model of the relationship between teacher SE</w:t>
      </w:r>
      <w:r w:rsidR="00CC0E2D" w:rsidRPr="00F3630A">
        <w:rPr>
          <w:rFonts w:ascii="Times New Roman" w:hAnsi="Times New Roman" w:cs="Times New Roman"/>
          <w:sz w:val="24"/>
          <w:szCs w:val="24"/>
        </w:rPr>
        <w:t xml:space="preserve">C </w:t>
      </w:r>
      <w:r w:rsidRPr="00F3630A">
        <w:rPr>
          <w:rFonts w:ascii="Times New Roman" w:hAnsi="Times New Roman" w:cs="Times New Roman"/>
          <w:sz w:val="24"/>
          <w:szCs w:val="24"/>
        </w:rPr>
        <w:t>and the SEL teaching practices (</w:t>
      </w:r>
      <w:r w:rsidR="00245219" w:rsidRPr="00F3630A">
        <w:rPr>
          <w:rFonts w:ascii="Times New Roman" w:hAnsi="Times New Roman" w:cs="Times New Roman"/>
          <w:sz w:val="24"/>
          <w:szCs w:val="24"/>
        </w:rPr>
        <w:t>Yoder, 2014b</w:t>
      </w:r>
      <w:r w:rsidRPr="00F3630A">
        <w:rPr>
          <w:rFonts w:ascii="Times New Roman" w:hAnsi="Times New Roman" w:cs="Times New Roman"/>
          <w:sz w:val="24"/>
          <w:szCs w:val="24"/>
        </w:rPr>
        <w:t>), even though we are deeply aware of the importance of instructional teaching practices for students’ academic and socioemotional development as well. Since the research results indicate that connections with explored factors were not strong, thus that there are also other possible relevant variables that correlate with teacher</w:t>
      </w:r>
      <w:r w:rsidR="00CC0E2D" w:rsidRPr="00F3630A">
        <w:rPr>
          <w:rFonts w:ascii="Times New Roman" w:hAnsi="Times New Roman" w:cs="Times New Roman"/>
          <w:sz w:val="24"/>
          <w:szCs w:val="24"/>
        </w:rPr>
        <w:t>s</w:t>
      </w:r>
      <w:r w:rsidRPr="00F3630A">
        <w:rPr>
          <w:rFonts w:ascii="Times New Roman" w:hAnsi="Times New Roman" w:cs="Times New Roman"/>
          <w:sz w:val="24"/>
          <w:szCs w:val="24"/>
        </w:rPr>
        <w:t>’ ST</w:t>
      </w:r>
      <w:r w:rsidR="00CC0E2D" w:rsidRPr="00F3630A">
        <w:rPr>
          <w:rFonts w:ascii="Times New Roman" w:hAnsi="Times New Roman" w:cs="Times New Roman"/>
          <w:sz w:val="24"/>
          <w:szCs w:val="24"/>
        </w:rPr>
        <w:t>P</w:t>
      </w:r>
      <w:r w:rsidRPr="00F3630A">
        <w:rPr>
          <w:rFonts w:ascii="Times New Roman" w:hAnsi="Times New Roman" w:cs="Times New Roman"/>
          <w:sz w:val="24"/>
          <w:szCs w:val="24"/>
        </w:rPr>
        <w:t xml:space="preserve"> during the pandemic, future research should include a wider range of factors. In addition, it would be significant to explore the whole SEL framework in the times of crisis, including also the exploration of </w:t>
      </w:r>
      <w:r w:rsidR="00CC0E2D" w:rsidRPr="00F3630A">
        <w:rPr>
          <w:rFonts w:ascii="Times New Roman" w:hAnsi="Times New Roman" w:cs="Times New Roman"/>
          <w:sz w:val="24"/>
          <w:szCs w:val="24"/>
        </w:rPr>
        <w:t xml:space="preserve">students’ </w:t>
      </w:r>
      <w:r w:rsidRPr="00F3630A">
        <w:rPr>
          <w:rFonts w:ascii="Times New Roman" w:hAnsi="Times New Roman" w:cs="Times New Roman"/>
          <w:sz w:val="24"/>
          <w:szCs w:val="24"/>
        </w:rPr>
        <w:t>SE</w:t>
      </w:r>
      <w:r w:rsidR="00CC0E2D" w:rsidRPr="00F3630A">
        <w:rPr>
          <w:rFonts w:ascii="Times New Roman" w:hAnsi="Times New Roman" w:cs="Times New Roman"/>
          <w:sz w:val="24"/>
          <w:szCs w:val="24"/>
        </w:rPr>
        <w:t>C</w:t>
      </w:r>
      <w:r w:rsidRPr="00F3630A">
        <w:rPr>
          <w:rFonts w:ascii="Times New Roman" w:hAnsi="Times New Roman" w:cs="Times New Roman"/>
          <w:sz w:val="24"/>
          <w:szCs w:val="24"/>
        </w:rPr>
        <w:t xml:space="preserve">. It </w:t>
      </w:r>
      <w:r w:rsidRPr="00F3630A">
        <w:rPr>
          <w:rFonts w:ascii="Times New Roman" w:hAnsi="Times New Roman" w:cs="Times New Roman"/>
          <w:sz w:val="24"/>
          <w:szCs w:val="24"/>
        </w:rPr>
        <w:lastRenderedPageBreak/>
        <w:t xml:space="preserve">could be valuable </w:t>
      </w:r>
      <w:r w:rsidR="00861304" w:rsidRPr="00F3630A">
        <w:rPr>
          <w:rFonts w:ascii="Times New Roman" w:hAnsi="Times New Roman" w:cs="Times New Roman"/>
          <w:sz w:val="24"/>
          <w:szCs w:val="24"/>
        </w:rPr>
        <w:t>for greater</w:t>
      </w:r>
      <w:r w:rsidRPr="00F3630A">
        <w:rPr>
          <w:rFonts w:ascii="Times New Roman" w:hAnsi="Times New Roman" w:cs="Times New Roman"/>
          <w:sz w:val="24"/>
          <w:szCs w:val="24"/>
        </w:rPr>
        <w:t xml:space="preserve"> understanding of the process of socioemotional learning and its outcomes related to academic achievements, positive development, and students’ wellbeing.</w:t>
      </w:r>
    </w:p>
    <w:p w14:paraId="6BEB9546" w14:textId="43700831" w:rsidR="0061222B" w:rsidRPr="00F3630A" w:rsidRDefault="005E4543" w:rsidP="0013684F">
      <w:pPr>
        <w:spacing w:line="360" w:lineRule="auto"/>
        <w:jc w:val="both"/>
        <w:rPr>
          <w:rFonts w:ascii="Times New Roman" w:hAnsi="Times New Roman" w:cs="Times New Roman"/>
          <w:sz w:val="24"/>
          <w:szCs w:val="24"/>
        </w:rPr>
      </w:pPr>
      <w:r w:rsidRPr="00F3630A">
        <w:rPr>
          <w:rFonts w:ascii="Times New Roman" w:hAnsi="Times New Roman" w:cs="Times New Roman"/>
          <w:sz w:val="24"/>
          <w:szCs w:val="24"/>
        </w:rPr>
        <w:t>As a conclusion, the present study confirms the importance of the relationship between ST</w:t>
      </w:r>
      <w:r w:rsidR="00BA4532" w:rsidRPr="00F3630A">
        <w:rPr>
          <w:rFonts w:ascii="Times New Roman" w:hAnsi="Times New Roman" w:cs="Times New Roman"/>
          <w:sz w:val="24"/>
          <w:szCs w:val="24"/>
        </w:rPr>
        <w:t>P</w:t>
      </w:r>
      <w:r w:rsidRPr="00F3630A">
        <w:rPr>
          <w:rFonts w:ascii="Times New Roman" w:hAnsi="Times New Roman" w:cs="Times New Roman"/>
          <w:sz w:val="24"/>
          <w:szCs w:val="24"/>
        </w:rPr>
        <w:t xml:space="preserve"> and teacher</w:t>
      </w:r>
      <w:r w:rsidR="00BA4532" w:rsidRPr="00F3630A">
        <w:rPr>
          <w:rFonts w:ascii="Times New Roman" w:hAnsi="Times New Roman" w:cs="Times New Roman"/>
          <w:sz w:val="24"/>
          <w:szCs w:val="24"/>
        </w:rPr>
        <w:t>s</w:t>
      </w:r>
      <w:r w:rsidRPr="00F3630A">
        <w:rPr>
          <w:rFonts w:ascii="Times New Roman" w:hAnsi="Times New Roman" w:cs="Times New Roman"/>
          <w:sz w:val="24"/>
          <w:szCs w:val="24"/>
        </w:rPr>
        <w:t>’ SE</w:t>
      </w:r>
      <w:r w:rsidR="00BA4532" w:rsidRPr="00F3630A">
        <w:rPr>
          <w:rFonts w:ascii="Times New Roman" w:hAnsi="Times New Roman" w:cs="Times New Roman"/>
          <w:sz w:val="24"/>
          <w:szCs w:val="24"/>
        </w:rPr>
        <w:t>C</w:t>
      </w:r>
      <w:r w:rsidRPr="00F3630A">
        <w:rPr>
          <w:rFonts w:ascii="Times New Roman" w:hAnsi="Times New Roman" w:cs="Times New Roman"/>
          <w:sz w:val="24"/>
          <w:szCs w:val="24"/>
        </w:rPr>
        <w:t>, and provides insights on some factors that contribute to successful implementation of ST</w:t>
      </w:r>
      <w:r w:rsidR="00BA4532" w:rsidRPr="00F3630A">
        <w:rPr>
          <w:rFonts w:ascii="Times New Roman" w:hAnsi="Times New Roman" w:cs="Times New Roman"/>
          <w:sz w:val="24"/>
          <w:szCs w:val="24"/>
        </w:rPr>
        <w:t xml:space="preserve">P </w:t>
      </w:r>
      <w:r w:rsidRPr="00F3630A">
        <w:rPr>
          <w:rFonts w:ascii="Times New Roman" w:hAnsi="Times New Roman" w:cs="Times New Roman"/>
          <w:sz w:val="24"/>
          <w:szCs w:val="24"/>
        </w:rPr>
        <w:t>in situations of continuous crisis. Research findings can serve as a basis for planning of professional development programs with the focus on enhancement of teacher</w:t>
      </w:r>
      <w:r w:rsidR="00BA4532" w:rsidRPr="00F3630A">
        <w:rPr>
          <w:rFonts w:ascii="Times New Roman" w:hAnsi="Times New Roman" w:cs="Times New Roman"/>
          <w:sz w:val="24"/>
          <w:szCs w:val="24"/>
        </w:rPr>
        <w:t>s</w:t>
      </w:r>
      <w:r w:rsidRPr="00F3630A">
        <w:rPr>
          <w:rFonts w:ascii="Times New Roman" w:hAnsi="Times New Roman" w:cs="Times New Roman"/>
          <w:sz w:val="24"/>
          <w:szCs w:val="24"/>
        </w:rPr>
        <w:t>’ use of ST</w:t>
      </w:r>
      <w:r w:rsidR="00BA4532" w:rsidRPr="00F3630A">
        <w:rPr>
          <w:rFonts w:ascii="Times New Roman" w:hAnsi="Times New Roman" w:cs="Times New Roman"/>
          <w:sz w:val="24"/>
          <w:szCs w:val="24"/>
        </w:rPr>
        <w:t>P</w:t>
      </w:r>
      <w:r w:rsidRPr="00F3630A">
        <w:rPr>
          <w:rFonts w:ascii="Times New Roman" w:hAnsi="Times New Roman" w:cs="Times New Roman"/>
          <w:sz w:val="24"/>
          <w:szCs w:val="24"/>
        </w:rPr>
        <w:t xml:space="preserve">, as well as for planning of practical support activities for their work in times of crisis. </w:t>
      </w:r>
    </w:p>
    <w:p w14:paraId="4E90E9E9" w14:textId="420696E4" w:rsidR="0013684F" w:rsidRDefault="0013684F" w:rsidP="0013684F">
      <w:pPr>
        <w:ind w:firstLine="0"/>
        <w:rPr>
          <w:rFonts w:ascii="Times New Roman" w:hAnsi="Times New Roman" w:cs="Times New Roman"/>
          <w:b/>
          <w:sz w:val="24"/>
          <w:szCs w:val="24"/>
        </w:rPr>
      </w:pPr>
    </w:p>
    <w:p w14:paraId="11D79314" w14:textId="1E53FA31" w:rsidR="0013684F" w:rsidRDefault="0013684F" w:rsidP="0013684F">
      <w:pPr>
        <w:ind w:firstLine="0"/>
        <w:jc w:val="center"/>
        <w:rPr>
          <w:rFonts w:ascii="Times New Roman" w:hAnsi="Times New Roman" w:cs="Times New Roman"/>
          <w:b/>
          <w:sz w:val="24"/>
          <w:szCs w:val="24"/>
        </w:rPr>
      </w:pPr>
      <w:r>
        <w:rPr>
          <w:rFonts w:ascii="Times New Roman" w:hAnsi="Times New Roman" w:cs="Times New Roman"/>
          <w:b/>
          <w:sz w:val="24"/>
          <w:szCs w:val="24"/>
        </w:rPr>
        <w:t>REFERENCES:</w:t>
      </w:r>
    </w:p>
    <w:p w14:paraId="16B1FD59" w14:textId="77777777" w:rsidR="0013684F" w:rsidRPr="0013684F" w:rsidRDefault="0013684F" w:rsidP="0013684F">
      <w:pPr>
        <w:ind w:firstLine="0"/>
      </w:pPr>
    </w:p>
    <w:p w14:paraId="7CA58BC3" w14:textId="77777777" w:rsidR="00466313" w:rsidRPr="00F3630A" w:rsidRDefault="00466313" w:rsidP="0013684F">
      <w:pPr>
        <w:tabs>
          <w:tab w:val="left" w:pos="720"/>
        </w:tabs>
        <w:spacing w:line="360" w:lineRule="auto"/>
        <w:ind w:left="720" w:hanging="720"/>
        <w:jc w:val="both"/>
        <w:rPr>
          <w:rFonts w:ascii="Times New Roman" w:hAnsi="Times New Roman" w:cs="Times New Roman"/>
          <w:color w:val="0563C1" w:themeColor="hyperlink"/>
          <w:sz w:val="24"/>
          <w:szCs w:val="24"/>
          <w:u w:val="single"/>
        </w:rPr>
      </w:pPr>
      <w:r w:rsidRPr="00F3630A">
        <w:rPr>
          <w:rFonts w:ascii="Times New Roman" w:hAnsi="Times New Roman" w:cs="Times New Roman"/>
          <w:sz w:val="24"/>
          <w:szCs w:val="24"/>
        </w:rPr>
        <w:t>Aladrović Slovaček, K., &amp; Matković, A. (2020). Croatian teachers during COVID-19 pandemic.</w:t>
      </w:r>
      <w:r w:rsidRPr="00F3630A">
        <w:rPr>
          <w:rFonts w:ascii="Times New Roman" w:hAnsi="Times New Roman" w:cs="Times New Roman"/>
          <w:color w:val="0563C1" w:themeColor="hyperlink"/>
          <w:sz w:val="24"/>
          <w:szCs w:val="24"/>
        </w:rPr>
        <w:t xml:space="preserve"> </w:t>
      </w:r>
      <w:r w:rsidRPr="00F3630A">
        <w:rPr>
          <w:rFonts w:ascii="Times New Roman" w:hAnsi="Times New Roman" w:cs="Times New Roman"/>
          <w:i/>
          <w:iCs/>
          <w:sz w:val="24"/>
          <w:szCs w:val="24"/>
        </w:rPr>
        <w:t>Studies in Educational Management</w:t>
      </w:r>
      <w:r w:rsidRPr="00F3630A">
        <w:rPr>
          <w:rFonts w:ascii="Times New Roman" w:hAnsi="Times New Roman" w:cs="Times New Roman"/>
          <w:sz w:val="24"/>
          <w:szCs w:val="24"/>
        </w:rPr>
        <w:t>,</w:t>
      </w:r>
      <w:r w:rsidRPr="00F3630A">
        <w:rPr>
          <w:rFonts w:ascii="Times New Roman" w:hAnsi="Times New Roman" w:cs="Times New Roman"/>
          <w:i/>
          <w:iCs/>
          <w:sz w:val="24"/>
          <w:szCs w:val="24"/>
        </w:rPr>
        <w:t xml:space="preserve"> 7</w:t>
      </w:r>
      <w:r w:rsidRPr="00F3630A">
        <w:rPr>
          <w:rFonts w:ascii="Times New Roman" w:hAnsi="Times New Roman" w:cs="Times New Roman"/>
          <w:sz w:val="24"/>
          <w:szCs w:val="24"/>
        </w:rPr>
        <w:t>,</w:t>
      </w:r>
      <w:r w:rsidRPr="00F3630A">
        <w:rPr>
          <w:rFonts w:ascii="Times New Roman" w:hAnsi="Times New Roman" w:cs="Times New Roman"/>
          <w:i/>
          <w:iCs/>
          <w:sz w:val="24"/>
          <w:szCs w:val="24"/>
        </w:rPr>
        <w:t xml:space="preserve"> </w:t>
      </w:r>
      <w:r w:rsidRPr="00F3630A">
        <w:rPr>
          <w:rFonts w:ascii="Times New Roman" w:hAnsi="Times New Roman" w:cs="Times New Roman"/>
          <w:sz w:val="24"/>
          <w:szCs w:val="24"/>
        </w:rPr>
        <w:t xml:space="preserve">28-38. </w:t>
      </w:r>
      <w:hyperlink r:id="rId8" w:history="1">
        <w:r w:rsidRPr="00F3630A">
          <w:rPr>
            <w:rStyle w:val="Hyperlink"/>
            <w:rFonts w:ascii="Times New Roman" w:hAnsi="Times New Roman" w:cs="Times New Roman"/>
            <w:sz w:val="24"/>
            <w:szCs w:val="24"/>
          </w:rPr>
          <w:t>https://doi.org/10.32038/sem.2020.07.03</w:t>
        </w:r>
      </w:hyperlink>
      <w:r w:rsidRPr="00F3630A">
        <w:rPr>
          <w:rFonts w:ascii="Times New Roman" w:hAnsi="Times New Roman" w:cs="Times New Roman"/>
          <w:sz w:val="24"/>
          <w:szCs w:val="24"/>
        </w:rPr>
        <w:t xml:space="preserve">   </w:t>
      </w:r>
    </w:p>
    <w:p w14:paraId="75EFA0A9" w14:textId="77777777" w:rsidR="00466313" w:rsidRPr="00F3630A" w:rsidRDefault="00466313" w:rsidP="0013684F">
      <w:pPr>
        <w:tabs>
          <w:tab w:val="left" w:pos="720"/>
        </w:tabs>
        <w:spacing w:line="360" w:lineRule="auto"/>
        <w:ind w:left="720" w:hanging="720"/>
        <w:jc w:val="both"/>
        <w:rPr>
          <w:rFonts w:ascii="Times New Roman" w:hAnsi="Times New Roman" w:cs="Times New Roman"/>
          <w:color w:val="0563C1" w:themeColor="hyperlink"/>
          <w:sz w:val="24"/>
          <w:szCs w:val="24"/>
          <w:u w:val="single"/>
          <w:shd w:val="clear" w:color="auto" w:fill="auto"/>
        </w:rPr>
      </w:pPr>
      <w:r w:rsidRPr="00F3630A">
        <w:rPr>
          <w:rFonts w:ascii="Times New Roman" w:hAnsi="Times New Roman" w:cs="Times New Roman"/>
          <w:sz w:val="24"/>
          <w:szCs w:val="24"/>
        </w:rPr>
        <w:t xml:space="preserve">Allen, R., Jerrim, J., &amp; Sims, S. (2020). </w:t>
      </w:r>
      <w:r w:rsidRPr="00F3630A">
        <w:rPr>
          <w:rFonts w:ascii="Times New Roman" w:hAnsi="Times New Roman" w:cs="Times New Roman"/>
          <w:i/>
          <w:iCs/>
          <w:sz w:val="24"/>
          <w:szCs w:val="24"/>
        </w:rPr>
        <w:t>How did the early stages of the COVID-19 pandemic</w:t>
      </w:r>
      <w:r w:rsidRPr="00F3630A">
        <w:rPr>
          <w:rFonts w:ascii="Times New Roman" w:hAnsi="Times New Roman" w:cs="Times New Roman"/>
          <w:i/>
          <w:iCs/>
          <w:color w:val="0563C1" w:themeColor="hyperlink"/>
          <w:sz w:val="24"/>
          <w:szCs w:val="24"/>
          <w:u w:val="single"/>
        </w:rPr>
        <w:t xml:space="preserve"> </w:t>
      </w:r>
      <w:r w:rsidRPr="00F3630A">
        <w:rPr>
          <w:rFonts w:ascii="Times New Roman" w:hAnsi="Times New Roman" w:cs="Times New Roman"/>
          <w:i/>
          <w:iCs/>
          <w:sz w:val="24"/>
          <w:szCs w:val="24"/>
        </w:rPr>
        <w:t xml:space="preserve">affect teacher wellbeing? </w:t>
      </w:r>
      <w:r w:rsidRPr="00F3630A">
        <w:rPr>
          <w:rFonts w:ascii="Times New Roman" w:hAnsi="Times New Roman" w:cs="Times New Roman"/>
          <w:sz w:val="24"/>
          <w:szCs w:val="24"/>
        </w:rPr>
        <w:t xml:space="preserve">(CEPEO Working Paper No. 20-15). Centre for Education Policy and Equalising Opportunities, UCL Institute of Education. </w:t>
      </w:r>
      <w:hyperlink r:id="rId9" w:history="1">
        <w:r w:rsidRPr="00F3630A">
          <w:rPr>
            <w:rStyle w:val="Hyperlink"/>
            <w:rFonts w:ascii="Times New Roman" w:hAnsi="Times New Roman" w:cs="Times New Roman"/>
            <w:sz w:val="24"/>
            <w:szCs w:val="24"/>
          </w:rPr>
          <w:t>https://EconPapers.repec.org/RePEc:ucl:cepeow:20-15</w:t>
        </w:r>
      </w:hyperlink>
    </w:p>
    <w:p w14:paraId="04F37819" w14:textId="77777777" w:rsidR="00466313" w:rsidRPr="00F3630A" w:rsidRDefault="00466313" w:rsidP="0013684F">
      <w:pPr>
        <w:tabs>
          <w:tab w:val="left" w:pos="720"/>
        </w:tabs>
        <w:spacing w:line="360" w:lineRule="auto"/>
        <w:ind w:left="720" w:hanging="720"/>
        <w:jc w:val="both"/>
        <w:rPr>
          <w:rFonts w:ascii="Times New Roman" w:hAnsi="Times New Roman" w:cs="Times New Roman"/>
          <w:color w:val="0563C1" w:themeColor="hyperlink"/>
          <w:sz w:val="24"/>
          <w:szCs w:val="24"/>
          <w:u w:val="single"/>
        </w:rPr>
      </w:pPr>
      <w:r w:rsidRPr="00F3630A">
        <w:rPr>
          <w:rFonts w:ascii="Times New Roman" w:hAnsi="Times New Roman" w:cs="Times New Roman"/>
          <w:color w:val="222222"/>
          <w:sz w:val="24"/>
          <w:szCs w:val="24"/>
        </w:rPr>
        <w:t>Alves, R., Lopes, T., &amp; Precioso, J. (2021). Teachers' well-being in times of COVID-19 pandemic:</w:t>
      </w:r>
      <w:r w:rsidRPr="00F3630A">
        <w:rPr>
          <w:rFonts w:ascii="Times New Roman" w:hAnsi="Times New Roman" w:cs="Times New Roman"/>
          <w:color w:val="0563C1" w:themeColor="hyperlink"/>
          <w:sz w:val="24"/>
          <w:szCs w:val="24"/>
        </w:rPr>
        <w:t xml:space="preserve"> </w:t>
      </w:r>
      <w:r w:rsidRPr="00F3630A">
        <w:rPr>
          <w:rFonts w:ascii="Times New Roman" w:hAnsi="Times New Roman" w:cs="Times New Roman"/>
          <w:color w:val="222222"/>
          <w:sz w:val="24"/>
          <w:szCs w:val="24"/>
        </w:rPr>
        <w:t>Factors that explain professional well-being. </w:t>
      </w:r>
      <w:r w:rsidRPr="00F3630A">
        <w:rPr>
          <w:rFonts w:ascii="Times New Roman" w:hAnsi="Times New Roman" w:cs="Times New Roman"/>
          <w:i/>
          <w:iCs/>
          <w:color w:val="222222"/>
          <w:sz w:val="24"/>
          <w:szCs w:val="24"/>
        </w:rPr>
        <w:t>IJERI: International Journal of Educational</w:t>
      </w:r>
      <w:r w:rsidRPr="00F3630A">
        <w:rPr>
          <w:rFonts w:ascii="Times New Roman" w:hAnsi="Times New Roman" w:cs="Times New Roman"/>
          <w:color w:val="0563C1" w:themeColor="hyperlink"/>
          <w:sz w:val="24"/>
          <w:szCs w:val="24"/>
        </w:rPr>
        <w:t xml:space="preserve"> </w:t>
      </w:r>
      <w:r w:rsidRPr="00F3630A">
        <w:rPr>
          <w:rFonts w:ascii="Times New Roman" w:hAnsi="Times New Roman" w:cs="Times New Roman"/>
          <w:i/>
          <w:iCs/>
          <w:color w:val="222222"/>
          <w:sz w:val="24"/>
          <w:szCs w:val="24"/>
        </w:rPr>
        <w:t>Research and Innovation</w:t>
      </w:r>
      <w:r w:rsidRPr="00F3630A">
        <w:rPr>
          <w:rFonts w:ascii="Times New Roman" w:hAnsi="Times New Roman" w:cs="Times New Roman"/>
          <w:color w:val="222222"/>
          <w:sz w:val="24"/>
          <w:szCs w:val="24"/>
        </w:rPr>
        <w:t xml:space="preserve">, </w:t>
      </w:r>
      <w:r w:rsidRPr="00F3630A">
        <w:rPr>
          <w:rFonts w:ascii="Times New Roman" w:hAnsi="Times New Roman" w:cs="Times New Roman"/>
          <w:i/>
          <w:iCs/>
          <w:color w:val="222222"/>
          <w:sz w:val="24"/>
          <w:szCs w:val="24"/>
        </w:rPr>
        <w:t>8</w:t>
      </w:r>
      <w:r w:rsidRPr="00F3630A">
        <w:rPr>
          <w:rFonts w:ascii="Times New Roman" w:hAnsi="Times New Roman" w:cs="Times New Roman"/>
          <w:color w:val="222222"/>
          <w:sz w:val="24"/>
          <w:szCs w:val="24"/>
        </w:rPr>
        <w:t xml:space="preserve">(1), 203-217. </w:t>
      </w:r>
      <w:hyperlink r:id="rId10" w:history="1">
        <w:r w:rsidRPr="00F3630A">
          <w:rPr>
            <w:rStyle w:val="Hyperlink"/>
            <w:rFonts w:ascii="Times New Roman" w:hAnsi="Times New Roman" w:cs="Times New Roman"/>
            <w:sz w:val="24"/>
            <w:szCs w:val="24"/>
          </w:rPr>
          <w:t>https://doi.org/10.46661/ijeri.5120</w:t>
        </w:r>
      </w:hyperlink>
    </w:p>
    <w:p w14:paraId="0B52FE93" w14:textId="77777777" w:rsidR="00466313" w:rsidRPr="00F3630A" w:rsidRDefault="00466313" w:rsidP="0013684F">
      <w:pPr>
        <w:tabs>
          <w:tab w:val="left" w:pos="720"/>
        </w:tabs>
        <w:spacing w:line="360" w:lineRule="auto"/>
        <w:ind w:left="720" w:hanging="720"/>
        <w:jc w:val="both"/>
        <w:rPr>
          <w:rStyle w:val="Hyperlink"/>
          <w:rFonts w:ascii="Times New Roman" w:hAnsi="Times New Roman" w:cs="Times New Roman"/>
          <w:sz w:val="24"/>
          <w:szCs w:val="24"/>
        </w:rPr>
      </w:pPr>
      <w:r w:rsidRPr="00F3630A">
        <w:rPr>
          <w:rFonts w:ascii="Times New Roman" w:hAnsi="Times New Roman" w:cs="Times New Roman"/>
          <w:color w:val="222222"/>
          <w:sz w:val="24"/>
          <w:szCs w:val="24"/>
        </w:rPr>
        <w:t>Amri, A., Abidli, Z., Elhamzaoui, M., Bouzaboul, M., Rabea, Z., &amp; Ahami, A. O. T. (2020).</w:t>
      </w:r>
      <w:r w:rsidRPr="00F3630A">
        <w:rPr>
          <w:rFonts w:ascii="Times New Roman" w:hAnsi="Times New Roman" w:cs="Times New Roman"/>
          <w:color w:val="0563C1" w:themeColor="hyperlink"/>
          <w:sz w:val="24"/>
          <w:szCs w:val="24"/>
          <w:u w:val="single"/>
        </w:rPr>
        <w:t xml:space="preserve"> </w:t>
      </w:r>
      <w:r w:rsidRPr="00F3630A">
        <w:rPr>
          <w:rFonts w:ascii="Times New Roman" w:hAnsi="Times New Roman" w:cs="Times New Roman"/>
          <w:color w:val="222222"/>
          <w:sz w:val="24"/>
          <w:szCs w:val="24"/>
        </w:rPr>
        <w:t>Assessment of burnout among primary teachers in confinement during the COVID-19</w:t>
      </w:r>
      <w:r w:rsidRPr="00F3630A">
        <w:rPr>
          <w:rFonts w:ascii="Times New Roman" w:hAnsi="Times New Roman" w:cs="Times New Roman"/>
          <w:color w:val="0563C1" w:themeColor="hyperlink"/>
          <w:sz w:val="24"/>
          <w:szCs w:val="24"/>
          <w:u w:val="single"/>
        </w:rPr>
        <w:t xml:space="preserve"> </w:t>
      </w:r>
      <w:r w:rsidRPr="00F3630A">
        <w:rPr>
          <w:rFonts w:ascii="Times New Roman" w:hAnsi="Times New Roman" w:cs="Times New Roman"/>
          <w:color w:val="222222"/>
          <w:sz w:val="24"/>
          <w:szCs w:val="24"/>
        </w:rPr>
        <w:t>period in Morocco: Case of the Kenitra. </w:t>
      </w:r>
      <w:r w:rsidRPr="00F3630A">
        <w:rPr>
          <w:rFonts w:ascii="Times New Roman" w:hAnsi="Times New Roman" w:cs="Times New Roman"/>
          <w:i/>
          <w:iCs/>
          <w:color w:val="222222"/>
          <w:sz w:val="24"/>
          <w:szCs w:val="24"/>
        </w:rPr>
        <w:t>The Pan African Medical Journal</w:t>
      </w:r>
      <w:r w:rsidRPr="00F3630A">
        <w:rPr>
          <w:rFonts w:ascii="Times New Roman" w:hAnsi="Times New Roman" w:cs="Times New Roman"/>
          <w:color w:val="222222"/>
          <w:sz w:val="24"/>
          <w:szCs w:val="24"/>
        </w:rPr>
        <w:t>, </w:t>
      </w:r>
      <w:r w:rsidRPr="00F3630A">
        <w:rPr>
          <w:rFonts w:ascii="Times New Roman" w:hAnsi="Times New Roman" w:cs="Times New Roman"/>
          <w:i/>
          <w:iCs/>
          <w:color w:val="222222"/>
          <w:sz w:val="24"/>
          <w:szCs w:val="24"/>
        </w:rPr>
        <w:t>35</w:t>
      </w:r>
      <w:r w:rsidRPr="00F3630A">
        <w:rPr>
          <w:rFonts w:ascii="Times New Roman" w:hAnsi="Times New Roman" w:cs="Times New Roman"/>
          <w:color w:val="222222"/>
          <w:sz w:val="24"/>
          <w:szCs w:val="24"/>
        </w:rPr>
        <w:t>(2), 92.</w:t>
      </w:r>
      <w:r w:rsidRPr="00F3630A">
        <w:rPr>
          <w:rFonts w:ascii="Times New Roman" w:hAnsi="Times New Roman" w:cs="Times New Roman"/>
          <w:sz w:val="24"/>
          <w:szCs w:val="24"/>
        </w:rPr>
        <w:t xml:space="preserve"> </w:t>
      </w:r>
      <w:hyperlink r:id="rId11" w:history="1">
        <w:r w:rsidRPr="00F3630A">
          <w:rPr>
            <w:rStyle w:val="Hyperlink"/>
            <w:rFonts w:ascii="Times New Roman" w:hAnsi="Times New Roman" w:cs="Times New Roman"/>
            <w:sz w:val="24"/>
            <w:szCs w:val="24"/>
          </w:rPr>
          <w:t>https://doi.org/10.11604/pamj.supp.2020.35.2.24345</w:t>
        </w:r>
      </w:hyperlink>
    </w:p>
    <w:p w14:paraId="48823BA5" w14:textId="29A8653A"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 xml:space="preserve">Asbury, K., &amp; Kim, L. (2020). </w:t>
      </w:r>
      <w:r w:rsidRPr="00F3630A">
        <w:rPr>
          <w:rFonts w:ascii="Times New Roman" w:hAnsi="Times New Roman" w:cs="Times New Roman"/>
          <w:i/>
          <w:iCs/>
          <w:color w:val="222222"/>
          <w:sz w:val="24"/>
          <w:szCs w:val="24"/>
        </w:rPr>
        <w:t>“Lazy, lazy teachers”: Teachers’ perceptions of how their</w:t>
      </w:r>
      <w:r w:rsidRPr="00F3630A">
        <w:rPr>
          <w:rFonts w:ascii="Times New Roman" w:hAnsi="Times New Roman" w:cs="Times New Roman"/>
          <w:i/>
          <w:iCs/>
          <w:color w:val="0563C1" w:themeColor="hyperlink"/>
          <w:sz w:val="24"/>
          <w:szCs w:val="24"/>
          <w:u w:val="single"/>
        </w:rPr>
        <w:t xml:space="preserve"> </w:t>
      </w:r>
      <w:r w:rsidRPr="00F3630A">
        <w:rPr>
          <w:rFonts w:ascii="Times New Roman" w:hAnsi="Times New Roman" w:cs="Times New Roman"/>
          <w:i/>
          <w:iCs/>
          <w:color w:val="222222"/>
          <w:sz w:val="24"/>
          <w:szCs w:val="24"/>
        </w:rPr>
        <w:t xml:space="preserve">profession is valued by society, policymakers, and the media during COVID-19. </w:t>
      </w:r>
      <w:r w:rsidRPr="00F3630A">
        <w:rPr>
          <w:rFonts w:ascii="Times New Roman" w:hAnsi="Times New Roman" w:cs="Times New Roman"/>
          <w:color w:val="222222"/>
          <w:sz w:val="24"/>
          <w:szCs w:val="24"/>
        </w:rPr>
        <w:t>PsyArXiv.</w:t>
      </w:r>
      <w:r w:rsidRPr="00F3630A">
        <w:rPr>
          <w:rFonts w:ascii="Times New Roman" w:hAnsi="Times New Roman" w:cs="Times New Roman"/>
          <w:i/>
          <w:iCs/>
          <w:color w:val="222222"/>
          <w:sz w:val="24"/>
          <w:szCs w:val="24"/>
        </w:rPr>
        <w:t xml:space="preserve"> </w:t>
      </w:r>
      <w:hyperlink r:id="rId12" w:history="1">
        <w:r w:rsidRPr="00F3630A">
          <w:rPr>
            <w:rStyle w:val="Hyperlink"/>
            <w:rFonts w:ascii="Times New Roman" w:hAnsi="Times New Roman" w:cs="Times New Roman"/>
            <w:sz w:val="24"/>
            <w:szCs w:val="24"/>
          </w:rPr>
          <w:t>https://doi.org/10.31234/osf.io/65k8q</w:t>
        </w:r>
      </w:hyperlink>
    </w:p>
    <w:p w14:paraId="473707F3" w14:textId="77777777" w:rsidR="00466313" w:rsidRPr="00F3630A" w:rsidRDefault="00466313" w:rsidP="0013684F">
      <w:pPr>
        <w:tabs>
          <w:tab w:val="left" w:pos="720"/>
        </w:tabs>
        <w:spacing w:line="360" w:lineRule="auto"/>
        <w:ind w:left="720" w:hanging="720"/>
        <w:jc w:val="both"/>
        <w:rPr>
          <w:rStyle w:val="Hyperlink"/>
          <w:rFonts w:ascii="Times New Roman" w:hAnsi="Times New Roman" w:cs="Times New Roman"/>
          <w:sz w:val="24"/>
          <w:szCs w:val="24"/>
          <w:shd w:val="clear" w:color="auto" w:fill="FCFCFC"/>
        </w:rPr>
      </w:pPr>
      <w:r w:rsidRPr="00F3630A">
        <w:rPr>
          <w:rFonts w:ascii="Times New Roman" w:hAnsi="Times New Roman" w:cs="Times New Roman"/>
          <w:color w:val="222222"/>
          <w:sz w:val="24"/>
          <w:szCs w:val="24"/>
        </w:rPr>
        <w:t>Bergdahl, N., &amp; Nouri, J. (2020). COVID-19 and crisis-prompted distance education in Sweden. </w:t>
      </w:r>
      <w:r w:rsidRPr="00F3630A">
        <w:rPr>
          <w:rFonts w:ascii="Times New Roman" w:hAnsi="Times New Roman" w:cs="Times New Roman"/>
          <w:i/>
          <w:iCs/>
          <w:color w:val="222222"/>
          <w:sz w:val="24"/>
          <w:szCs w:val="24"/>
        </w:rPr>
        <w:t>Technology, Knowledge and Learning</w:t>
      </w:r>
      <w:r w:rsidRPr="00F3630A">
        <w:rPr>
          <w:rFonts w:ascii="Times New Roman" w:hAnsi="Times New Roman" w:cs="Times New Roman"/>
          <w:color w:val="222222"/>
          <w:sz w:val="24"/>
          <w:szCs w:val="24"/>
        </w:rPr>
        <w:t>.</w:t>
      </w:r>
      <w:r w:rsidRPr="00F3630A">
        <w:rPr>
          <w:rFonts w:ascii="Times New Roman" w:hAnsi="Times New Roman" w:cs="Times New Roman"/>
          <w:color w:val="333333"/>
          <w:sz w:val="24"/>
          <w:szCs w:val="24"/>
          <w:shd w:val="clear" w:color="auto" w:fill="FCFCFC"/>
        </w:rPr>
        <w:t> </w:t>
      </w:r>
      <w:hyperlink r:id="rId13" w:history="1">
        <w:r w:rsidRPr="00F3630A">
          <w:rPr>
            <w:rStyle w:val="Hyperlink"/>
            <w:rFonts w:ascii="Times New Roman" w:hAnsi="Times New Roman" w:cs="Times New Roman"/>
            <w:sz w:val="24"/>
            <w:szCs w:val="24"/>
            <w:shd w:val="clear" w:color="auto" w:fill="FCFCFC"/>
          </w:rPr>
          <w:t>https://doi.org/10.1007/s10758-020-09470-6</w:t>
        </w:r>
      </w:hyperlink>
    </w:p>
    <w:p w14:paraId="2538DB68"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sz w:val="24"/>
          <w:szCs w:val="24"/>
        </w:rPr>
        <w:lastRenderedPageBreak/>
        <w:t>Cefai, C.</w:t>
      </w:r>
      <w:r w:rsidRPr="00F3630A">
        <w:rPr>
          <w:rFonts w:ascii="Times New Roman" w:hAnsi="Times New Roman" w:cs="Times New Roman"/>
          <w:sz w:val="24"/>
          <w:szCs w:val="24"/>
          <w:lang w:val="sr-Cyrl-RS"/>
        </w:rPr>
        <w:t xml:space="preserve">, </w:t>
      </w:r>
      <w:r w:rsidRPr="00F3630A">
        <w:rPr>
          <w:rFonts w:ascii="Times New Roman" w:hAnsi="Times New Roman" w:cs="Times New Roman"/>
          <w:sz w:val="24"/>
          <w:szCs w:val="24"/>
        </w:rPr>
        <w:t>Bartolo P. A</w:t>
      </w:r>
      <w:r w:rsidRPr="00F3630A">
        <w:rPr>
          <w:rFonts w:ascii="Times New Roman" w:hAnsi="Times New Roman" w:cs="Times New Roman"/>
          <w:sz w:val="24"/>
          <w:szCs w:val="24"/>
          <w:lang w:val="sr-Cyrl-RS"/>
        </w:rPr>
        <w:t>.,</w:t>
      </w:r>
      <w:r w:rsidRPr="00F3630A">
        <w:rPr>
          <w:rFonts w:ascii="Times New Roman" w:hAnsi="Times New Roman" w:cs="Times New Roman"/>
          <w:sz w:val="24"/>
          <w:szCs w:val="24"/>
        </w:rPr>
        <w:t xml:space="preserve"> Cavioni</w:t>
      </w:r>
      <w:r w:rsidRPr="00F3630A">
        <w:rPr>
          <w:rFonts w:ascii="Times New Roman" w:hAnsi="Times New Roman" w:cs="Times New Roman"/>
          <w:sz w:val="24"/>
          <w:szCs w:val="24"/>
          <w:lang w:val="sr-Cyrl-RS"/>
        </w:rPr>
        <w:t>,</w:t>
      </w:r>
      <w:r w:rsidRPr="00F3630A">
        <w:rPr>
          <w:rFonts w:ascii="Times New Roman" w:hAnsi="Times New Roman" w:cs="Times New Roman"/>
          <w:sz w:val="24"/>
          <w:szCs w:val="24"/>
        </w:rPr>
        <w:t xml:space="preserve"> V</w:t>
      </w:r>
      <w:r w:rsidRPr="00F3630A">
        <w:rPr>
          <w:rFonts w:ascii="Times New Roman" w:hAnsi="Times New Roman" w:cs="Times New Roman"/>
          <w:sz w:val="24"/>
          <w:szCs w:val="24"/>
          <w:lang w:val="sr-Cyrl-RS"/>
        </w:rPr>
        <w:t xml:space="preserve">., </w:t>
      </w:r>
      <w:r w:rsidRPr="00F3630A">
        <w:rPr>
          <w:rFonts w:ascii="Times New Roman" w:hAnsi="Times New Roman" w:cs="Times New Roman"/>
          <w:sz w:val="24"/>
          <w:szCs w:val="24"/>
        </w:rPr>
        <w:t>&amp; Downes, P.</w:t>
      </w:r>
      <w:r w:rsidRPr="00F3630A">
        <w:rPr>
          <w:rFonts w:ascii="Times New Roman" w:hAnsi="Times New Roman" w:cs="Times New Roman"/>
          <w:sz w:val="24"/>
          <w:szCs w:val="24"/>
          <w:lang w:val="sr-Cyrl-RS"/>
        </w:rPr>
        <w:t xml:space="preserve"> (2018). </w:t>
      </w:r>
      <w:r w:rsidRPr="00F3630A">
        <w:rPr>
          <w:rFonts w:ascii="Times New Roman" w:hAnsi="Times New Roman" w:cs="Times New Roman"/>
          <w:i/>
          <w:iCs/>
          <w:sz w:val="24"/>
          <w:szCs w:val="24"/>
        </w:rPr>
        <w:t>Strengthening social and emotional</w:t>
      </w:r>
      <w:r w:rsidRPr="00F3630A">
        <w:rPr>
          <w:rFonts w:ascii="Times New Roman" w:hAnsi="Times New Roman" w:cs="Times New Roman"/>
          <w:color w:val="0563C1" w:themeColor="hyperlink"/>
          <w:sz w:val="24"/>
          <w:szCs w:val="24"/>
          <w:u w:val="single"/>
        </w:rPr>
        <w:t xml:space="preserve"> </w:t>
      </w:r>
      <w:r w:rsidRPr="00F3630A">
        <w:rPr>
          <w:rFonts w:ascii="Times New Roman" w:hAnsi="Times New Roman" w:cs="Times New Roman"/>
          <w:i/>
          <w:iCs/>
          <w:sz w:val="24"/>
          <w:szCs w:val="24"/>
        </w:rPr>
        <w:t>education as a core curricular area across the EU: A review of the international evidence</w:t>
      </w:r>
      <w:r w:rsidRPr="00F3630A">
        <w:rPr>
          <w:rFonts w:ascii="Times New Roman" w:hAnsi="Times New Roman" w:cs="Times New Roman"/>
          <w:sz w:val="24"/>
          <w:szCs w:val="24"/>
        </w:rPr>
        <w:t xml:space="preserve"> (NESET II report). Publications Office of the European Union. </w:t>
      </w:r>
      <w:hyperlink r:id="rId14" w:history="1">
        <w:r w:rsidRPr="00F3630A">
          <w:rPr>
            <w:rStyle w:val="Hyperlink"/>
            <w:rFonts w:ascii="Times New Roman" w:hAnsi="Times New Roman" w:cs="Times New Roman"/>
            <w:sz w:val="24"/>
            <w:szCs w:val="24"/>
          </w:rPr>
          <w:t>https://doi.org/10.2766/664439</w:t>
        </w:r>
      </w:hyperlink>
      <w:r w:rsidRPr="00F3630A">
        <w:rPr>
          <w:rFonts w:ascii="Times New Roman" w:hAnsi="Times New Roman" w:cs="Times New Roman"/>
          <w:sz w:val="24"/>
          <w:szCs w:val="24"/>
        </w:rPr>
        <w:t xml:space="preserve"> </w:t>
      </w:r>
    </w:p>
    <w:p w14:paraId="1145EE5D"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Cho, V., Mansfield, K. C., &amp; Claughton, J. (2020). The past and future technology in classroom</w:t>
      </w:r>
      <w:r w:rsidRPr="00F3630A">
        <w:rPr>
          <w:rFonts w:ascii="Times New Roman" w:hAnsi="Times New Roman" w:cs="Times New Roman"/>
          <w:color w:val="0563C1" w:themeColor="hyperlink"/>
          <w:sz w:val="24"/>
          <w:szCs w:val="24"/>
          <w:u w:val="single"/>
        </w:rPr>
        <w:t xml:space="preserve"> </w:t>
      </w:r>
      <w:r w:rsidRPr="00F3630A">
        <w:rPr>
          <w:rFonts w:ascii="Times New Roman" w:hAnsi="Times New Roman" w:cs="Times New Roman"/>
          <w:color w:val="222222"/>
          <w:sz w:val="24"/>
          <w:szCs w:val="24"/>
        </w:rPr>
        <w:t>management and school discipline: A systematic review. </w:t>
      </w:r>
      <w:r w:rsidRPr="00F3630A">
        <w:rPr>
          <w:rFonts w:ascii="Times New Roman" w:hAnsi="Times New Roman" w:cs="Times New Roman"/>
          <w:i/>
          <w:iCs/>
          <w:color w:val="222222"/>
          <w:sz w:val="24"/>
          <w:szCs w:val="24"/>
        </w:rPr>
        <w:t>Teaching and Teacher Education</w:t>
      </w:r>
      <w:r w:rsidRPr="00F3630A">
        <w:rPr>
          <w:rFonts w:ascii="Times New Roman" w:hAnsi="Times New Roman" w:cs="Times New Roman"/>
          <w:color w:val="222222"/>
          <w:sz w:val="24"/>
          <w:szCs w:val="24"/>
        </w:rPr>
        <w:t>, </w:t>
      </w:r>
      <w:r w:rsidRPr="00F3630A">
        <w:rPr>
          <w:rFonts w:ascii="Times New Roman" w:hAnsi="Times New Roman" w:cs="Times New Roman"/>
          <w:i/>
          <w:iCs/>
          <w:color w:val="222222"/>
          <w:sz w:val="24"/>
          <w:szCs w:val="24"/>
        </w:rPr>
        <w:t>90</w:t>
      </w:r>
      <w:r w:rsidRPr="00F3630A">
        <w:rPr>
          <w:rFonts w:ascii="Times New Roman" w:hAnsi="Times New Roman" w:cs="Times New Roman"/>
          <w:color w:val="222222"/>
          <w:sz w:val="24"/>
          <w:szCs w:val="24"/>
        </w:rPr>
        <w:t xml:space="preserve">, 1-11. </w:t>
      </w:r>
      <w:hyperlink r:id="rId15" w:history="1">
        <w:r w:rsidRPr="00F3630A">
          <w:rPr>
            <w:rStyle w:val="Hyperlink"/>
            <w:rFonts w:ascii="Times New Roman" w:hAnsi="Times New Roman" w:cs="Times New Roman"/>
            <w:sz w:val="24"/>
            <w:szCs w:val="24"/>
          </w:rPr>
          <w:t>https://doi.org/10.1016/j.tate.2020.103037</w:t>
        </w:r>
      </w:hyperlink>
    </w:p>
    <w:p w14:paraId="42D6277F" w14:textId="77777777" w:rsidR="00466313" w:rsidRPr="00F3630A" w:rsidRDefault="00466313" w:rsidP="0013684F">
      <w:pPr>
        <w:tabs>
          <w:tab w:val="left" w:pos="720"/>
        </w:tabs>
        <w:spacing w:line="360" w:lineRule="auto"/>
        <w:ind w:left="720" w:hanging="720"/>
        <w:jc w:val="both"/>
        <w:rPr>
          <w:rStyle w:val="Hyperlink"/>
          <w:rFonts w:ascii="Times New Roman" w:hAnsi="Times New Roman" w:cs="Times New Roman"/>
          <w:color w:val="auto"/>
          <w:sz w:val="24"/>
          <w:szCs w:val="24"/>
          <w:u w:val="none"/>
          <w:lang w:val="sr-Latn-RS"/>
        </w:rPr>
      </w:pPr>
      <w:r w:rsidRPr="00F3630A">
        <w:rPr>
          <w:rFonts w:ascii="Times New Roman" w:hAnsi="Times New Roman" w:cs="Times New Roman"/>
          <w:sz w:val="24"/>
          <w:szCs w:val="24"/>
        </w:rPr>
        <w:t>Collaborative for Academic, Social, and Emotional Learning (CASEL)</w:t>
      </w:r>
      <w:r w:rsidRPr="00F3630A">
        <w:rPr>
          <w:rFonts w:ascii="Times New Roman" w:hAnsi="Times New Roman" w:cs="Times New Roman"/>
          <w:sz w:val="24"/>
          <w:szCs w:val="24"/>
          <w:lang w:val="sr-Latn-RS"/>
        </w:rPr>
        <w:t xml:space="preserve">. (2020). </w:t>
      </w:r>
      <w:r w:rsidRPr="00F3630A">
        <w:rPr>
          <w:rFonts w:ascii="Times New Roman" w:hAnsi="Times New Roman" w:cs="Times New Roman"/>
          <w:i/>
          <w:iCs/>
          <w:sz w:val="24"/>
          <w:szCs w:val="24"/>
          <w:lang w:val="sr-Latn-RS"/>
        </w:rPr>
        <w:t xml:space="preserve">CASEL’s SEL framework: What are the core competence areas and where are they promoted? </w:t>
      </w:r>
      <w:hyperlink r:id="rId16" w:history="1">
        <w:r w:rsidRPr="00F3630A">
          <w:rPr>
            <w:rStyle w:val="Hyperlink"/>
            <w:rFonts w:ascii="Times New Roman" w:hAnsi="Times New Roman" w:cs="Times New Roman"/>
            <w:sz w:val="24"/>
            <w:szCs w:val="24"/>
            <w:lang w:val="sr-Cyrl-RS"/>
          </w:rPr>
          <w:t>https://casel.org/wp-content/uploads/2020/12/CASEL-SEL-Framework-11.2020.pdf</w:t>
        </w:r>
      </w:hyperlink>
    </w:p>
    <w:p w14:paraId="2CB61871" w14:textId="77777777" w:rsidR="00466313" w:rsidRPr="00F3630A" w:rsidRDefault="00466313" w:rsidP="0013684F">
      <w:pPr>
        <w:tabs>
          <w:tab w:val="left" w:pos="720"/>
        </w:tabs>
        <w:spacing w:line="360" w:lineRule="auto"/>
        <w:ind w:left="720" w:hanging="720"/>
        <w:jc w:val="both"/>
        <w:rPr>
          <w:rFonts w:ascii="Times New Roman" w:hAnsi="Times New Roman" w:cs="Times New Roman"/>
          <w:color w:val="0563C1" w:themeColor="hyperlink"/>
          <w:sz w:val="24"/>
          <w:szCs w:val="24"/>
          <w:u w:val="single"/>
        </w:rPr>
      </w:pPr>
      <w:r w:rsidRPr="00F3630A">
        <w:rPr>
          <w:rFonts w:ascii="Times New Roman" w:hAnsi="Times New Roman" w:cs="Times New Roman"/>
          <w:color w:val="222222"/>
          <w:sz w:val="24"/>
          <w:szCs w:val="24"/>
        </w:rPr>
        <w:t>Coyne-Foresi, M., &amp; Nowicki, E. (2021). Building connections and relationships at school: Youth reflect on mentoring their younger peers. </w:t>
      </w:r>
      <w:r w:rsidRPr="00F3630A">
        <w:rPr>
          <w:rFonts w:ascii="Times New Roman" w:hAnsi="Times New Roman" w:cs="Times New Roman"/>
          <w:i/>
          <w:iCs/>
          <w:color w:val="222222"/>
          <w:sz w:val="24"/>
          <w:szCs w:val="24"/>
        </w:rPr>
        <w:t>The Journal of Early Adolescence</w:t>
      </w:r>
      <w:r w:rsidRPr="00F3630A">
        <w:rPr>
          <w:rFonts w:ascii="Times New Roman" w:hAnsi="Times New Roman" w:cs="Times New Roman"/>
          <w:color w:val="222222"/>
          <w:sz w:val="24"/>
          <w:szCs w:val="24"/>
        </w:rPr>
        <w:t>, </w:t>
      </w:r>
      <w:r w:rsidRPr="00F3630A">
        <w:rPr>
          <w:rFonts w:ascii="Times New Roman" w:hAnsi="Times New Roman" w:cs="Times New Roman"/>
          <w:i/>
          <w:iCs/>
          <w:color w:val="222222"/>
          <w:sz w:val="24"/>
          <w:szCs w:val="24"/>
        </w:rPr>
        <w:t>41</w:t>
      </w:r>
      <w:r w:rsidRPr="00F3630A">
        <w:rPr>
          <w:rFonts w:ascii="Times New Roman" w:hAnsi="Times New Roman" w:cs="Times New Roman"/>
          <w:color w:val="222222"/>
          <w:sz w:val="24"/>
          <w:szCs w:val="24"/>
        </w:rPr>
        <w:t xml:space="preserve">(2), 332-362. </w:t>
      </w:r>
      <w:hyperlink r:id="rId17" w:history="1">
        <w:r w:rsidRPr="00F3630A">
          <w:rPr>
            <w:rStyle w:val="Hyperlink"/>
            <w:rFonts w:ascii="Times New Roman" w:hAnsi="Times New Roman" w:cs="Times New Roman"/>
            <w:sz w:val="24"/>
            <w:szCs w:val="24"/>
          </w:rPr>
          <w:t>https://doi.org/10.1177%2F0272431620912472</w:t>
        </w:r>
      </w:hyperlink>
    </w:p>
    <w:p w14:paraId="60D470B4"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Dutmer, E., &amp; Academies, C. (2020). Teaching as consolation: Re-imagining the teacher-student</w:t>
      </w:r>
      <w:r w:rsidRPr="00F3630A">
        <w:rPr>
          <w:rFonts w:ascii="Times New Roman" w:hAnsi="Times New Roman" w:cs="Times New Roman"/>
          <w:color w:val="0563C1" w:themeColor="hyperlink"/>
          <w:sz w:val="24"/>
          <w:szCs w:val="24"/>
          <w:u w:val="single"/>
        </w:rPr>
        <w:t xml:space="preserve"> </w:t>
      </w:r>
      <w:r w:rsidRPr="00F3630A">
        <w:rPr>
          <w:rFonts w:ascii="Times New Roman" w:hAnsi="Times New Roman" w:cs="Times New Roman"/>
          <w:color w:val="222222"/>
          <w:sz w:val="24"/>
          <w:szCs w:val="24"/>
        </w:rPr>
        <w:t xml:space="preserve">dynamic in times of emergency. </w:t>
      </w:r>
      <w:r w:rsidRPr="00F3630A">
        <w:rPr>
          <w:rFonts w:ascii="Times New Roman" w:hAnsi="Times New Roman" w:cs="Times New Roman"/>
          <w:i/>
          <w:iCs/>
          <w:sz w:val="24"/>
          <w:szCs w:val="24"/>
        </w:rPr>
        <w:t>Teaching Classical Languages</w:t>
      </w:r>
      <w:r w:rsidRPr="00F3630A">
        <w:rPr>
          <w:rFonts w:ascii="Times New Roman" w:hAnsi="Times New Roman" w:cs="Times New Roman"/>
          <w:sz w:val="24"/>
          <w:szCs w:val="24"/>
        </w:rPr>
        <w:t xml:space="preserve">, </w:t>
      </w:r>
      <w:r w:rsidRPr="00F3630A">
        <w:rPr>
          <w:rFonts w:ascii="Times New Roman" w:hAnsi="Times New Roman" w:cs="Times New Roman"/>
          <w:i/>
          <w:iCs/>
          <w:sz w:val="24"/>
          <w:szCs w:val="24"/>
        </w:rPr>
        <w:t>11</w:t>
      </w:r>
      <w:r w:rsidRPr="00F3630A">
        <w:rPr>
          <w:rFonts w:ascii="Times New Roman" w:hAnsi="Times New Roman" w:cs="Times New Roman"/>
          <w:sz w:val="24"/>
          <w:szCs w:val="24"/>
        </w:rPr>
        <w:t>(2), 15-33.</w:t>
      </w:r>
    </w:p>
    <w:p w14:paraId="50F4986F"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Fernández-Prados, J. S., Lozano-Díaz, A., &amp; Muyor-Rodríguez, J. (2021). Factors explaining</w:t>
      </w:r>
      <w:r w:rsidRPr="00F3630A">
        <w:rPr>
          <w:rFonts w:ascii="Times New Roman" w:hAnsi="Times New Roman" w:cs="Times New Roman"/>
          <w:sz w:val="24"/>
          <w:szCs w:val="24"/>
        </w:rPr>
        <w:t xml:space="preserve"> </w:t>
      </w:r>
      <w:r w:rsidRPr="00F3630A">
        <w:rPr>
          <w:rFonts w:ascii="Times New Roman" w:hAnsi="Times New Roman" w:cs="Times New Roman"/>
          <w:color w:val="222222"/>
          <w:sz w:val="24"/>
          <w:szCs w:val="24"/>
        </w:rPr>
        <w:t>social resilience against COVID-19: The case of Spain. </w:t>
      </w:r>
      <w:r w:rsidRPr="00F3630A">
        <w:rPr>
          <w:rFonts w:ascii="Times New Roman" w:hAnsi="Times New Roman" w:cs="Times New Roman"/>
          <w:i/>
          <w:iCs/>
          <w:color w:val="222222"/>
          <w:sz w:val="24"/>
          <w:szCs w:val="24"/>
        </w:rPr>
        <w:t>European Societies</w:t>
      </w:r>
      <w:r w:rsidRPr="00F3630A">
        <w:rPr>
          <w:rFonts w:ascii="Times New Roman" w:hAnsi="Times New Roman" w:cs="Times New Roman"/>
          <w:color w:val="222222"/>
          <w:sz w:val="24"/>
          <w:szCs w:val="24"/>
        </w:rPr>
        <w:t>, </w:t>
      </w:r>
      <w:r w:rsidRPr="00F3630A">
        <w:rPr>
          <w:rFonts w:ascii="Times New Roman" w:hAnsi="Times New Roman" w:cs="Times New Roman"/>
          <w:i/>
          <w:iCs/>
          <w:color w:val="222222"/>
          <w:sz w:val="24"/>
          <w:szCs w:val="24"/>
        </w:rPr>
        <w:t>23</w:t>
      </w:r>
      <w:r w:rsidRPr="00F3630A">
        <w:rPr>
          <w:rFonts w:ascii="Times New Roman" w:hAnsi="Times New Roman" w:cs="Times New Roman"/>
          <w:color w:val="222222"/>
          <w:sz w:val="24"/>
          <w:szCs w:val="24"/>
        </w:rPr>
        <w:t xml:space="preserve">(1), S111-S121. </w:t>
      </w:r>
      <w:hyperlink r:id="rId18" w:history="1">
        <w:r w:rsidRPr="00F3630A">
          <w:rPr>
            <w:rStyle w:val="Hyperlink"/>
            <w:rFonts w:ascii="Times New Roman" w:hAnsi="Times New Roman" w:cs="Times New Roman"/>
            <w:sz w:val="24"/>
            <w:szCs w:val="24"/>
          </w:rPr>
          <w:t>https://doi.org/10.1080/14616696.2020.1818113</w:t>
        </w:r>
      </w:hyperlink>
    </w:p>
    <w:p w14:paraId="5288BB81"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Gueldner, B. A., Feuerborn, L. L., &amp; Merrell, K. W. (2020). </w:t>
      </w:r>
      <w:r w:rsidRPr="00F3630A">
        <w:rPr>
          <w:rFonts w:ascii="Times New Roman" w:hAnsi="Times New Roman" w:cs="Times New Roman"/>
          <w:i/>
          <w:iCs/>
          <w:color w:val="222222"/>
          <w:sz w:val="24"/>
          <w:szCs w:val="24"/>
        </w:rPr>
        <w:t>Social and emotional learning in the</w:t>
      </w:r>
      <w:r w:rsidRPr="00F3630A">
        <w:rPr>
          <w:rFonts w:ascii="Times New Roman" w:hAnsi="Times New Roman" w:cs="Times New Roman"/>
          <w:sz w:val="24"/>
          <w:szCs w:val="24"/>
        </w:rPr>
        <w:t xml:space="preserve"> </w:t>
      </w:r>
      <w:r w:rsidRPr="00F3630A">
        <w:rPr>
          <w:rFonts w:ascii="Times New Roman" w:hAnsi="Times New Roman" w:cs="Times New Roman"/>
          <w:i/>
          <w:iCs/>
          <w:color w:val="222222"/>
          <w:sz w:val="24"/>
          <w:szCs w:val="24"/>
        </w:rPr>
        <w:t>classroom: Promoting mental health and academic success</w:t>
      </w:r>
      <w:r w:rsidRPr="00F3630A">
        <w:rPr>
          <w:rFonts w:ascii="Times New Roman" w:hAnsi="Times New Roman" w:cs="Times New Roman"/>
          <w:color w:val="222222"/>
          <w:sz w:val="24"/>
          <w:szCs w:val="24"/>
        </w:rPr>
        <w:t>. Guilford Publications.</w:t>
      </w:r>
      <w:r w:rsidRPr="00F3630A">
        <w:rPr>
          <w:rFonts w:ascii="Times New Roman" w:hAnsi="Times New Roman" w:cs="Times New Roman"/>
          <w:sz w:val="24"/>
          <w:szCs w:val="24"/>
        </w:rPr>
        <w:t xml:space="preserve"> </w:t>
      </w:r>
    </w:p>
    <w:p w14:paraId="628E3441" w14:textId="689A9EF2" w:rsidR="00466313" w:rsidRPr="00F3630A" w:rsidRDefault="00466313" w:rsidP="0013684F">
      <w:pPr>
        <w:tabs>
          <w:tab w:val="left" w:pos="720"/>
        </w:tabs>
        <w:spacing w:line="360" w:lineRule="auto"/>
        <w:ind w:left="720" w:hanging="720"/>
        <w:jc w:val="both"/>
        <w:rPr>
          <w:rFonts w:ascii="Times New Roman" w:hAnsi="Times New Roman" w:cs="Times New Roman"/>
          <w:color w:val="222222"/>
          <w:sz w:val="24"/>
          <w:szCs w:val="24"/>
        </w:rPr>
      </w:pPr>
      <w:r w:rsidRPr="00F3630A">
        <w:rPr>
          <w:rFonts w:ascii="Times New Roman" w:hAnsi="Times New Roman" w:cs="Times New Roman"/>
          <w:color w:val="222222"/>
          <w:sz w:val="24"/>
          <w:szCs w:val="24"/>
        </w:rPr>
        <w:t>Gulo, E. S. W. WD. (2020). </w:t>
      </w:r>
      <w:r w:rsidRPr="00F3630A">
        <w:rPr>
          <w:rFonts w:ascii="Times New Roman" w:hAnsi="Times New Roman" w:cs="Times New Roman"/>
          <w:i/>
          <w:iCs/>
          <w:color w:val="222222"/>
          <w:sz w:val="24"/>
          <w:szCs w:val="24"/>
        </w:rPr>
        <w:t>Classroom rules and procedure implementation in preventing the</w:t>
      </w:r>
      <w:r w:rsidRPr="00F3630A">
        <w:rPr>
          <w:rFonts w:ascii="Times New Roman" w:hAnsi="Times New Roman" w:cs="Times New Roman"/>
          <w:sz w:val="24"/>
          <w:szCs w:val="24"/>
        </w:rPr>
        <w:t xml:space="preserve"> </w:t>
      </w:r>
      <w:r w:rsidRPr="00F3630A">
        <w:rPr>
          <w:rFonts w:ascii="Times New Roman" w:hAnsi="Times New Roman" w:cs="Times New Roman"/>
          <w:i/>
          <w:iCs/>
          <w:color w:val="222222"/>
          <w:sz w:val="24"/>
          <w:szCs w:val="24"/>
        </w:rPr>
        <w:t>students' disruptive behavior in online class</w:t>
      </w:r>
      <w:r w:rsidRPr="00F3630A">
        <w:rPr>
          <w:rFonts w:ascii="Times New Roman" w:hAnsi="Times New Roman" w:cs="Times New Roman"/>
          <w:color w:val="222222"/>
          <w:sz w:val="24"/>
          <w:szCs w:val="24"/>
        </w:rPr>
        <w:t> </w:t>
      </w:r>
      <w:r w:rsidRPr="00F3630A">
        <w:rPr>
          <w:rFonts w:ascii="Times New Roman" w:hAnsi="Times New Roman" w:cs="Times New Roman"/>
          <w:color w:val="222222"/>
          <w:sz w:val="24"/>
          <w:szCs w:val="24"/>
        </w:rPr>
        <w:sym w:font="Symbol" w:char="F05B"/>
      </w:r>
      <w:r w:rsidRPr="00F3630A">
        <w:rPr>
          <w:rFonts w:ascii="Times New Roman" w:hAnsi="Times New Roman" w:cs="Times New Roman"/>
          <w:color w:val="222222"/>
          <w:sz w:val="24"/>
          <w:szCs w:val="24"/>
        </w:rPr>
        <w:t>Bachelor thesis, Universitas Pelita Harapan</w:t>
      </w:r>
      <w:r w:rsidRPr="00F3630A">
        <w:rPr>
          <w:rFonts w:ascii="Times New Roman" w:hAnsi="Times New Roman" w:cs="Times New Roman"/>
          <w:color w:val="222222"/>
          <w:sz w:val="24"/>
          <w:szCs w:val="24"/>
        </w:rPr>
        <w:sym w:font="Symbol" w:char="F05D"/>
      </w:r>
      <w:r w:rsidRPr="00F3630A">
        <w:rPr>
          <w:rFonts w:ascii="Times New Roman" w:hAnsi="Times New Roman" w:cs="Times New Roman"/>
          <w:color w:val="222222"/>
          <w:sz w:val="24"/>
          <w:szCs w:val="24"/>
        </w:rPr>
        <w:t xml:space="preserve">. UPH Institutional Repository. </w:t>
      </w:r>
      <w:hyperlink r:id="rId19" w:history="1">
        <w:r w:rsidRPr="00F3630A">
          <w:rPr>
            <w:rStyle w:val="Hyperlink"/>
            <w:rFonts w:ascii="Times New Roman" w:hAnsi="Times New Roman" w:cs="Times New Roman"/>
            <w:sz w:val="24"/>
            <w:szCs w:val="24"/>
          </w:rPr>
          <w:t>http://repository.uph.edu/id/eprint/12544</w:t>
        </w:r>
      </w:hyperlink>
      <w:r w:rsidRPr="00F3630A">
        <w:rPr>
          <w:rFonts w:ascii="Times New Roman" w:hAnsi="Times New Roman" w:cs="Times New Roman"/>
          <w:color w:val="222222"/>
          <w:sz w:val="24"/>
          <w:szCs w:val="24"/>
        </w:rPr>
        <w:t xml:space="preserve"> </w:t>
      </w:r>
    </w:p>
    <w:p w14:paraId="0B8CC9C5" w14:textId="77777777" w:rsidR="005E2646" w:rsidRPr="00F3630A" w:rsidRDefault="00A749D7" w:rsidP="0013684F">
      <w:pPr>
        <w:spacing w:line="360" w:lineRule="auto"/>
        <w:ind w:firstLine="0"/>
        <w:jc w:val="both"/>
        <w:rPr>
          <w:rFonts w:ascii="Times New Roman" w:hAnsi="Times New Roman" w:cs="Times New Roman"/>
          <w:sz w:val="24"/>
          <w:szCs w:val="24"/>
        </w:rPr>
      </w:pPr>
      <w:r w:rsidRPr="00F3630A">
        <w:rPr>
          <w:rFonts w:ascii="Times New Roman" w:hAnsi="Times New Roman" w:cs="Times New Roman"/>
          <w:color w:val="222222"/>
          <w:sz w:val="24"/>
          <w:szCs w:val="24"/>
        </w:rPr>
        <w:t>Đerić, I.</w:t>
      </w:r>
      <w:r w:rsidRPr="00F3630A">
        <w:rPr>
          <w:rFonts w:ascii="Times New Roman" w:hAnsi="Times New Roman" w:cs="Times New Roman"/>
          <w:sz w:val="24"/>
          <w:szCs w:val="24"/>
        </w:rPr>
        <w:t xml:space="preserve"> (2021). </w:t>
      </w:r>
      <w:r w:rsidR="005E2646" w:rsidRPr="00F3630A">
        <w:rPr>
          <w:rFonts w:ascii="Times New Roman" w:hAnsi="Times New Roman" w:cs="Times New Roman"/>
          <w:sz w:val="24"/>
          <w:szCs w:val="24"/>
        </w:rPr>
        <w:t>Podrška tokom nastave i učenja na daljinu u vreme COVID-19 krize:</w:t>
      </w:r>
    </w:p>
    <w:p w14:paraId="46E8039A" w14:textId="7739D4D6" w:rsidR="005E2646" w:rsidRPr="00F3630A" w:rsidRDefault="005E2646" w:rsidP="0013684F">
      <w:pPr>
        <w:spacing w:line="360" w:lineRule="auto"/>
        <w:ind w:left="720" w:firstLine="0"/>
        <w:jc w:val="both"/>
        <w:rPr>
          <w:rFonts w:ascii="Times New Roman" w:hAnsi="Times New Roman" w:cs="Times New Roman"/>
          <w:sz w:val="24"/>
          <w:szCs w:val="24"/>
        </w:rPr>
      </w:pPr>
      <w:r w:rsidRPr="00F3630A">
        <w:rPr>
          <w:rFonts w:ascii="Times New Roman" w:hAnsi="Times New Roman" w:cs="Times New Roman"/>
          <w:sz w:val="24"/>
          <w:szCs w:val="24"/>
        </w:rPr>
        <w:t>perspektiva stručnih saradnika</w:t>
      </w:r>
      <w:r w:rsidR="00D84EA2" w:rsidRPr="00F3630A">
        <w:rPr>
          <w:rFonts w:ascii="Times New Roman" w:hAnsi="Times New Roman" w:cs="Times New Roman"/>
          <w:sz w:val="24"/>
          <w:szCs w:val="24"/>
          <w:lang w:val="sr-Cyrl-RS"/>
        </w:rPr>
        <w:t xml:space="preserve">. </w:t>
      </w:r>
      <w:r w:rsidR="00CB0DDE" w:rsidRPr="00F3630A">
        <w:rPr>
          <w:rFonts w:ascii="Times New Roman" w:hAnsi="Times New Roman" w:cs="Times New Roman"/>
          <w:sz w:val="24"/>
          <w:szCs w:val="24"/>
        </w:rPr>
        <w:sym w:font="Symbol" w:char="F05B"/>
      </w:r>
      <w:r w:rsidR="00CB0DDE" w:rsidRPr="00F3630A">
        <w:rPr>
          <w:rFonts w:ascii="Times New Roman" w:hAnsi="Times New Roman" w:cs="Times New Roman"/>
          <w:sz w:val="24"/>
          <w:szCs w:val="24"/>
        </w:rPr>
        <w:t>Support during distance learning in time of COVID-19 crisis: perspective of professional associates</w:t>
      </w:r>
      <w:r w:rsidR="00CB0DDE" w:rsidRPr="00F3630A">
        <w:rPr>
          <w:rFonts w:ascii="Times New Roman" w:hAnsi="Times New Roman" w:cs="Times New Roman"/>
          <w:sz w:val="24"/>
          <w:szCs w:val="24"/>
        </w:rPr>
        <w:sym w:font="Symbol" w:char="F05D"/>
      </w:r>
      <w:r w:rsidR="00CB0DDE" w:rsidRPr="00F3630A">
        <w:rPr>
          <w:rFonts w:ascii="Times New Roman" w:hAnsi="Times New Roman" w:cs="Times New Roman"/>
          <w:sz w:val="24"/>
          <w:szCs w:val="24"/>
        </w:rPr>
        <w:t xml:space="preserve">. </w:t>
      </w:r>
      <w:r w:rsidR="00CB0DDE" w:rsidRPr="00F3630A">
        <w:rPr>
          <w:rFonts w:ascii="Times New Roman" w:hAnsi="Times New Roman" w:cs="Times New Roman"/>
          <w:sz w:val="24"/>
          <w:szCs w:val="24"/>
          <w:lang w:val="sr-Latn-RS"/>
        </w:rPr>
        <w:t>In</w:t>
      </w:r>
      <w:r w:rsidR="00D84EA2" w:rsidRPr="00F3630A">
        <w:rPr>
          <w:rFonts w:ascii="Times New Roman" w:hAnsi="Times New Roman" w:cs="Times New Roman"/>
          <w:sz w:val="24"/>
          <w:szCs w:val="24"/>
          <w:lang w:val="sr-Latn-RS"/>
        </w:rPr>
        <w:t xml:space="preserve"> I. Jeremić, N. Nikolić </w:t>
      </w:r>
      <w:r w:rsidR="00D84EA2" w:rsidRPr="00F3630A">
        <w:rPr>
          <w:rFonts w:ascii="Times New Roman" w:hAnsi="Times New Roman" w:cs="Times New Roman"/>
          <w:sz w:val="24"/>
          <w:szCs w:val="24"/>
        </w:rPr>
        <w:t>&amp; N. Koruga (</w:t>
      </w:r>
      <w:r w:rsidR="00CB0DDE" w:rsidRPr="00F3630A">
        <w:rPr>
          <w:rFonts w:ascii="Times New Roman" w:hAnsi="Times New Roman" w:cs="Times New Roman"/>
          <w:sz w:val="24"/>
          <w:szCs w:val="24"/>
        </w:rPr>
        <w:t>Eds.</w:t>
      </w:r>
      <w:r w:rsidR="00D84EA2" w:rsidRPr="00F3630A">
        <w:rPr>
          <w:rFonts w:ascii="Times New Roman" w:hAnsi="Times New Roman" w:cs="Times New Roman"/>
          <w:sz w:val="24"/>
          <w:szCs w:val="24"/>
        </w:rPr>
        <w:t>)</w:t>
      </w:r>
      <w:r w:rsidR="0021660A" w:rsidRPr="00F3630A">
        <w:rPr>
          <w:rFonts w:ascii="Times New Roman" w:hAnsi="Times New Roman" w:cs="Times New Roman"/>
          <w:sz w:val="24"/>
          <w:szCs w:val="24"/>
        </w:rPr>
        <w:t>,</w:t>
      </w:r>
      <w:r w:rsidR="00D84EA2" w:rsidRPr="00F3630A">
        <w:rPr>
          <w:rFonts w:ascii="Times New Roman" w:hAnsi="Times New Roman" w:cs="Times New Roman"/>
          <w:sz w:val="24"/>
          <w:szCs w:val="24"/>
        </w:rPr>
        <w:t xml:space="preserve"> </w:t>
      </w:r>
      <w:r w:rsidR="00D84EA2" w:rsidRPr="00F3630A">
        <w:rPr>
          <w:rFonts w:ascii="Times New Roman" w:hAnsi="Times New Roman" w:cs="Times New Roman"/>
          <w:i/>
          <w:iCs/>
          <w:sz w:val="24"/>
          <w:szCs w:val="24"/>
        </w:rPr>
        <w:t>Vaspitanje i obrazovanje u digitalnom dru</w:t>
      </w:r>
      <w:r w:rsidR="00D84EA2" w:rsidRPr="00F3630A">
        <w:rPr>
          <w:rFonts w:ascii="Times New Roman" w:hAnsi="Times New Roman" w:cs="Times New Roman"/>
          <w:i/>
          <w:iCs/>
          <w:sz w:val="24"/>
          <w:szCs w:val="24"/>
          <w:lang w:val="sr-Latn-RS"/>
        </w:rPr>
        <w:t>štvu</w:t>
      </w:r>
      <w:r w:rsidR="00D84EA2" w:rsidRPr="00F3630A">
        <w:rPr>
          <w:rFonts w:ascii="Times New Roman" w:hAnsi="Times New Roman" w:cs="Times New Roman"/>
          <w:sz w:val="24"/>
          <w:szCs w:val="24"/>
        </w:rPr>
        <w:t xml:space="preserve"> (</w:t>
      </w:r>
      <w:r w:rsidR="00CB0DDE" w:rsidRPr="00F3630A">
        <w:rPr>
          <w:rFonts w:ascii="Times New Roman" w:hAnsi="Times New Roman" w:cs="Times New Roman"/>
          <w:sz w:val="24"/>
          <w:szCs w:val="24"/>
        </w:rPr>
        <w:t>pp</w:t>
      </w:r>
      <w:r w:rsidR="00D84EA2" w:rsidRPr="00F3630A">
        <w:rPr>
          <w:rFonts w:ascii="Times New Roman" w:hAnsi="Times New Roman" w:cs="Times New Roman"/>
          <w:sz w:val="24"/>
          <w:szCs w:val="24"/>
        </w:rPr>
        <w:t>. 25-37)</w:t>
      </w:r>
      <w:r w:rsidR="00CB0DDE" w:rsidRPr="00F3630A">
        <w:rPr>
          <w:rFonts w:ascii="Times New Roman" w:hAnsi="Times New Roman" w:cs="Times New Roman"/>
          <w:sz w:val="24"/>
          <w:szCs w:val="24"/>
        </w:rPr>
        <w:t xml:space="preserve">. Filozofski fakultet </w:t>
      </w:r>
      <w:r w:rsidR="00D84EA2" w:rsidRPr="00F3630A">
        <w:rPr>
          <w:rFonts w:ascii="Times New Roman" w:hAnsi="Times New Roman" w:cs="Times New Roman"/>
          <w:sz w:val="24"/>
          <w:szCs w:val="24"/>
        </w:rPr>
        <w:t>Univerzitet</w:t>
      </w:r>
      <w:r w:rsidR="00CB0DDE" w:rsidRPr="00F3630A">
        <w:rPr>
          <w:rFonts w:ascii="Times New Roman" w:hAnsi="Times New Roman" w:cs="Times New Roman"/>
          <w:sz w:val="24"/>
          <w:szCs w:val="24"/>
        </w:rPr>
        <w:t>a</w:t>
      </w:r>
      <w:r w:rsidR="00D84EA2" w:rsidRPr="00F3630A">
        <w:rPr>
          <w:rFonts w:ascii="Times New Roman" w:hAnsi="Times New Roman" w:cs="Times New Roman"/>
          <w:sz w:val="24"/>
          <w:szCs w:val="24"/>
        </w:rPr>
        <w:t xml:space="preserve"> u Beogradu, Pedagoško društvo Srbije.</w:t>
      </w:r>
    </w:p>
    <w:p w14:paraId="0ED089C0" w14:textId="4DDF0B14" w:rsidR="00A749D7" w:rsidRPr="00F3630A" w:rsidRDefault="00A749D7" w:rsidP="0013684F">
      <w:pPr>
        <w:tabs>
          <w:tab w:val="left" w:pos="720"/>
        </w:tabs>
        <w:spacing w:line="360" w:lineRule="auto"/>
        <w:ind w:left="720" w:hanging="720"/>
        <w:jc w:val="both"/>
        <w:rPr>
          <w:rFonts w:ascii="Times New Roman" w:hAnsi="Times New Roman" w:cs="Times New Roman"/>
          <w:sz w:val="24"/>
          <w:szCs w:val="24"/>
        </w:rPr>
      </w:pPr>
    </w:p>
    <w:p w14:paraId="04778D24"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Hadar, L. L., Ergas, O., Alpert, B., &amp; Ariav, T. (2020). Rethinking teacher education in a</w:t>
      </w:r>
      <w:r w:rsidRPr="00F3630A">
        <w:rPr>
          <w:rFonts w:ascii="Times New Roman" w:hAnsi="Times New Roman" w:cs="Times New Roman"/>
          <w:sz w:val="24"/>
          <w:szCs w:val="24"/>
        </w:rPr>
        <w:t xml:space="preserve"> </w:t>
      </w:r>
      <w:r w:rsidRPr="00F3630A">
        <w:rPr>
          <w:rFonts w:ascii="Times New Roman" w:hAnsi="Times New Roman" w:cs="Times New Roman"/>
          <w:color w:val="222222"/>
          <w:sz w:val="24"/>
          <w:szCs w:val="24"/>
        </w:rPr>
        <w:t xml:space="preserve">VUCA world: Student teachers’ social-emotional competencies during the COVID-19 </w:t>
      </w:r>
      <w:r w:rsidRPr="00F3630A">
        <w:rPr>
          <w:rFonts w:ascii="Times New Roman" w:hAnsi="Times New Roman" w:cs="Times New Roman"/>
          <w:color w:val="222222"/>
          <w:sz w:val="24"/>
          <w:szCs w:val="24"/>
        </w:rPr>
        <w:lastRenderedPageBreak/>
        <w:t>crisis. </w:t>
      </w:r>
      <w:r w:rsidRPr="00F3630A">
        <w:rPr>
          <w:rFonts w:ascii="Times New Roman" w:hAnsi="Times New Roman" w:cs="Times New Roman"/>
          <w:i/>
          <w:iCs/>
          <w:color w:val="222222"/>
          <w:sz w:val="24"/>
          <w:szCs w:val="24"/>
        </w:rPr>
        <w:t>European Journal of Teacher Education</w:t>
      </w:r>
      <w:r w:rsidRPr="00F3630A">
        <w:rPr>
          <w:rFonts w:ascii="Times New Roman" w:hAnsi="Times New Roman" w:cs="Times New Roman"/>
          <w:color w:val="222222"/>
          <w:sz w:val="24"/>
          <w:szCs w:val="24"/>
        </w:rPr>
        <w:t>, </w:t>
      </w:r>
      <w:r w:rsidRPr="00F3630A">
        <w:rPr>
          <w:rFonts w:ascii="Times New Roman" w:hAnsi="Times New Roman" w:cs="Times New Roman"/>
          <w:i/>
          <w:iCs/>
          <w:color w:val="222222"/>
          <w:sz w:val="24"/>
          <w:szCs w:val="24"/>
        </w:rPr>
        <w:t>43</w:t>
      </w:r>
      <w:r w:rsidRPr="00F3630A">
        <w:rPr>
          <w:rFonts w:ascii="Times New Roman" w:hAnsi="Times New Roman" w:cs="Times New Roman"/>
          <w:color w:val="222222"/>
          <w:sz w:val="24"/>
          <w:szCs w:val="24"/>
        </w:rPr>
        <w:t xml:space="preserve">(4), 573-586. </w:t>
      </w:r>
      <w:hyperlink r:id="rId20" w:history="1">
        <w:r w:rsidRPr="00F3630A">
          <w:rPr>
            <w:rStyle w:val="Hyperlink"/>
            <w:rFonts w:ascii="Times New Roman" w:hAnsi="Times New Roman" w:cs="Times New Roman"/>
            <w:sz w:val="24"/>
            <w:szCs w:val="24"/>
          </w:rPr>
          <w:t>https://doi.org/10.1080/02619768.2020.1807513</w:t>
        </w:r>
      </w:hyperlink>
      <w:r w:rsidRPr="00F3630A">
        <w:rPr>
          <w:rFonts w:ascii="Times New Roman" w:hAnsi="Times New Roman" w:cs="Times New Roman"/>
          <w:color w:val="222222"/>
          <w:sz w:val="24"/>
          <w:szCs w:val="24"/>
        </w:rPr>
        <w:t xml:space="preserve"> </w:t>
      </w:r>
    </w:p>
    <w:p w14:paraId="796E444A"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Halper, L. R., Cowgill, C. M., &amp; Rios, K. (2019). Gender bias in caregiving professions: The role</w:t>
      </w:r>
      <w:r w:rsidRPr="00F3630A">
        <w:rPr>
          <w:rFonts w:ascii="Times New Roman" w:hAnsi="Times New Roman" w:cs="Times New Roman"/>
          <w:sz w:val="24"/>
          <w:szCs w:val="24"/>
        </w:rPr>
        <w:t xml:space="preserve"> </w:t>
      </w:r>
      <w:r w:rsidRPr="00F3630A">
        <w:rPr>
          <w:rFonts w:ascii="Times New Roman" w:hAnsi="Times New Roman" w:cs="Times New Roman"/>
          <w:color w:val="222222"/>
          <w:sz w:val="24"/>
          <w:szCs w:val="24"/>
        </w:rPr>
        <w:t>of perceived warmth. </w:t>
      </w:r>
      <w:r w:rsidRPr="00F3630A">
        <w:rPr>
          <w:rFonts w:ascii="Times New Roman" w:hAnsi="Times New Roman" w:cs="Times New Roman"/>
          <w:i/>
          <w:iCs/>
          <w:color w:val="222222"/>
          <w:sz w:val="24"/>
          <w:szCs w:val="24"/>
        </w:rPr>
        <w:t>Journal of Applied Social Psychology</w:t>
      </w:r>
      <w:r w:rsidRPr="00F3630A">
        <w:rPr>
          <w:rFonts w:ascii="Times New Roman" w:hAnsi="Times New Roman" w:cs="Times New Roman"/>
          <w:color w:val="222222"/>
          <w:sz w:val="24"/>
          <w:szCs w:val="24"/>
        </w:rPr>
        <w:t>, </w:t>
      </w:r>
      <w:r w:rsidRPr="00F3630A">
        <w:rPr>
          <w:rFonts w:ascii="Times New Roman" w:hAnsi="Times New Roman" w:cs="Times New Roman"/>
          <w:i/>
          <w:iCs/>
          <w:color w:val="222222"/>
          <w:sz w:val="24"/>
          <w:szCs w:val="24"/>
        </w:rPr>
        <w:t>49</w:t>
      </w:r>
      <w:r w:rsidRPr="00F3630A">
        <w:rPr>
          <w:rFonts w:ascii="Times New Roman" w:hAnsi="Times New Roman" w:cs="Times New Roman"/>
          <w:color w:val="222222"/>
          <w:sz w:val="24"/>
          <w:szCs w:val="24"/>
        </w:rPr>
        <w:t>(9), 549-562.</w:t>
      </w:r>
      <w:r w:rsidRPr="00F3630A">
        <w:rPr>
          <w:rFonts w:ascii="Times New Roman" w:hAnsi="Times New Roman" w:cs="Times New Roman"/>
          <w:sz w:val="24"/>
          <w:szCs w:val="24"/>
        </w:rPr>
        <w:t xml:space="preserve"> </w:t>
      </w:r>
      <w:hyperlink r:id="rId21" w:history="1">
        <w:r w:rsidRPr="00F3630A">
          <w:rPr>
            <w:rStyle w:val="Hyperlink"/>
            <w:rFonts w:ascii="Times New Roman" w:hAnsi="Times New Roman" w:cs="Times New Roman"/>
            <w:sz w:val="24"/>
            <w:szCs w:val="24"/>
          </w:rPr>
          <w:t>https://doi.org/10.1111/jasp.12615</w:t>
        </w:r>
      </w:hyperlink>
    </w:p>
    <w:p w14:paraId="163EBD27"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Jennings, P. A., &amp; Greenberg, M. T. (2009). The prosocial classroom: Teacher social and</w:t>
      </w:r>
      <w:r w:rsidRPr="00F3630A">
        <w:rPr>
          <w:rFonts w:ascii="Times New Roman" w:hAnsi="Times New Roman" w:cs="Times New Roman"/>
          <w:sz w:val="24"/>
          <w:szCs w:val="24"/>
        </w:rPr>
        <w:t xml:space="preserve"> </w:t>
      </w:r>
      <w:r w:rsidRPr="00F3630A">
        <w:rPr>
          <w:rFonts w:ascii="Times New Roman" w:hAnsi="Times New Roman" w:cs="Times New Roman"/>
          <w:color w:val="222222"/>
          <w:sz w:val="24"/>
          <w:szCs w:val="24"/>
        </w:rPr>
        <w:t>emotional competence in relation to student and classroom outcomes. </w:t>
      </w:r>
      <w:r w:rsidRPr="00F3630A">
        <w:rPr>
          <w:rFonts w:ascii="Times New Roman" w:hAnsi="Times New Roman" w:cs="Times New Roman"/>
          <w:i/>
          <w:iCs/>
          <w:color w:val="222222"/>
          <w:sz w:val="24"/>
          <w:szCs w:val="24"/>
        </w:rPr>
        <w:t>Review of Educational Research</w:t>
      </w:r>
      <w:r w:rsidRPr="00F3630A">
        <w:rPr>
          <w:rFonts w:ascii="Times New Roman" w:hAnsi="Times New Roman" w:cs="Times New Roman"/>
          <w:color w:val="222222"/>
          <w:sz w:val="24"/>
          <w:szCs w:val="24"/>
        </w:rPr>
        <w:t>, </w:t>
      </w:r>
      <w:r w:rsidRPr="00F3630A">
        <w:rPr>
          <w:rFonts w:ascii="Times New Roman" w:hAnsi="Times New Roman" w:cs="Times New Roman"/>
          <w:i/>
          <w:iCs/>
          <w:color w:val="222222"/>
          <w:sz w:val="24"/>
          <w:szCs w:val="24"/>
        </w:rPr>
        <w:t>79</w:t>
      </w:r>
      <w:r w:rsidRPr="00F3630A">
        <w:rPr>
          <w:rFonts w:ascii="Times New Roman" w:hAnsi="Times New Roman" w:cs="Times New Roman"/>
          <w:color w:val="222222"/>
          <w:sz w:val="24"/>
          <w:szCs w:val="24"/>
        </w:rPr>
        <w:t xml:space="preserve">(1), 491-525. </w:t>
      </w:r>
      <w:hyperlink r:id="rId22" w:history="1">
        <w:r w:rsidRPr="00F3630A">
          <w:rPr>
            <w:rStyle w:val="Hyperlink"/>
            <w:rFonts w:ascii="Times New Roman" w:hAnsi="Times New Roman" w:cs="Times New Roman"/>
            <w:sz w:val="24"/>
            <w:szCs w:val="24"/>
          </w:rPr>
          <w:t>https://doi.org/10.3102%2F0034654308325693</w:t>
        </w:r>
      </w:hyperlink>
    </w:p>
    <w:p w14:paraId="7FEB34CA"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Jensen, E. (2021, February 3). The relationship-building tool the pandemic cannot take away</w:t>
      </w:r>
      <w:r w:rsidRPr="00F3630A">
        <w:rPr>
          <w:rFonts w:ascii="Times New Roman" w:hAnsi="Times New Roman" w:cs="Times New Roman"/>
          <w:i/>
          <w:iCs/>
          <w:color w:val="222222"/>
          <w:sz w:val="24"/>
          <w:szCs w:val="24"/>
        </w:rPr>
        <w:t>.</w:t>
      </w:r>
      <w:r w:rsidRPr="00F3630A">
        <w:rPr>
          <w:rFonts w:ascii="Times New Roman" w:hAnsi="Times New Roman" w:cs="Times New Roman"/>
          <w:color w:val="222222"/>
          <w:sz w:val="24"/>
          <w:szCs w:val="24"/>
        </w:rPr>
        <w:t xml:space="preserve"> </w:t>
      </w:r>
      <w:r w:rsidRPr="00F3630A">
        <w:rPr>
          <w:rFonts w:ascii="Times New Roman" w:hAnsi="Times New Roman" w:cs="Times New Roman"/>
          <w:i/>
          <w:iCs/>
          <w:color w:val="222222"/>
          <w:sz w:val="24"/>
          <w:szCs w:val="24"/>
        </w:rPr>
        <w:t>Jensen Learning</w:t>
      </w:r>
      <w:r w:rsidRPr="00F3630A">
        <w:rPr>
          <w:rFonts w:ascii="Times New Roman" w:hAnsi="Times New Roman" w:cs="Times New Roman"/>
          <w:color w:val="222222"/>
          <w:sz w:val="24"/>
          <w:szCs w:val="24"/>
        </w:rPr>
        <w:t>.</w:t>
      </w:r>
      <w:r w:rsidRPr="00F3630A">
        <w:rPr>
          <w:rFonts w:ascii="Times New Roman" w:hAnsi="Times New Roman" w:cs="Times New Roman"/>
          <w:sz w:val="24"/>
          <w:szCs w:val="24"/>
        </w:rPr>
        <w:t xml:space="preserve"> </w:t>
      </w:r>
      <w:hyperlink r:id="rId23" w:history="1">
        <w:r w:rsidRPr="00F3630A">
          <w:rPr>
            <w:rStyle w:val="Hyperlink"/>
            <w:rFonts w:ascii="Times New Roman" w:hAnsi="Times New Roman" w:cs="Times New Roman"/>
            <w:sz w:val="24"/>
            <w:szCs w:val="24"/>
          </w:rPr>
          <w:t>https://www.jensenlearning.com/relationship-building-tool-the-pandemic-cannot-take-away/</w:t>
        </w:r>
      </w:hyperlink>
    </w:p>
    <w:p w14:paraId="7D552F5A"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sz w:val="24"/>
          <w:szCs w:val="24"/>
        </w:rPr>
        <w:t>Jones, A. L., &amp; Kessler, M. A. (2020). Teachers’ emotion and identity work during a pandemic. </w:t>
      </w:r>
      <w:r w:rsidRPr="00F3630A">
        <w:rPr>
          <w:rFonts w:ascii="Times New Roman" w:hAnsi="Times New Roman" w:cs="Times New Roman"/>
          <w:i/>
          <w:iCs/>
          <w:sz w:val="24"/>
          <w:szCs w:val="24"/>
        </w:rPr>
        <w:t>Frontiers in Education</w:t>
      </w:r>
      <w:r w:rsidRPr="00F3630A">
        <w:rPr>
          <w:rFonts w:ascii="Times New Roman" w:hAnsi="Times New Roman" w:cs="Times New Roman"/>
          <w:sz w:val="24"/>
          <w:szCs w:val="24"/>
        </w:rPr>
        <w:t>,</w:t>
      </w:r>
      <w:r w:rsidRPr="00F3630A">
        <w:rPr>
          <w:rFonts w:ascii="Times New Roman" w:hAnsi="Times New Roman" w:cs="Times New Roman"/>
          <w:i/>
          <w:iCs/>
          <w:sz w:val="24"/>
          <w:szCs w:val="24"/>
        </w:rPr>
        <w:t xml:space="preserve"> 5</w:t>
      </w:r>
      <w:r w:rsidRPr="00F3630A">
        <w:rPr>
          <w:rFonts w:ascii="Times New Roman" w:hAnsi="Times New Roman" w:cs="Times New Roman"/>
          <w:sz w:val="24"/>
          <w:szCs w:val="24"/>
        </w:rPr>
        <w:t>, Article 583775.</w:t>
      </w:r>
      <w:r w:rsidRPr="00F3630A">
        <w:rPr>
          <w:rFonts w:ascii="Times New Roman" w:hAnsi="Times New Roman" w:cs="Times New Roman"/>
          <w:i/>
          <w:iCs/>
          <w:sz w:val="24"/>
          <w:szCs w:val="24"/>
        </w:rPr>
        <w:t xml:space="preserve"> </w:t>
      </w:r>
      <w:hyperlink r:id="rId24" w:history="1">
        <w:r w:rsidRPr="00F3630A">
          <w:rPr>
            <w:rStyle w:val="Hyperlink"/>
            <w:rFonts w:ascii="Times New Roman" w:hAnsi="Times New Roman" w:cs="Times New Roman"/>
            <w:sz w:val="24"/>
            <w:szCs w:val="24"/>
          </w:rPr>
          <w:t>https://doi.org/10.3389/feduc.2020.583775</w:t>
        </w:r>
      </w:hyperlink>
      <w:r w:rsidRPr="00F3630A">
        <w:rPr>
          <w:rFonts w:ascii="Times New Roman" w:hAnsi="Times New Roman" w:cs="Times New Roman"/>
          <w:sz w:val="24"/>
          <w:szCs w:val="24"/>
        </w:rPr>
        <w:t xml:space="preserve"> </w:t>
      </w:r>
    </w:p>
    <w:p w14:paraId="48068735" w14:textId="2A2EC595" w:rsidR="00466313" w:rsidRPr="00F3630A" w:rsidRDefault="00466313" w:rsidP="0013684F">
      <w:pPr>
        <w:tabs>
          <w:tab w:val="left" w:pos="720"/>
        </w:tabs>
        <w:spacing w:line="360" w:lineRule="auto"/>
        <w:ind w:left="720" w:hanging="720"/>
        <w:jc w:val="both"/>
        <w:rPr>
          <w:rFonts w:ascii="Times New Roman" w:hAnsi="Times New Roman" w:cs="Times New Roman"/>
          <w:color w:val="323232"/>
          <w:sz w:val="24"/>
          <w:szCs w:val="24"/>
        </w:rPr>
      </w:pPr>
      <w:r w:rsidRPr="00F3630A">
        <w:rPr>
          <w:rFonts w:ascii="Times New Roman" w:hAnsi="Times New Roman" w:cs="Times New Roman"/>
          <w:color w:val="222222"/>
          <w:sz w:val="24"/>
          <w:szCs w:val="24"/>
        </w:rPr>
        <w:t>Kamei, A., &amp; Harriott, W. (2021). Social emotional learning in virtual settings: Intervention</w:t>
      </w:r>
      <w:r w:rsidRPr="00F3630A">
        <w:rPr>
          <w:rFonts w:ascii="Times New Roman" w:hAnsi="Times New Roman" w:cs="Times New Roman"/>
          <w:sz w:val="24"/>
          <w:szCs w:val="24"/>
        </w:rPr>
        <w:t xml:space="preserve"> </w:t>
      </w:r>
      <w:r w:rsidRPr="00F3630A">
        <w:rPr>
          <w:rFonts w:ascii="Times New Roman" w:hAnsi="Times New Roman" w:cs="Times New Roman"/>
          <w:color w:val="222222"/>
          <w:sz w:val="24"/>
          <w:szCs w:val="24"/>
        </w:rPr>
        <w:t>strategies. </w:t>
      </w:r>
      <w:r w:rsidRPr="00F3630A">
        <w:rPr>
          <w:rFonts w:ascii="Times New Roman" w:hAnsi="Times New Roman" w:cs="Times New Roman"/>
          <w:i/>
          <w:iCs/>
          <w:color w:val="222222"/>
          <w:sz w:val="24"/>
          <w:szCs w:val="24"/>
        </w:rPr>
        <w:t>International Electronic Journal of Elementary Education</w:t>
      </w:r>
      <w:r w:rsidRPr="00F3630A">
        <w:rPr>
          <w:rFonts w:ascii="Times New Roman" w:hAnsi="Times New Roman" w:cs="Times New Roman"/>
          <w:color w:val="222222"/>
          <w:sz w:val="24"/>
          <w:szCs w:val="24"/>
        </w:rPr>
        <w:t>, </w:t>
      </w:r>
      <w:r w:rsidRPr="00F3630A">
        <w:rPr>
          <w:rFonts w:ascii="Times New Roman" w:hAnsi="Times New Roman" w:cs="Times New Roman"/>
          <w:i/>
          <w:iCs/>
          <w:color w:val="222222"/>
          <w:sz w:val="24"/>
          <w:szCs w:val="24"/>
        </w:rPr>
        <w:t>13</w:t>
      </w:r>
      <w:r w:rsidRPr="00F3630A">
        <w:rPr>
          <w:rFonts w:ascii="Times New Roman" w:hAnsi="Times New Roman" w:cs="Times New Roman"/>
          <w:color w:val="222222"/>
          <w:sz w:val="24"/>
          <w:szCs w:val="24"/>
        </w:rPr>
        <w:t>(3), 365-371.</w:t>
      </w:r>
      <w:r w:rsidRPr="00F3630A">
        <w:rPr>
          <w:rFonts w:ascii="Times New Roman" w:hAnsi="Times New Roman" w:cs="Times New Roman"/>
          <w:color w:val="323232"/>
          <w:sz w:val="24"/>
          <w:szCs w:val="24"/>
        </w:rPr>
        <w:t xml:space="preserve"> </w:t>
      </w:r>
      <w:hyperlink r:id="rId25" w:history="1">
        <w:r w:rsidRPr="00F3630A">
          <w:rPr>
            <w:rStyle w:val="Hyperlink"/>
            <w:rFonts w:ascii="Times New Roman" w:hAnsi="Times New Roman" w:cs="Times New Roman"/>
            <w:sz w:val="24"/>
            <w:szCs w:val="24"/>
          </w:rPr>
          <w:t>https://www.iejee.com/index.php/IEJEE/article/view/1487</w:t>
        </w:r>
      </w:hyperlink>
      <w:r w:rsidRPr="00F3630A">
        <w:rPr>
          <w:rFonts w:ascii="Times New Roman" w:hAnsi="Times New Roman" w:cs="Times New Roman"/>
          <w:color w:val="323232"/>
          <w:sz w:val="24"/>
          <w:szCs w:val="24"/>
        </w:rPr>
        <w:t xml:space="preserve"> </w:t>
      </w:r>
    </w:p>
    <w:p w14:paraId="3D7DCB4E" w14:textId="77777777" w:rsidR="00466313" w:rsidRPr="00F3630A" w:rsidRDefault="00466313" w:rsidP="0013684F">
      <w:pPr>
        <w:tabs>
          <w:tab w:val="left" w:pos="720"/>
        </w:tabs>
        <w:spacing w:line="360" w:lineRule="auto"/>
        <w:ind w:left="720" w:hanging="720"/>
        <w:jc w:val="both"/>
        <w:rPr>
          <w:rFonts w:ascii="Times New Roman" w:hAnsi="Times New Roman" w:cs="Times New Roman"/>
          <w:color w:val="323232"/>
          <w:sz w:val="24"/>
          <w:szCs w:val="24"/>
        </w:rPr>
      </w:pPr>
      <w:r w:rsidRPr="00F3630A">
        <w:rPr>
          <w:rFonts w:ascii="Times New Roman" w:hAnsi="Times New Roman" w:cs="Times New Roman"/>
          <w:color w:val="222222"/>
          <w:sz w:val="24"/>
          <w:szCs w:val="24"/>
        </w:rPr>
        <w:t>Khlaif, Z. N., Salha, S., Affouneh, S., Rashed, H., &amp; ElKimishy, L. A. (2020). The Covid-19</w:t>
      </w:r>
      <w:r w:rsidRPr="00F3630A">
        <w:rPr>
          <w:rFonts w:ascii="Times New Roman" w:hAnsi="Times New Roman" w:cs="Times New Roman"/>
          <w:color w:val="323232"/>
          <w:sz w:val="24"/>
          <w:szCs w:val="24"/>
        </w:rPr>
        <w:t xml:space="preserve"> </w:t>
      </w:r>
      <w:r w:rsidRPr="00F3630A">
        <w:rPr>
          <w:rFonts w:ascii="Times New Roman" w:hAnsi="Times New Roman" w:cs="Times New Roman"/>
          <w:color w:val="222222"/>
          <w:sz w:val="24"/>
          <w:szCs w:val="24"/>
        </w:rPr>
        <w:t>epidemic: teachers’ responses to school closure in developing countries. </w:t>
      </w:r>
      <w:r w:rsidRPr="00F3630A">
        <w:rPr>
          <w:rFonts w:ascii="Times New Roman" w:hAnsi="Times New Roman" w:cs="Times New Roman"/>
          <w:i/>
          <w:iCs/>
          <w:color w:val="222222"/>
          <w:sz w:val="24"/>
          <w:szCs w:val="24"/>
        </w:rPr>
        <w:t>Technology, Pedagogy and Education</w:t>
      </w:r>
      <w:r w:rsidRPr="00F3630A">
        <w:rPr>
          <w:rFonts w:ascii="Times New Roman" w:hAnsi="Times New Roman" w:cs="Times New Roman"/>
          <w:color w:val="222222"/>
          <w:sz w:val="24"/>
          <w:szCs w:val="24"/>
        </w:rPr>
        <w:t xml:space="preserve">. </w:t>
      </w:r>
      <w:hyperlink r:id="rId26" w:history="1">
        <w:r w:rsidRPr="00F3630A">
          <w:rPr>
            <w:rStyle w:val="Hyperlink"/>
            <w:rFonts w:ascii="Times New Roman" w:hAnsi="Times New Roman" w:cs="Times New Roman"/>
            <w:sz w:val="24"/>
            <w:szCs w:val="24"/>
          </w:rPr>
          <w:t>https://doi.org/10.1080/1475939X.2020.1851752</w:t>
        </w:r>
      </w:hyperlink>
    </w:p>
    <w:p w14:paraId="1DED3B04" w14:textId="77777777" w:rsidR="00466313" w:rsidRPr="00F3630A" w:rsidRDefault="00466313" w:rsidP="0013684F">
      <w:pPr>
        <w:tabs>
          <w:tab w:val="left" w:pos="720"/>
        </w:tabs>
        <w:spacing w:line="360" w:lineRule="auto"/>
        <w:ind w:left="720" w:hanging="720"/>
        <w:jc w:val="both"/>
        <w:rPr>
          <w:rFonts w:ascii="Times New Roman" w:hAnsi="Times New Roman" w:cs="Times New Roman"/>
          <w:color w:val="323232"/>
          <w:sz w:val="24"/>
          <w:szCs w:val="24"/>
        </w:rPr>
      </w:pPr>
      <w:r w:rsidRPr="00F3630A">
        <w:rPr>
          <w:rFonts w:ascii="Times New Roman" w:hAnsi="Times New Roman" w:cs="Times New Roman"/>
          <w:color w:val="222222"/>
          <w:sz w:val="24"/>
          <w:szCs w:val="24"/>
        </w:rPr>
        <w:t>Košir, K., Dugonik, Š., Huskić, A., Gračner, J., Kokol, Z., &amp; Krajnc, Ž. (2020). Predictors of</w:t>
      </w:r>
      <w:r w:rsidRPr="00F3630A">
        <w:rPr>
          <w:rFonts w:ascii="Times New Roman" w:hAnsi="Times New Roman" w:cs="Times New Roman"/>
          <w:color w:val="323232"/>
          <w:sz w:val="24"/>
          <w:szCs w:val="24"/>
        </w:rPr>
        <w:t xml:space="preserve"> </w:t>
      </w:r>
      <w:r w:rsidRPr="00F3630A">
        <w:rPr>
          <w:rFonts w:ascii="Times New Roman" w:hAnsi="Times New Roman" w:cs="Times New Roman"/>
          <w:color w:val="222222"/>
          <w:sz w:val="24"/>
          <w:szCs w:val="24"/>
        </w:rPr>
        <w:t>perceived teachers’ and school counsellors’ work stress in the transition period of online education in schools during the COVID-19 pandemic. </w:t>
      </w:r>
      <w:r w:rsidRPr="00F3630A">
        <w:rPr>
          <w:rFonts w:ascii="Times New Roman" w:hAnsi="Times New Roman" w:cs="Times New Roman"/>
          <w:i/>
          <w:iCs/>
          <w:color w:val="222222"/>
          <w:sz w:val="24"/>
          <w:szCs w:val="24"/>
        </w:rPr>
        <w:t>Educational Studies</w:t>
      </w:r>
      <w:r w:rsidRPr="00F3630A">
        <w:rPr>
          <w:rFonts w:ascii="Times New Roman" w:hAnsi="Times New Roman" w:cs="Times New Roman"/>
          <w:color w:val="222222"/>
          <w:sz w:val="24"/>
          <w:szCs w:val="24"/>
        </w:rPr>
        <w:t xml:space="preserve">. </w:t>
      </w:r>
      <w:hyperlink r:id="rId27" w:history="1">
        <w:r w:rsidRPr="00F3630A">
          <w:rPr>
            <w:rStyle w:val="Hyperlink"/>
            <w:rFonts w:ascii="Times New Roman" w:hAnsi="Times New Roman" w:cs="Times New Roman"/>
            <w:sz w:val="24"/>
            <w:szCs w:val="24"/>
          </w:rPr>
          <w:t>https://doi.org/10.1080/03055698.2020.1833840</w:t>
        </w:r>
      </w:hyperlink>
      <w:r w:rsidRPr="00F3630A">
        <w:rPr>
          <w:rFonts w:ascii="Times New Roman" w:hAnsi="Times New Roman" w:cs="Times New Roman"/>
          <w:color w:val="222222"/>
          <w:sz w:val="24"/>
          <w:szCs w:val="24"/>
        </w:rPr>
        <w:t xml:space="preserve"> </w:t>
      </w:r>
    </w:p>
    <w:p w14:paraId="30FDCD77" w14:textId="77777777" w:rsidR="00466313" w:rsidRPr="00F3630A" w:rsidRDefault="00466313" w:rsidP="0013684F">
      <w:pPr>
        <w:tabs>
          <w:tab w:val="left" w:pos="720"/>
        </w:tabs>
        <w:spacing w:line="360" w:lineRule="auto"/>
        <w:ind w:left="720" w:hanging="720"/>
        <w:jc w:val="both"/>
        <w:rPr>
          <w:rFonts w:ascii="Times New Roman" w:hAnsi="Times New Roman" w:cs="Times New Roman"/>
          <w:color w:val="222222"/>
          <w:sz w:val="24"/>
          <w:szCs w:val="24"/>
        </w:rPr>
      </w:pPr>
      <w:r w:rsidRPr="00F3630A">
        <w:rPr>
          <w:rFonts w:ascii="Times New Roman" w:hAnsi="Times New Roman" w:cs="Times New Roman"/>
          <w:color w:val="222222"/>
          <w:sz w:val="24"/>
          <w:szCs w:val="24"/>
        </w:rPr>
        <w:t>Kozina, A., Vidmar, M., Veldin, M., Pivec, T., &amp; Peras, I. (2021). The role of emotional</w:t>
      </w:r>
      <w:r w:rsidRPr="00F3630A">
        <w:rPr>
          <w:rFonts w:ascii="Times New Roman" w:hAnsi="Times New Roman" w:cs="Times New Roman"/>
          <w:color w:val="323232"/>
          <w:sz w:val="24"/>
          <w:szCs w:val="24"/>
        </w:rPr>
        <w:t xml:space="preserve"> </w:t>
      </w:r>
      <w:r w:rsidRPr="00F3630A">
        <w:rPr>
          <w:rFonts w:ascii="Times New Roman" w:hAnsi="Times New Roman" w:cs="Times New Roman"/>
          <w:color w:val="222222"/>
          <w:sz w:val="24"/>
          <w:szCs w:val="24"/>
        </w:rPr>
        <w:t xml:space="preserve">competencies in psychological responding to COVID-19 pandemic. </w:t>
      </w:r>
      <w:r w:rsidRPr="00F3630A">
        <w:rPr>
          <w:rFonts w:ascii="Times New Roman" w:hAnsi="Times New Roman" w:cs="Times New Roman"/>
          <w:i/>
          <w:iCs/>
          <w:color w:val="222222"/>
          <w:sz w:val="24"/>
          <w:szCs w:val="24"/>
        </w:rPr>
        <w:t>Psihologija</w:t>
      </w:r>
      <w:r w:rsidRPr="00F3630A">
        <w:rPr>
          <w:rFonts w:ascii="Times New Roman" w:hAnsi="Times New Roman" w:cs="Times New Roman"/>
          <w:color w:val="222222"/>
          <w:sz w:val="24"/>
          <w:szCs w:val="24"/>
        </w:rPr>
        <w:t xml:space="preserve">. Advance online publication. </w:t>
      </w:r>
      <w:hyperlink r:id="rId28" w:history="1">
        <w:r w:rsidRPr="00F3630A">
          <w:rPr>
            <w:rStyle w:val="Hyperlink"/>
            <w:rFonts w:ascii="Times New Roman" w:hAnsi="Times New Roman" w:cs="Times New Roman"/>
            <w:sz w:val="24"/>
            <w:szCs w:val="24"/>
          </w:rPr>
          <w:t>https://doi.org/10.2298/PSI200723006K</w:t>
        </w:r>
      </w:hyperlink>
    </w:p>
    <w:p w14:paraId="13C00CE0" w14:textId="75A11CC5"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Lathifah, Z. K., Helmanto, F., &amp; Maryani, N. (2020). The practice of effective classroom</w:t>
      </w:r>
      <w:r w:rsidRPr="00F3630A">
        <w:rPr>
          <w:rFonts w:ascii="Times New Roman" w:hAnsi="Times New Roman" w:cs="Times New Roman"/>
          <w:sz w:val="24"/>
          <w:szCs w:val="24"/>
        </w:rPr>
        <w:t xml:space="preserve"> </w:t>
      </w:r>
      <w:r w:rsidRPr="00F3630A">
        <w:rPr>
          <w:rFonts w:ascii="Times New Roman" w:hAnsi="Times New Roman" w:cs="Times New Roman"/>
          <w:color w:val="222222"/>
          <w:sz w:val="24"/>
          <w:szCs w:val="24"/>
        </w:rPr>
        <w:t>management in COVID-19 time. </w:t>
      </w:r>
      <w:r w:rsidRPr="00F3630A">
        <w:rPr>
          <w:rFonts w:ascii="Times New Roman" w:hAnsi="Times New Roman" w:cs="Times New Roman"/>
          <w:i/>
          <w:iCs/>
          <w:color w:val="222222"/>
          <w:sz w:val="24"/>
          <w:szCs w:val="24"/>
        </w:rPr>
        <w:t>International Journal of Advanced Science and Technology</w:t>
      </w:r>
      <w:r w:rsidRPr="00F3630A">
        <w:rPr>
          <w:rFonts w:ascii="Times New Roman" w:hAnsi="Times New Roman" w:cs="Times New Roman"/>
          <w:color w:val="222222"/>
          <w:sz w:val="24"/>
          <w:szCs w:val="24"/>
        </w:rPr>
        <w:t>, </w:t>
      </w:r>
      <w:r w:rsidRPr="00F3630A">
        <w:rPr>
          <w:rFonts w:ascii="Times New Roman" w:hAnsi="Times New Roman" w:cs="Times New Roman"/>
          <w:i/>
          <w:iCs/>
          <w:color w:val="222222"/>
          <w:sz w:val="24"/>
          <w:szCs w:val="24"/>
        </w:rPr>
        <w:t>29</w:t>
      </w:r>
      <w:r w:rsidR="0013684F">
        <w:rPr>
          <w:rFonts w:ascii="Times New Roman" w:hAnsi="Times New Roman" w:cs="Times New Roman"/>
          <w:color w:val="222222"/>
          <w:sz w:val="24"/>
          <w:szCs w:val="24"/>
        </w:rPr>
        <w:t xml:space="preserve">(7), </w:t>
      </w:r>
      <w:r w:rsidRPr="00F3630A">
        <w:rPr>
          <w:rFonts w:ascii="Times New Roman" w:hAnsi="Times New Roman" w:cs="Times New Roman"/>
          <w:sz w:val="24"/>
          <w:szCs w:val="24"/>
        </w:rPr>
        <w:t xml:space="preserve">3263-3271. </w:t>
      </w:r>
      <w:hyperlink r:id="rId29" w:history="1">
        <w:r w:rsidRPr="00F3630A">
          <w:rPr>
            <w:rStyle w:val="Hyperlink"/>
            <w:rFonts w:ascii="Times New Roman" w:hAnsi="Times New Roman" w:cs="Times New Roman"/>
            <w:sz w:val="24"/>
            <w:szCs w:val="24"/>
          </w:rPr>
          <w:t>http://sersc.org/journals/index.php/IJAST/article/view/18955/9621</w:t>
        </w:r>
      </w:hyperlink>
      <w:r w:rsidRPr="00F3630A">
        <w:rPr>
          <w:rFonts w:ascii="Times New Roman" w:hAnsi="Times New Roman" w:cs="Times New Roman"/>
          <w:sz w:val="24"/>
          <w:szCs w:val="24"/>
        </w:rPr>
        <w:t xml:space="preserve"> </w:t>
      </w:r>
    </w:p>
    <w:p w14:paraId="49BA9B28"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sz w:val="24"/>
          <w:szCs w:val="24"/>
        </w:rPr>
        <w:lastRenderedPageBreak/>
        <w:t xml:space="preserve">Lepp, L., Aaviku, T., Leijen, l., Pedaste, M., &amp; Saks, K. (2021). Teaching during COVID-19: The decisions made in teaching. </w:t>
      </w:r>
      <w:r w:rsidRPr="00F3630A">
        <w:rPr>
          <w:rFonts w:ascii="Times New Roman" w:hAnsi="Times New Roman" w:cs="Times New Roman"/>
          <w:i/>
          <w:iCs/>
          <w:sz w:val="24"/>
          <w:szCs w:val="24"/>
        </w:rPr>
        <w:t>Education Science</w:t>
      </w:r>
      <w:r w:rsidRPr="00F3630A">
        <w:rPr>
          <w:rFonts w:ascii="Times New Roman" w:hAnsi="Times New Roman" w:cs="Times New Roman"/>
          <w:sz w:val="24"/>
          <w:szCs w:val="24"/>
        </w:rPr>
        <w:t xml:space="preserve">, </w:t>
      </w:r>
      <w:r w:rsidRPr="00F3630A">
        <w:rPr>
          <w:rFonts w:ascii="Times New Roman" w:hAnsi="Times New Roman" w:cs="Times New Roman"/>
          <w:i/>
          <w:iCs/>
          <w:sz w:val="24"/>
          <w:szCs w:val="24"/>
        </w:rPr>
        <w:t>11</w:t>
      </w:r>
      <w:r w:rsidRPr="00F3630A">
        <w:rPr>
          <w:rFonts w:ascii="Times New Roman" w:hAnsi="Times New Roman" w:cs="Times New Roman"/>
          <w:sz w:val="24"/>
          <w:szCs w:val="24"/>
        </w:rPr>
        <w:t xml:space="preserve">(2), 2-21. </w:t>
      </w:r>
      <w:hyperlink r:id="rId30" w:history="1">
        <w:r w:rsidRPr="00F3630A">
          <w:rPr>
            <w:rStyle w:val="Hyperlink"/>
            <w:rFonts w:ascii="Times New Roman" w:hAnsi="Times New Roman" w:cs="Times New Roman"/>
            <w:sz w:val="24"/>
            <w:szCs w:val="24"/>
          </w:rPr>
          <w:t>https://doi.org/10.3390/educsci11020047</w:t>
        </w:r>
      </w:hyperlink>
      <w:r w:rsidRPr="00F3630A">
        <w:rPr>
          <w:rFonts w:ascii="Times New Roman" w:hAnsi="Times New Roman" w:cs="Times New Roman"/>
          <w:sz w:val="24"/>
          <w:szCs w:val="24"/>
        </w:rPr>
        <w:t xml:space="preserve">      </w:t>
      </w:r>
    </w:p>
    <w:p w14:paraId="16DF26B3"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Lester, L., Cefai, C., Cavioni, V., Barnes, A., &amp; Cross, D. (2020). A whole-school approach to</w:t>
      </w:r>
      <w:r w:rsidRPr="00F3630A">
        <w:rPr>
          <w:rFonts w:ascii="Times New Roman" w:hAnsi="Times New Roman" w:cs="Times New Roman"/>
          <w:sz w:val="24"/>
          <w:szCs w:val="24"/>
        </w:rPr>
        <w:t xml:space="preserve"> </w:t>
      </w:r>
      <w:r w:rsidRPr="00F3630A">
        <w:rPr>
          <w:rFonts w:ascii="Times New Roman" w:hAnsi="Times New Roman" w:cs="Times New Roman"/>
          <w:color w:val="222222"/>
          <w:sz w:val="24"/>
          <w:szCs w:val="24"/>
        </w:rPr>
        <w:t>promoting staff wellbeing. </w:t>
      </w:r>
      <w:r w:rsidRPr="00F3630A">
        <w:rPr>
          <w:rFonts w:ascii="Times New Roman" w:hAnsi="Times New Roman" w:cs="Times New Roman"/>
          <w:i/>
          <w:iCs/>
          <w:color w:val="222222"/>
          <w:sz w:val="24"/>
          <w:szCs w:val="24"/>
        </w:rPr>
        <w:t>Australian Journal of Teacher Education</w:t>
      </w:r>
      <w:r w:rsidRPr="00F3630A">
        <w:rPr>
          <w:rFonts w:ascii="Times New Roman" w:hAnsi="Times New Roman" w:cs="Times New Roman"/>
          <w:color w:val="222222"/>
          <w:sz w:val="24"/>
          <w:szCs w:val="24"/>
        </w:rPr>
        <w:t>, </w:t>
      </w:r>
      <w:r w:rsidRPr="00F3630A">
        <w:rPr>
          <w:rFonts w:ascii="Times New Roman" w:hAnsi="Times New Roman" w:cs="Times New Roman"/>
          <w:i/>
          <w:iCs/>
          <w:color w:val="222222"/>
          <w:sz w:val="24"/>
          <w:szCs w:val="24"/>
        </w:rPr>
        <w:t>45</w:t>
      </w:r>
      <w:r w:rsidRPr="00F3630A">
        <w:rPr>
          <w:rFonts w:ascii="Times New Roman" w:hAnsi="Times New Roman" w:cs="Times New Roman"/>
          <w:color w:val="222222"/>
          <w:sz w:val="24"/>
          <w:szCs w:val="24"/>
        </w:rPr>
        <w:t>(2), 1-22.</w:t>
      </w:r>
      <w:r w:rsidRPr="00F3630A">
        <w:rPr>
          <w:rFonts w:ascii="Times New Roman" w:hAnsi="Times New Roman" w:cs="Times New Roman"/>
          <w:sz w:val="24"/>
          <w:szCs w:val="24"/>
        </w:rPr>
        <w:t xml:space="preserve"> </w:t>
      </w:r>
      <w:hyperlink r:id="rId31" w:history="1">
        <w:r w:rsidRPr="00F3630A">
          <w:rPr>
            <w:rStyle w:val="Hyperlink"/>
            <w:rFonts w:ascii="Times New Roman" w:hAnsi="Times New Roman" w:cs="Times New Roman"/>
            <w:sz w:val="24"/>
            <w:szCs w:val="24"/>
          </w:rPr>
          <w:t>http://dx.doi.org/10.14221/ajte.2020v45n2.1</w:t>
        </w:r>
      </w:hyperlink>
      <w:r w:rsidRPr="00F3630A">
        <w:rPr>
          <w:rFonts w:ascii="Times New Roman" w:hAnsi="Times New Roman" w:cs="Times New Roman"/>
          <w:color w:val="222222"/>
          <w:sz w:val="24"/>
          <w:szCs w:val="24"/>
        </w:rPr>
        <w:t xml:space="preserve"> </w:t>
      </w:r>
    </w:p>
    <w:p w14:paraId="09DC5A5A"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Literat, I. (2021). “Teachers act like we’re robots”: TikTok as a window into youth</w:t>
      </w:r>
      <w:r w:rsidRPr="00F3630A">
        <w:rPr>
          <w:rFonts w:ascii="Times New Roman" w:hAnsi="Times New Roman" w:cs="Times New Roman"/>
          <w:sz w:val="24"/>
          <w:szCs w:val="24"/>
        </w:rPr>
        <w:t xml:space="preserve"> </w:t>
      </w:r>
      <w:r w:rsidRPr="00F3630A">
        <w:rPr>
          <w:rFonts w:ascii="Times New Roman" w:hAnsi="Times New Roman" w:cs="Times New Roman"/>
          <w:color w:val="222222"/>
          <w:sz w:val="24"/>
          <w:szCs w:val="24"/>
        </w:rPr>
        <w:t>experiences of online learning during COVID-19. </w:t>
      </w:r>
      <w:r w:rsidRPr="00F3630A">
        <w:rPr>
          <w:rFonts w:ascii="Times New Roman" w:hAnsi="Times New Roman" w:cs="Times New Roman"/>
          <w:i/>
          <w:iCs/>
          <w:color w:val="222222"/>
          <w:sz w:val="24"/>
          <w:szCs w:val="24"/>
        </w:rPr>
        <w:t>AERA Open</w:t>
      </w:r>
      <w:r w:rsidRPr="00F3630A">
        <w:rPr>
          <w:rFonts w:ascii="Times New Roman" w:hAnsi="Times New Roman" w:cs="Times New Roman"/>
          <w:color w:val="222222"/>
          <w:sz w:val="24"/>
          <w:szCs w:val="24"/>
        </w:rPr>
        <w:t xml:space="preserve">, </w:t>
      </w:r>
      <w:r w:rsidRPr="00F3630A">
        <w:rPr>
          <w:rFonts w:ascii="Times New Roman" w:hAnsi="Times New Roman" w:cs="Times New Roman"/>
          <w:i/>
          <w:iCs/>
          <w:color w:val="222222"/>
          <w:sz w:val="24"/>
          <w:szCs w:val="24"/>
        </w:rPr>
        <w:t>7</w:t>
      </w:r>
      <w:r w:rsidRPr="00F3630A">
        <w:rPr>
          <w:rFonts w:ascii="Times New Roman" w:hAnsi="Times New Roman" w:cs="Times New Roman"/>
          <w:color w:val="222222"/>
          <w:sz w:val="24"/>
          <w:szCs w:val="24"/>
        </w:rPr>
        <w:t xml:space="preserve">(1), 1-15. </w:t>
      </w:r>
      <w:hyperlink r:id="rId32" w:history="1">
        <w:r w:rsidRPr="00F3630A">
          <w:rPr>
            <w:rStyle w:val="Hyperlink"/>
            <w:rFonts w:ascii="Times New Roman" w:hAnsi="Times New Roman" w:cs="Times New Roman"/>
            <w:sz w:val="24"/>
            <w:szCs w:val="24"/>
          </w:rPr>
          <w:t>https://doi.org/10.1177%2F2332858421995537</w:t>
        </w:r>
      </w:hyperlink>
      <w:r w:rsidRPr="00F3630A">
        <w:rPr>
          <w:rFonts w:ascii="Times New Roman" w:hAnsi="Times New Roman" w:cs="Times New Roman"/>
          <w:color w:val="222222"/>
          <w:sz w:val="24"/>
          <w:szCs w:val="24"/>
        </w:rPr>
        <w:t xml:space="preserve"> </w:t>
      </w:r>
    </w:p>
    <w:p w14:paraId="6582E072"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Matiz, A., Fabbro, F., Paschetto, A., Cantone, D., Paolone, A. R., &amp; Crescentini, C. (2020).</w:t>
      </w:r>
      <w:r w:rsidRPr="00F3630A">
        <w:rPr>
          <w:rFonts w:ascii="Times New Roman" w:hAnsi="Times New Roman" w:cs="Times New Roman"/>
          <w:sz w:val="24"/>
          <w:szCs w:val="24"/>
        </w:rPr>
        <w:t xml:space="preserve"> </w:t>
      </w:r>
      <w:r w:rsidRPr="00F3630A">
        <w:rPr>
          <w:rFonts w:ascii="Times New Roman" w:hAnsi="Times New Roman" w:cs="Times New Roman"/>
          <w:color w:val="222222"/>
          <w:sz w:val="24"/>
          <w:szCs w:val="24"/>
        </w:rPr>
        <w:t>Positive impact of mindfulness meditation on mental health of female teachers during the COVID-19 outbreak in Italy. </w:t>
      </w:r>
      <w:r w:rsidRPr="00F3630A">
        <w:rPr>
          <w:rFonts w:ascii="Times New Roman" w:hAnsi="Times New Roman" w:cs="Times New Roman"/>
          <w:i/>
          <w:iCs/>
          <w:color w:val="222222"/>
          <w:sz w:val="24"/>
          <w:szCs w:val="24"/>
        </w:rPr>
        <w:t>International Journal of Environmental Research and Public Health</w:t>
      </w:r>
      <w:r w:rsidRPr="00F3630A">
        <w:rPr>
          <w:rFonts w:ascii="Times New Roman" w:hAnsi="Times New Roman" w:cs="Times New Roman"/>
          <w:color w:val="222222"/>
          <w:sz w:val="24"/>
          <w:szCs w:val="24"/>
        </w:rPr>
        <w:t>, </w:t>
      </w:r>
      <w:r w:rsidRPr="00F3630A">
        <w:rPr>
          <w:rFonts w:ascii="Times New Roman" w:hAnsi="Times New Roman" w:cs="Times New Roman"/>
          <w:i/>
          <w:iCs/>
          <w:color w:val="222222"/>
          <w:sz w:val="24"/>
          <w:szCs w:val="24"/>
        </w:rPr>
        <w:t>17</w:t>
      </w:r>
      <w:r w:rsidRPr="00F3630A">
        <w:rPr>
          <w:rFonts w:ascii="Times New Roman" w:hAnsi="Times New Roman" w:cs="Times New Roman"/>
          <w:color w:val="222222"/>
          <w:sz w:val="24"/>
          <w:szCs w:val="24"/>
        </w:rPr>
        <w:t>(18), 2-22.</w:t>
      </w:r>
      <w:r w:rsidRPr="00F3630A">
        <w:rPr>
          <w:rFonts w:ascii="Times New Roman" w:hAnsi="Times New Roman" w:cs="Times New Roman"/>
          <w:sz w:val="24"/>
          <w:szCs w:val="24"/>
        </w:rPr>
        <w:t xml:space="preserve"> </w:t>
      </w:r>
      <w:hyperlink r:id="rId33" w:history="1">
        <w:r w:rsidRPr="00F3630A">
          <w:rPr>
            <w:rStyle w:val="Hyperlink"/>
            <w:rFonts w:ascii="Times New Roman" w:hAnsi="Times New Roman" w:cs="Times New Roman"/>
            <w:sz w:val="24"/>
            <w:szCs w:val="24"/>
          </w:rPr>
          <w:t>https://doi.org/10.3390/ijerph17186450</w:t>
        </w:r>
      </w:hyperlink>
      <w:r w:rsidRPr="00F3630A">
        <w:rPr>
          <w:rFonts w:ascii="Times New Roman" w:hAnsi="Times New Roman" w:cs="Times New Roman"/>
          <w:color w:val="222222"/>
          <w:sz w:val="24"/>
          <w:szCs w:val="24"/>
        </w:rPr>
        <w:t xml:space="preserve"> </w:t>
      </w:r>
    </w:p>
    <w:p w14:paraId="68E966A1" w14:textId="77777777" w:rsidR="00466313" w:rsidRPr="00F3630A" w:rsidRDefault="00466313" w:rsidP="0013684F">
      <w:pPr>
        <w:tabs>
          <w:tab w:val="left" w:pos="720"/>
        </w:tabs>
        <w:spacing w:line="360" w:lineRule="auto"/>
        <w:ind w:left="720" w:hanging="720"/>
        <w:jc w:val="both"/>
        <w:rPr>
          <w:rFonts w:ascii="Times New Roman" w:hAnsi="Times New Roman" w:cs="Times New Roman"/>
          <w:color w:val="222222"/>
          <w:sz w:val="24"/>
          <w:szCs w:val="24"/>
        </w:rPr>
      </w:pPr>
      <w:r w:rsidRPr="00F3630A">
        <w:rPr>
          <w:rFonts w:ascii="Times New Roman" w:hAnsi="Times New Roman" w:cs="Times New Roman"/>
          <w:color w:val="222222"/>
          <w:sz w:val="24"/>
          <w:szCs w:val="24"/>
        </w:rPr>
        <w:t>Miller, K. E. (2021). A light in students' lives: K-12 teachers' experiences (re)building caring</w:t>
      </w:r>
      <w:r w:rsidRPr="00F3630A">
        <w:rPr>
          <w:rFonts w:ascii="Times New Roman" w:hAnsi="Times New Roman" w:cs="Times New Roman"/>
          <w:sz w:val="24"/>
          <w:szCs w:val="24"/>
        </w:rPr>
        <w:t xml:space="preserve"> </w:t>
      </w:r>
      <w:r w:rsidRPr="00F3630A">
        <w:rPr>
          <w:rFonts w:ascii="Times New Roman" w:hAnsi="Times New Roman" w:cs="Times New Roman"/>
          <w:color w:val="222222"/>
          <w:sz w:val="24"/>
          <w:szCs w:val="24"/>
        </w:rPr>
        <w:t>relationships during remote learning. </w:t>
      </w:r>
      <w:r w:rsidRPr="00F3630A">
        <w:rPr>
          <w:rFonts w:ascii="Times New Roman" w:hAnsi="Times New Roman" w:cs="Times New Roman"/>
          <w:i/>
          <w:iCs/>
          <w:color w:val="222222"/>
          <w:sz w:val="24"/>
          <w:szCs w:val="24"/>
        </w:rPr>
        <w:t>Online Learning</w:t>
      </w:r>
      <w:r w:rsidRPr="00F3630A">
        <w:rPr>
          <w:rFonts w:ascii="Times New Roman" w:hAnsi="Times New Roman" w:cs="Times New Roman"/>
          <w:color w:val="222222"/>
          <w:sz w:val="24"/>
          <w:szCs w:val="24"/>
        </w:rPr>
        <w:t>, </w:t>
      </w:r>
      <w:r w:rsidRPr="00F3630A">
        <w:rPr>
          <w:rFonts w:ascii="Times New Roman" w:hAnsi="Times New Roman" w:cs="Times New Roman"/>
          <w:i/>
          <w:iCs/>
          <w:color w:val="222222"/>
          <w:sz w:val="24"/>
          <w:szCs w:val="24"/>
        </w:rPr>
        <w:t>25</w:t>
      </w:r>
      <w:r w:rsidRPr="00F3630A">
        <w:rPr>
          <w:rFonts w:ascii="Times New Roman" w:hAnsi="Times New Roman" w:cs="Times New Roman"/>
          <w:color w:val="222222"/>
          <w:sz w:val="24"/>
          <w:szCs w:val="24"/>
        </w:rPr>
        <w:t>(1), 115-134.</w:t>
      </w:r>
      <w:r w:rsidRPr="00F3630A">
        <w:rPr>
          <w:rFonts w:ascii="Times New Roman" w:hAnsi="Times New Roman" w:cs="Times New Roman"/>
          <w:sz w:val="24"/>
          <w:szCs w:val="24"/>
        </w:rPr>
        <w:t xml:space="preserve"> </w:t>
      </w:r>
      <w:hyperlink r:id="rId34" w:history="1">
        <w:r w:rsidRPr="00F3630A">
          <w:rPr>
            <w:rStyle w:val="Hyperlink"/>
            <w:rFonts w:ascii="Times New Roman" w:hAnsi="Times New Roman" w:cs="Times New Roman"/>
            <w:sz w:val="24"/>
            <w:szCs w:val="24"/>
          </w:rPr>
          <w:t>https://doi.org/10.24059/olj.v25i1.2486</w:t>
        </w:r>
      </w:hyperlink>
      <w:r w:rsidRPr="00F3630A">
        <w:rPr>
          <w:rFonts w:ascii="Times New Roman" w:hAnsi="Times New Roman" w:cs="Times New Roman"/>
          <w:color w:val="222222"/>
          <w:sz w:val="24"/>
          <w:szCs w:val="24"/>
        </w:rPr>
        <w:t xml:space="preserve"> </w:t>
      </w:r>
    </w:p>
    <w:p w14:paraId="5D1319EF"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sz w:val="24"/>
          <w:szCs w:val="24"/>
        </w:rPr>
        <w:t xml:space="preserve">Oberle, E., &amp; Schonert-Reichl. K. A. (2016). Stress contagion in the classroom? The link between classroom teacher burnout and morning cortisol in elementary school students. </w:t>
      </w:r>
      <w:r w:rsidRPr="00F3630A">
        <w:rPr>
          <w:rFonts w:ascii="Times New Roman" w:hAnsi="Times New Roman" w:cs="Times New Roman"/>
          <w:i/>
          <w:iCs/>
          <w:sz w:val="24"/>
          <w:szCs w:val="24"/>
        </w:rPr>
        <w:t>Social Science &amp; Medicine,</w:t>
      </w:r>
      <w:r w:rsidRPr="00F3630A">
        <w:rPr>
          <w:rFonts w:ascii="Times New Roman" w:hAnsi="Times New Roman" w:cs="Times New Roman"/>
          <w:sz w:val="24"/>
          <w:szCs w:val="24"/>
        </w:rPr>
        <w:t xml:space="preserve"> </w:t>
      </w:r>
      <w:r w:rsidRPr="00F3630A">
        <w:rPr>
          <w:rFonts w:ascii="Times New Roman" w:hAnsi="Times New Roman" w:cs="Times New Roman"/>
          <w:i/>
          <w:sz w:val="24"/>
          <w:szCs w:val="24"/>
        </w:rPr>
        <w:t>159</w:t>
      </w:r>
      <w:r w:rsidRPr="00F3630A">
        <w:rPr>
          <w:rFonts w:ascii="Times New Roman" w:hAnsi="Times New Roman" w:cs="Times New Roman"/>
          <w:sz w:val="24"/>
          <w:szCs w:val="24"/>
        </w:rPr>
        <w:t xml:space="preserve">, 30-37. </w:t>
      </w:r>
      <w:bookmarkStart w:id="8" w:name="_Hlk72688163"/>
      <w:r w:rsidRPr="00F3630A">
        <w:fldChar w:fldCharType="begin"/>
      </w:r>
      <w:r w:rsidRPr="00F3630A">
        <w:rPr>
          <w:rFonts w:ascii="Times New Roman" w:hAnsi="Times New Roman" w:cs="Times New Roman"/>
          <w:sz w:val="24"/>
          <w:szCs w:val="24"/>
        </w:rPr>
        <w:instrText xml:space="preserve"> HYPERLINK "https://doi:10.1016/j.socscimed.2016.04.031" </w:instrText>
      </w:r>
      <w:r w:rsidRPr="00F3630A">
        <w:fldChar w:fldCharType="separate"/>
      </w:r>
      <w:r w:rsidRPr="00F3630A">
        <w:rPr>
          <w:rStyle w:val="Hyperlink"/>
          <w:rFonts w:ascii="Times New Roman" w:hAnsi="Times New Roman" w:cs="Times New Roman"/>
          <w:sz w:val="24"/>
          <w:szCs w:val="24"/>
        </w:rPr>
        <w:t>https://doi:10.1016/j.socscimed.2016.04.031</w:t>
      </w:r>
      <w:r w:rsidRPr="00F3630A">
        <w:rPr>
          <w:rStyle w:val="Hyperlink"/>
          <w:rFonts w:ascii="Times New Roman" w:hAnsi="Times New Roman" w:cs="Times New Roman"/>
          <w:sz w:val="24"/>
          <w:szCs w:val="24"/>
        </w:rPr>
        <w:fldChar w:fldCharType="end"/>
      </w:r>
      <w:r w:rsidRPr="00F3630A">
        <w:rPr>
          <w:rFonts w:ascii="Times New Roman" w:hAnsi="Times New Roman" w:cs="Times New Roman"/>
          <w:sz w:val="24"/>
          <w:szCs w:val="24"/>
        </w:rPr>
        <w:t xml:space="preserve">  </w:t>
      </w:r>
      <w:bookmarkEnd w:id="8"/>
    </w:p>
    <w:p w14:paraId="40D6D1CC"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sz w:val="24"/>
          <w:szCs w:val="24"/>
        </w:rPr>
        <w:t xml:space="preserve">Pavin, T., Rijavec, M. &amp; Miljević-Riđičk, R. (2005). Percepcija kvalitete obrazovanja učitelja i nastavnika i nekih aspekata učiteljske i nastavničke profesije iz perspektive osnovnoškolskih učitelja i nastavnika. </w:t>
      </w:r>
      <w:r w:rsidRPr="00F3630A">
        <w:rPr>
          <w:rFonts w:ascii="Times New Roman" w:hAnsi="Times New Roman" w:cs="Times New Roman"/>
          <w:sz w:val="24"/>
          <w:szCs w:val="24"/>
        </w:rPr>
        <w:sym w:font="Symbol" w:char="F05B"/>
      </w:r>
      <w:r w:rsidRPr="00F3630A">
        <w:rPr>
          <w:rFonts w:ascii="Times New Roman" w:hAnsi="Times New Roman" w:cs="Times New Roman"/>
          <w:sz w:val="24"/>
          <w:szCs w:val="24"/>
        </w:rPr>
        <w:t>Perception of the quality of teacher education and some aspects of the teaching profession from the perspective of primary school teachers</w:t>
      </w:r>
      <w:r w:rsidRPr="00F3630A">
        <w:rPr>
          <w:rFonts w:ascii="Times New Roman" w:hAnsi="Times New Roman" w:cs="Times New Roman"/>
          <w:sz w:val="24"/>
          <w:szCs w:val="24"/>
        </w:rPr>
        <w:sym w:font="Symbol" w:char="F05D"/>
      </w:r>
      <w:r w:rsidRPr="00F3630A">
        <w:rPr>
          <w:rFonts w:ascii="Times New Roman" w:hAnsi="Times New Roman" w:cs="Times New Roman"/>
          <w:sz w:val="24"/>
          <w:szCs w:val="24"/>
        </w:rPr>
        <w:t xml:space="preserve">. In V. </w:t>
      </w:r>
      <w:r w:rsidRPr="00F3630A">
        <w:rPr>
          <w:rStyle w:val="personname"/>
          <w:rFonts w:ascii="Times New Roman" w:hAnsi="Times New Roman" w:cs="Times New Roman"/>
          <w:sz w:val="24"/>
          <w:szCs w:val="24"/>
        </w:rPr>
        <w:t xml:space="preserve">Vizek Vidović, </w:t>
      </w:r>
      <w:r w:rsidRPr="00F3630A">
        <w:rPr>
          <w:rFonts w:ascii="Times New Roman" w:hAnsi="Times New Roman" w:cs="Times New Roman"/>
          <w:sz w:val="24"/>
          <w:szCs w:val="24"/>
        </w:rPr>
        <w:t>(Eds.), </w:t>
      </w:r>
      <w:r w:rsidRPr="00F3630A">
        <w:rPr>
          <w:rFonts w:ascii="Times New Roman" w:hAnsi="Times New Roman" w:cs="Times New Roman"/>
          <w:i/>
          <w:iCs/>
          <w:sz w:val="24"/>
          <w:szCs w:val="24"/>
        </w:rPr>
        <w:t>Cjeloživotno obrazovanje učitelja i nastavnika: višestruke perspektive</w:t>
      </w:r>
      <w:r w:rsidRPr="00F3630A">
        <w:rPr>
          <w:rStyle w:val="Emphasis"/>
          <w:rFonts w:ascii="Times New Roman" w:hAnsi="Times New Roman" w:cs="Times New Roman"/>
          <w:sz w:val="24"/>
          <w:szCs w:val="24"/>
        </w:rPr>
        <w:t xml:space="preserve"> </w:t>
      </w:r>
      <w:r w:rsidRPr="00F3630A">
        <w:rPr>
          <w:rFonts w:ascii="Times New Roman" w:hAnsi="Times New Roman" w:cs="Times New Roman"/>
          <w:sz w:val="24"/>
          <w:szCs w:val="24"/>
        </w:rPr>
        <w:t>(pp. 92-124)</w:t>
      </w:r>
      <w:r w:rsidRPr="00F3630A">
        <w:rPr>
          <w:rStyle w:val="Emphasis"/>
          <w:rFonts w:ascii="Times New Roman" w:hAnsi="Times New Roman" w:cs="Times New Roman"/>
          <w:sz w:val="24"/>
          <w:szCs w:val="24"/>
        </w:rPr>
        <w:t>.</w:t>
      </w:r>
      <w:r w:rsidRPr="00F3630A">
        <w:rPr>
          <w:rFonts w:ascii="Times New Roman" w:hAnsi="Times New Roman" w:cs="Times New Roman"/>
          <w:sz w:val="24"/>
          <w:szCs w:val="24"/>
        </w:rPr>
        <w:t xml:space="preserve">  Institut za društvena istraživanja u Zagrebu. </w:t>
      </w:r>
      <w:hyperlink r:id="rId35" w:history="1">
        <w:r w:rsidRPr="00F3630A">
          <w:rPr>
            <w:rStyle w:val="Hyperlink"/>
            <w:rFonts w:ascii="Times New Roman" w:hAnsi="Times New Roman" w:cs="Times New Roman"/>
            <w:sz w:val="24"/>
            <w:szCs w:val="24"/>
          </w:rPr>
          <w:t>http://idiprints.knjiznica.idi.hr/635/1/Cjelo%C5%BEivotno%20obrazovanje%20u%C4%8Ditelja%20i%20nastavnika.pdf</w:t>
        </w:r>
      </w:hyperlink>
      <w:r w:rsidRPr="00F3630A">
        <w:rPr>
          <w:rFonts w:ascii="Times New Roman" w:hAnsi="Times New Roman" w:cs="Times New Roman"/>
          <w:color w:val="000000"/>
          <w:sz w:val="24"/>
          <w:szCs w:val="24"/>
        </w:rPr>
        <w:t xml:space="preserve"> </w:t>
      </w:r>
    </w:p>
    <w:p w14:paraId="0C3B4F23"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Pyhältö, K., Pietarinen, J., Haverinen, K., Tikkanen, L., &amp; Soini, T. (2020). Teacher burnout profiles and proactive strategies. </w:t>
      </w:r>
      <w:r w:rsidRPr="00F3630A">
        <w:rPr>
          <w:rFonts w:ascii="Times New Roman" w:hAnsi="Times New Roman" w:cs="Times New Roman"/>
          <w:i/>
          <w:iCs/>
          <w:color w:val="222222"/>
          <w:sz w:val="24"/>
          <w:szCs w:val="24"/>
        </w:rPr>
        <w:t>European Journal of Psychology of Education</w:t>
      </w:r>
      <w:r w:rsidRPr="00F3630A">
        <w:rPr>
          <w:rFonts w:ascii="Times New Roman" w:hAnsi="Times New Roman" w:cs="Times New Roman"/>
          <w:color w:val="222222"/>
          <w:sz w:val="24"/>
          <w:szCs w:val="24"/>
        </w:rPr>
        <w:t xml:space="preserve">, </w:t>
      </w:r>
      <w:r w:rsidRPr="00F3630A">
        <w:rPr>
          <w:rFonts w:ascii="Times New Roman" w:hAnsi="Times New Roman" w:cs="Times New Roman"/>
          <w:i/>
          <w:iCs/>
          <w:sz w:val="24"/>
          <w:szCs w:val="24"/>
        </w:rPr>
        <w:t>36</w:t>
      </w:r>
      <w:r w:rsidRPr="00F3630A">
        <w:rPr>
          <w:rFonts w:ascii="Times New Roman" w:hAnsi="Times New Roman" w:cs="Times New Roman"/>
          <w:sz w:val="24"/>
          <w:szCs w:val="24"/>
        </w:rPr>
        <w:t xml:space="preserve">, 219-242. </w:t>
      </w:r>
      <w:hyperlink r:id="rId36" w:history="1">
        <w:r w:rsidRPr="00F3630A">
          <w:rPr>
            <w:rStyle w:val="Hyperlink"/>
            <w:rFonts w:ascii="Times New Roman" w:hAnsi="Times New Roman" w:cs="Times New Roman"/>
            <w:sz w:val="24"/>
            <w:szCs w:val="24"/>
          </w:rPr>
          <w:t>https://doi.org/10.1007/s10212-020-00465-6</w:t>
        </w:r>
      </w:hyperlink>
      <w:r w:rsidRPr="00F3630A">
        <w:rPr>
          <w:rFonts w:ascii="Times New Roman" w:hAnsi="Times New Roman" w:cs="Times New Roman"/>
          <w:sz w:val="24"/>
          <w:szCs w:val="24"/>
        </w:rPr>
        <w:t xml:space="preserve"> </w:t>
      </w:r>
    </w:p>
    <w:p w14:paraId="5A57A4E4"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lastRenderedPageBreak/>
        <w:t>Reeves, T. C., &amp; Reeves, P. M. (2015). Educational technology research in a VUCA</w:t>
      </w:r>
      <w:r w:rsidRPr="00F3630A">
        <w:rPr>
          <w:rFonts w:ascii="Times New Roman" w:hAnsi="Times New Roman" w:cs="Times New Roman"/>
          <w:sz w:val="24"/>
          <w:szCs w:val="24"/>
        </w:rPr>
        <w:t xml:space="preserve"> </w:t>
      </w:r>
      <w:r w:rsidRPr="00F3630A">
        <w:rPr>
          <w:rFonts w:ascii="Times New Roman" w:hAnsi="Times New Roman" w:cs="Times New Roman"/>
          <w:color w:val="222222"/>
          <w:sz w:val="24"/>
          <w:szCs w:val="24"/>
        </w:rPr>
        <w:t>world. </w:t>
      </w:r>
      <w:r w:rsidRPr="00F3630A">
        <w:rPr>
          <w:rFonts w:ascii="Times New Roman" w:hAnsi="Times New Roman" w:cs="Times New Roman"/>
          <w:i/>
          <w:iCs/>
          <w:color w:val="222222"/>
          <w:sz w:val="24"/>
          <w:szCs w:val="24"/>
        </w:rPr>
        <w:t>Educational Technology</w:t>
      </w:r>
      <w:r w:rsidRPr="00F3630A">
        <w:rPr>
          <w:rFonts w:ascii="Times New Roman" w:hAnsi="Times New Roman" w:cs="Times New Roman"/>
          <w:color w:val="222222"/>
          <w:sz w:val="24"/>
          <w:szCs w:val="24"/>
        </w:rPr>
        <w:t xml:space="preserve">, </w:t>
      </w:r>
      <w:r w:rsidRPr="00F3630A">
        <w:rPr>
          <w:rFonts w:ascii="Times New Roman" w:hAnsi="Times New Roman" w:cs="Times New Roman"/>
          <w:i/>
          <w:iCs/>
          <w:color w:val="222222"/>
          <w:sz w:val="24"/>
          <w:szCs w:val="24"/>
        </w:rPr>
        <w:t>55</w:t>
      </w:r>
      <w:r w:rsidRPr="00F3630A">
        <w:rPr>
          <w:rFonts w:ascii="Times New Roman" w:hAnsi="Times New Roman" w:cs="Times New Roman"/>
          <w:color w:val="222222"/>
          <w:sz w:val="24"/>
          <w:szCs w:val="24"/>
        </w:rPr>
        <w:t>(2), 26-30.</w:t>
      </w:r>
      <w:r w:rsidRPr="00F3630A">
        <w:rPr>
          <w:rFonts w:ascii="Times New Roman" w:hAnsi="Times New Roman" w:cs="Times New Roman"/>
          <w:sz w:val="24"/>
          <w:szCs w:val="24"/>
        </w:rPr>
        <w:t xml:space="preserve"> </w:t>
      </w:r>
      <w:hyperlink r:id="rId37" w:history="1">
        <w:r w:rsidRPr="00F3630A">
          <w:rPr>
            <w:rStyle w:val="Hyperlink"/>
            <w:rFonts w:ascii="Times New Roman" w:hAnsi="Times New Roman" w:cs="Times New Roman"/>
            <w:sz w:val="24"/>
            <w:szCs w:val="24"/>
          </w:rPr>
          <w:t>https://www.learntechlib.org/p/174982/</w:t>
        </w:r>
      </w:hyperlink>
      <w:r w:rsidRPr="00F3630A">
        <w:rPr>
          <w:rFonts w:ascii="Times New Roman" w:hAnsi="Times New Roman" w:cs="Times New Roman"/>
          <w:color w:val="222222"/>
          <w:sz w:val="24"/>
          <w:szCs w:val="24"/>
        </w:rPr>
        <w:t xml:space="preserve"> </w:t>
      </w:r>
    </w:p>
    <w:p w14:paraId="6F5D9AFD"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lang w:val="sr-Latn-RS"/>
        </w:rPr>
      </w:pPr>
      <w:r w:rsidRPr="00F3630A">
        <w:rPr>
          <w:rFonts w:ascii="Times New Roman" w:hAnsi="Times New Roman" w:cs="Times New Roman"/>
          <w:sz w:val="24"/>
          <w:szCs w:val="24"/>
        </w:rPr>
        <w:t xml:space="preserve">Rodriguez, V., Solis, S. L., Mascio, B., Gouley , K.K., Jennings, P.A., &amp; Brotman, L.M. (2020). With awareness comes competency: The five awarenesses of teaching as a framework for understanding teacher social-emotional competency and well-being. </w:t>
      </w:r>
      <w:r w:rsidRPr="00F3630A">
        <w:rPr>
          <w:rFonts w:ascii="Times New Roman" w:hAnsi="Times New Roman" w:cs="Times New Roman"/>
          <w:i/>
          <w:iCs/>
          <w:sz w:val="24"/>
          <w:szCs w:val="24"/>
        </w:rPr>
        <w:t>Early Education and Development</w:t>
      </w:r>
      <w:r w:rsidRPr="00F3630A">
        <w:rPr>
          <w:rFonts w:ascii="Times New Roman" w:hAnsi="Times New Roman" w:cs="Times New Roman"/>
          <w:sz w:val="24"/>
          <w:szCs w:val="24"/>
        </w:rPr>
        <w:t xml:space="preserve">, </w:t>
      </w:r>
      <w:r w:rsidRPr="00F3630A">
        <w:rPr>
          <w:rFonts w:ascii="Times New Roman" w:hAnsi="Times New Roman" w:cs="Times New Roman"/>
          <w:i/>
          <w:iCs/>
          <w:sz w:val="24"/>
          <w:szCs w:val="24"/>
        </w:rPr>
        <w:t>31</w:t>
      </w:r>
      <w:r w:rsidRPr="00F3630A">
        <w:rPr>
          <w:rFonts w:ascii="Times New Roman" w:hAnsi="Times New Roman" w:cs="Times New Roman"/>
          <w:sz w:val="24"/>
          <w:szCs w:val="24"/>
        </w:rPr>
        <w:t xml:space="preserve">(7), 940-972. </w:t>
      </w:r>
      <w:hyperlink r:id="rId38" w:history="1">
        <w:r w:rsidRPr="00F3630A">
          <w:rPr>
            <w:rStyle w:val="Hyperlink"/>
            <w:rFonts w:ascii="Times New Roman" w:hAnsi="Times New Roman" w:cs="Times New Roman"/>
            <w:sz w:val="24"/>
            <w:szCs w:val="24"/>
          </w:rPr>
          <w:t>https://doi.org/10.1080/10409289.2020.1794496</w:t>
        </w:r>
      </w:hyperlink>
    </w:p>
    <w:p w14:paraId="750FC5C8" w14:textId="77777777" w:rsidR="00466313" w:rsidRPr="00F3630A" w:rsidRDefault="00466313" w:rsidP="0013684F">
      <w:pPr>
        <w:tabs>
          <w:tab w:val="left" w:pos="720"/>
        </w:tabs>
        <w:spacing w:line="360" w:lineRule="auto"/>
        <w:ind w:left="720" w:hanging="720"/>
        <w:jc w:val="both"/>
        <w:rPr>
          <w:rFonts w:ascii="Times New Roman" w:hAnsi="Times New Roman" w:cs="Times New Roman"/>
          <w:color w:val="222222"/>
          <w:sz w:val="24"/>
          <w:szCs w:val="24"/>
        </w:rPr>
      </w:pPr>
      <w:r w:rsidRPr="00F3630A">
        <w:rPr>
          <w:rFonts w:ascii="Times New Roman" w:hAnsi="Times New Roman" w:cs="Times New Roman"/>
          <w:color w:val="222222"/>
          <w:sz w:val="24"/>
          <w:szCs w:val="24"/>
        </w:rPr>
        <w:t>Ryan, T. (2021). Designing video feedback to support the socioemotional aspects of online</w:t>
      </w:r>
      <w:r w:rsidRPr="00F3630A">
        <w:rPr>
          <w:rFonts w:ascii="Times New Roman" w:hAnsi="Times New Roman" w:cs="Times New Roman"/>
          <w:sz w:val="24"/>
          <w:szCs w:val="24"/>
        </w:rPr>
        <w:t xml:space="preserve"> </w:t>
      </w:r>
      <w:r w:rsidRPr="00F3630A">
        <w:rPr>
          <w:rFonts w:ascii="Times New Roman" w:hAnsi="Times New Roman" w:cs="Times New Roman"/>
          <w:color w:val="222222"/>
          <w:sz w:val="24"/>
          <w:szCs w:val="24"/>
        </w:rPr>
        <w:t>learning. </w:t>
      </w:r>
      <w:r w:rsidRPr="00F3630A">
        <w:rPr>
          <w:rFonts w:ascii="Times New Roman" w:hAnsi="Times New Roman" w:cs="Times New Roman"/>
          <w:i/>
          <w:iCs/>
          <w:color w:val="222222"/>
          <w:sz w:val="24"/>
          <w:szCs w:val="24"/>
        </w:rPr>
        <w:t>Educational Technology Research and Development</w:t>
      </w:r>
      <w:r w:rsidRPr="00F3630A">
        <w:rPr>
          <w:rFonts w:ascii="Times New Roman" w:hAnsi="Times New Roman" w:cs="Times New Roman"/>
          <w:color w:val="222222"/>
          <w:sz w:val="24"/>
          <w:szCs w:val="24"/>
        </w:rPr>
        <w:t>, </w:t>
      </w:r>
      <w:r w:rsidRPr="00F3630A">
        <w:rPr>
          <w:rFonts w:ascii="Times New Roman" w:hAnsi="Times New Roman" w:cs="Times New Roman"/>
          <w:i/>
          <w:iCs/>
          <w:color w:val="222222"/>
          <w:sz w:val="24"/>
          <w:szCs w:val="24"/>
        </w:rPr>
        <w:t>69</w:t>
      </w:r>
      <w:r w:rsidRPr="00F3630A">
        <w:rPr>
          <w:rFonts w:ascii="Times New Roman" w:hAnsi="Times New Roman" w:cs="Times New Roman"/>
          <w:color w:val="222222"/>
          <w:sz w:val="24"/>
          <w:szCs w:val="24"/>
        </w:rPr>
        <w:t>(1), 137-140.</w:t>
      </w:r>
      <w:r w:rsidRPr="00F3630A">
        <w:rPr>
          <w:rFonts w:ascii="Times New Roman" w:hAnsi="Times New Roman" w:cs="Times New Roman"/>
          <w:sz w:val="24"/>
          <w:szCs w:val="24"/>
        </w:rPr>
        <w:t xml:space="preserve"> </w:t>
      </w:r>
      <w:hyperlink r:id="rId39" w:history="1">
        <w:r w:rsidRPr="00F3630A">
          <w:rPr>
            <w:rStyle w:val="Hyperlink"/>
            <w:rFonts w:ascii="Times New Roman" w:hAnsi="Times New Roman" w:cs="Times New Roman"/>
            <w:sz w:val="24"/>
            <w:szCs w:val="24"/>
          </w:rPr>
          <w:t>https://doi.org/10.1007/s11423-020-09918-7</w:t>
        </w:r>
      </w:hyperlink>
      <w:r w:rsidRPr="00F3630A">
        <w:rPr>
          <w:rFonts w:ascii="Times New Roman" w:hAnsi="Times New Roman" w:cs="Times New Roman"/>
          <w:color w:val="222222"/>
          <w:sz w:val="24"/>
          <w:szCs w:val="24"/>
        </w:rPr>
        <w:t xml:space="preserve">  </w:t>
      </w:r>
    </w:p>
    <w:p w14:paraId="79237CD1"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Santibañez, L., &amp; Guarino, C. M. (2021). The effects of absenteeism on academic and social-          emotional outcomes: Lessons for COVID-19. </w:t>
      </w:r>
      <w:r w:rsidRPr="00F3630A">
        <w:rPr>
          <w:rFonts w:ascii="Times New Roman" w:hAnsi="Times New Roman" w:cs="Times New Roman"/>
          <w:i/>
          <w:iCs/>
          <w:color w:val="222222"/>
          <w:sz w:val="24"/>
          <w:szCs w:val="24"/>
        </w:rPr>
        <w:t>Educational Researcher</w:t>
      </w:r>
      <w:r w:rsidRPr="00F3630A">
        <w:rPr>
          <w:rFonts w:ascii="Times New Roman" w:hAnsi="Times New Roman" w:cs="Times New Roman"/>
          <w:color w:val="222222"/>
          <w:sz w:val="24"/>
          <w:szCs w:val="24"/>
        </w:rPr>
        <w:t xml:space="preserve">, </w:t>
      </w:r>
      <w:r w:rsidRPr="00F3630A">
        <w:rPr>
          <w:rFonts w:ascii="Times New Roman" w:hAnsi="Times New Roman" w:cs="Times New Roman"/>
          <w:i/>
          <w:color w:val="222222"/>
          <w:sz w:val="24"/>
          <w:szCs w:val="24"/>
        </w:rPr>
        <w:t>20</w:t>
      </w:r>
      <w:r w:rsidRPr="00F3630A">
        <w:rPr>
          <w:rFonts w:ascii="Times New Roman" w:hAnsi="Times New Roman" w:cs="Times New Roman"/>
          <w:color w:val="222222"/>
          <w:sz w:val="24"/>
          <w:szCs w:val="24"/>
        </w:rPr>
        <w:t xml:space="preserve">(10), 1-9. </w:t>
      </w:r>
      <w:hyperlink r:id="rId40" w:history="1">
        <w:r w:rsidRPr="00F3630A">
          <w:rPr>
            <w:rStyle w:val="Hyperlink"/>
            <w:rFonts w:ascii="Times New Roman" w:hAnsi="Times New Roman" w:cs="Times New Roman"/>
            <w:sz w:val="24"/>
            <w:szCs w:val="24"/>
          </w:rPr>
          <w:t>https://doi.org/10.3102/0013189X21994488</w:t>
        </w:r>
      </w:hyperlink>
      <w:r w:rsidRPr="00F3630A">
        <w:rPr>
          <w:rFonts w:ascii="Times New Roman" w:hAnsi="Times New Roman" w:cs="Times New Roman"/>
          <w:color w:val="222222"/>
          <w:sz w:val="24"/>
          <w:szCs w:val="24"/>
        </w:rPr>
        <w:t xml:space="preserve"> </w:t>
      </w:r>
    </w:p>
    <w:p w14:paraId="6178652B"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Searles, A. (2020, April 7). Prioritising care and compassion in learning and teaching during the COVID-19</w:t>
      </w:r>
      <w:r w:rsidRPr="00F3630A">
        <w:rPr>
          <w:rFonts w:ascii="Times New Roman" w:hAnsi="Times New Roman" w:cs="Times New Roman"/>
          <w:sz w:val="24"/>
          <w:szCs w:val="24"/>
        </w:rPr>
        <w:t xml:space="preserve"> </w:t>
      </w:r>
      <w:r w:rsidRPr="00F3630A">
        <w:rPr>
          <w:rFonts w:ascii="Times New Roman" w:hAnsi="Times New Roman" w:cs="Times New Roman"/>
          <w:color w:val="222222"/>
          <w:sz w:val="24"/>
          <w:szCs w:val="24"/>
        </w:rPr>
        <w:t>crisis</w:t>
      </w:r>
      <w:r w:rsidRPr="00F3630A">
        <w:rPr>
          <w:rFonts w:ascii="Times New Roman" w:hAnsi="Times New Roman" w:cs="Times New Roman"/>
          <w:i/>
          <w:iCs/>
          <w:color w:val="222222"/>
          <w:sz w:val="24"/>
          <w:szCs w:val="24"/>
        </w:rPr>
        <w:t>. Griffith University</w:t>
      </w:r>
      <w:r w:rsidRPr="00F3630A">
        <w:rPr>
          <w:rFonts w:ascii="Times New Roman" w:hAnsi="Times New Roman" w:cs="Times New Roman"/>
          <w:color w:val="222222"/>
          <w:sz w:val="24"/>
          <w:szCs w:val="24"/>
        </w:rPr>
        <w:t xml:space="preserve">. </w:t>
      </w:r>
      <w:hyperlink r:id="rId41" w:history="1">
        <w:r w:rsidRPr="00F3630A">
          <w:rPr>
            <w:rStyle w:val="Hyperlink"/>
            <w:rFonts w:ascii="Times New Roman" w:hAnsi="Times New Roman" w:cs="Times New Roman"/>
            <w:sz w:val="24"/>
            <w:szCs w:val="24"/>
          </w:rPr>
          <w:t>https://blogs.griffith.edu.au/learning-futures/prioritising-care-and-compassion-in-learning-and-teaching-during-the-covid-19-crisis/</w:t>
        </w:r>
      </w:hyperlink>
      <w:r w:rsidRPr="00F3630A">
        <w:rPr>
          <w:rFonts w:ascii="Times New Roman" w:hAnsi="Times New Roman" w:cs="Times New Roman"/>
          <w:color w:val="222222"/>
          <w:sz w:val="24"/>
          <w:szCs w:val="24"/>
        </w:rPr>
        <w:t xml:space="preserve"> </w:t>
      </w:r>
    </w:p>
    <w:p w14:paraId="62CE1D94"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sz w:val="24"/>
          <w:szCs w:val="24"/>
        </w:rPr>
        <w:t xml:space="preserve">Sequeira, L., &amp; Dacey, C. M. (2020). The COVID-19 diaries: Identity, teaching, and tearning at a crossroads. </w:t>
      </w:r>
      <w:r w:rsidRPr="00F3630A">
        <w:rPr>
          <w:rFonts w:ascii="Times New Roman" w:hAnsi="Times New Roman" w:cs="Times New Roman"/>
          <w:i/>
          <w:iCs/>
          <w:sz w:val="24"/>
          <w:szCs w:val="24"/>
        </w:rPr>
        <w:t>Frontiers in Education</w:t>
      </w:r>
      <w:r w:rsidRPr="00F3630A">
        <w:rPr>
          <w:rFonts w:ascii="Times New Roman" w:hAnsi="Times New Roman" w:cs="Times New Roman"/>
          <w:sz w:val="24"/>
          <w:szCs w:val="24"/>
        </w:rPr>
        <w:t>, </w:t>
      </w:r>
      <w:r w:rsidRPr="00F3630A">
        <w:rPr>
          <w:rFonts w:ascii="Times New Roman" w:hAnsi="Times New Roman" w:cs="Times New Roman"/>
          <w:i/>
          <w:sz w:val="24"/>
          <w:szCs w:val="24"/>
        </w:rPr>
        <w:t>5</w:t>
      </w:r>
      <w:r w:rsidRPr="00F3630A">
        <w:rPr>
          <w:rFonts w:ascii="Times New Roman" w:hAnsi="Times New Roman" w:cs="Times New Roman"/>
          <w:sz w:val="24"/>
          <w:szCs w:val="24"/>
        </w:rPr>
        <w:t xml:space="preserve">, Article 586123. </w:t>
      </w:r>
      <w:hyperlink r:id="rId42" w:history="1">
        <w:r w:rsidRPr="00F3630A">
          <w:rPr>
            <w:rStyle w:val="Hyperlink"/>
            <w:rFonts w:ascii="Times New Roman" w:hAnsi="Times New Roman" w:cs="Times New Roman"/>
            <w:sz w:val="24"/>
            <w:szCs w:val="24"/>
          </w:rPr>
          <w:t>https://doi.org/10.3389/feduc.2020.586123</w:t>
        </w:r>
      </w:hyperlink>
    </w:p>
    <w:p w14:paraId="18519361" w14:textId="77777777" w:rsidR="00466313" w:rsidRPr="00F3630A" w:rsidRDefault="00466313" w:rsidP="0013684F">
      <w:pPr>
        <w:tabs>
          <w:tab w:val="left" w:pos="720"/>
        </w:tabs>
        <w:spacing w:line="360" w:lineRule="auto"/>
        <w:ind w:left="720" w:hanging="720"/>
        <w:jc w:val="both"/>
        <w:rPr>
          <w:rFonts w:ascii="Times New Roman" w:hAnsi="Times New Roman" w:cs="Times New Roman"/>
          <w:color w:val="222222"/>
          <w:sz w:val="24"/>
          <w:szCs w:val="24"/>
        </w:rPr>
      </w:pPr>
      <w:r w:rsidRPr="00F3630A">
        <w:rPr>
          <w:rFonts w:ascii="Times New Roman" w:hAnsi="Times New Roman" w:cs="Times New Roman"/>
          <w:color w:val="222222"/>
          <w:sz w:val="24"/>
          <w:szCs w:val="24"/>
        </w:rPr>
        <w:t>Tošić-Radev, M., &amp; Pešikan, A. (2017). ‘Komadić koji nedostaje’ u procesu obrazovanja</w:t>
      </w:r>
      <w:r w:rsidRPr="00F3630A">
        <w:rPr>
          <w:rFonts w:ascii="Times New Roman" w:hAnsi="Times New Roman" w:cs="Times New Roman"/>
          <w:sz w:val="24"/>
          <w:szCs w:val="24"/>
        </w:rPr>
        <w:t xml:space="preserve"> – </w:t>
      </w:r>
      <w:r w:rsidRPr="00F3630A">
        <w:rPr>
          <w:rFonts w:ascii="Times New Roman" w:hAnsi="Times New Roman" w:cs="Times New Roman"/>
          <w:color w:val="222222"/>
          <w:sz w:val="24"/>
          <w:szCs w:val="24"/>
        </w:rPr>
        <w:t xml:space="preserve">socioemocionalno učenje. </w:t>
      </w:r>
      <w:r w:rsidRPr="00F3630A">
        <w:rPr>
          <w:rFonts w:ascii="Times New Roman" w:hAnsi="Times New Roman" w:cs="Times New Roman"/>
          <w:color w:val="222222"/>
          <w:sz w:val="24"/>
          <w:szCs w:val="24"/>
        </w:rPr>
        <w:sym w:font="Symbol" w:char="F05B"/>
      </w:r>
      <w:r w:rsidRPr="00F3630A">
        <w:rPr>
          <w:rFonts w:ascii="Times New Roman" w:hAnsi="Times New Roman" w:cs="Times New Roman"/>
          <w:color w:val="222222"/>
          <w:sz w:val="24"/>
          <w:szCs w:val="24"/>
        </w:rPr>
        <w:t>’The missing piece’ in the educational process – Social and emotional learning</w:t>
      </w:r>
      <w:r w:rsidRPr="00F3630A">
        <w:rPr>
          <w:rFonts w:ascii="Times New Roman" w:hAnsi="Times New Roman" w:cs="Times New Roman"/>
          <w:color w:val="222222"/>
          <w:sz w:val="24"/>
          <w:szCs w:val="24"/>
        </w:rPr>
        <w:sym w:font="Symbol" w:char="F05D"/>
      </w:r>
      <w:r w:rsidRPr="00F3630A">
        <w:rPr>
          <w:rFonts w:ascii="Times New Roman" w:hAnsi="Times New Roman" w:cs="Times New Roman"/>
          <w:color w:val="222222"/>
          <w:sz w:val="24"/>
          <w:szCs w:val="24"/>
        </w:rPr>
        <w:t>. </w:t>
      </w:r>
      <w:r w:rsidRPr="00F3630A">
        <w:rPr>
          <w:rFonts w:ascii="Times New Roman" w:hAnsi="Times New Roman" w:cs="Times New Roman"/>
          <w:i/>
          <w:iCs/>
          <w:color w:val="222222"/>
          <w:sz w:val="24"/>
          <w:szCs w:val="24"/>
        </w:rPr>
        <w:t>Nastava i vaspitanje</w:t>
      </w:r>
      <w:r w:rsidRPr="00F3630A">
        <w:rPr>
          <w:rFonts w:ascii="Times New Roman" w:hAnsi="Times New Roman" w:cs="Times New Roman"/>
          <w:color w:val="222222"/>
          <w:sz w:val="24"/>
          <w:szCs w:val="24"/>
        </w:rPr>
        <w:t>, </w:t>
      </w:r>
      <w:r w:rsidRPr="00F3630A">
        <w:rPr>
          <w:rFonts w:ascii="Times New Roman" w:hAnsi="Times New Roman" w:cs="Times New Roman"/>
          <w:i/>
          <w:color w:val="222222"/>
          <w:sz w:val="24"/>
          <w:szCs w:val="24"/>
        </w:rPr>
        <w:t>66</w:t>
      </w:r>
      <w:r w:rsidRPr="00F3630A">
        <w:rPr>
          <w:rFonts w:ascii="Times New Roman" w:hAnsi="Times New Roman" w:cs="Times New Roman"/>
          <w:color w:val="222222"/>
          <w:sz w:val="24"/>
          <w:szCs w:val="24"/>
        </w:rPr>
        <w:t>(1), 37-54.</w:t>
      </w:r>
      <w:r w:rsidRPr="00F3630A">
        <w:rPr>
          <w:rFonts w:ascii="Times New Roman" w:hAnsi="Times New Roman" w:cs="Times New Roman"/>
          <w:sz w:val="24"/>
          <w:szCs w:val="24"/>
        </w:rPr>
        <w:t xml:space="preserve"> </w:t>
      </w:r>
      <w:hyperlink r:id="rId43" w:history="1">
        <w:r w:rsidRPr="00F3630A">
          <w:rPr>
            <w:rStyle w:val="Hyperlink"/>
            <w:rFonts w:ascii="Times New Roman" w:hAnsi="Times New Roman" w:cs="Times New Roman"/>
            <w:sz w:val="24"/>
            <w:szCs w:val="24"/>
          </w:rPr>
          <w:t>https://doi.org/10.5937/nasvas1701037T</w:t>
        </w:r>
      </w:hyperlink>
    </w:p>
    <w:p w14:paraId="0C8FB733"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333333"/>
          <w:sz w:val="24"/>
          <w:szCs w:val="24"/>
        </w:rPr>
        <w:t>Weissberg, R. P., Durlak, J. A., Domitrovich, C. E., &amp; Gullotta, T. P. (2015). </w:t>
      </w:r>
      <w:r w:rsidRPr="00F3630A">
        <w:rPr>
          <w:rStyle w:val="Emphasis"/>
          <w:rFonts w:ascii="Times New Roman" w:hAnsi="Times New Roman" w:cs="Times New Roman"/>
          <w:color w:val="333333"/>
          <w:sz w:val="24"/>
          <w:szCs w:val="24"/>
        </w:rPr>
        <w:t>Social and</w:t>
      </w:r>
      <w:r w:rsidRPr="00F3630A">
        <w:rPr>
          <w:rStyle w:val="Emphasis"/>
          <w:rFonts w:ascii="Times New Roman" w:hAnsi="Times New Roman" w:cs="Times New Roman"/>
          <w:sz w:val="24"/>
          <w:szCs w:val="24"/>
        </w:rPr>
        <w:t xml:space="preserve"> </w:t>
      </w:r>
      <w:r w:rsidRPr="00F3630A">
        <w:rPr>
          <w:rStyle w:val="Emphasis"/>
          <w:rFonts w:ascii="Times New Roman" w:hAnsi="Times New Roman" w:cs="Times New Roman"/>
          <w:color w:val="333333"/>
          <w:sz w:val="24"/>
          <w:szCs w:val="24"/>
        </w:rPr>
        <w:t>emotional learning: Past, present, and future.</w:t>
      </w:r>
      <w:r w:rsidRPr="00F3630A">
        <w:rPr>
          <w:rFonts w:ascii="Times New Roman" w:hAnsi="Times New Roman" w:cs="Times New Roman"/>
          <w:color w:val="333333"/>
          <w:sz w:val="24"/>
          <w:szCs w:val="24"/>
        </w:rPr>
        <w:t> In J. A. Durlak, C. E. Domitrovich, R. P. Weissberg, &amp; T. P. Gullotta (Eds.), </w:t>
      </w:r>
      <w:r w:rsidRPr="00F3630A">
        <w:rPr>
          <w:rStyle w:val="Emphasis"/>
          <w:rFonts w:ascii="Times New Roman" w:hAnsi="Times New Roman" w:cs="Times New Roman"/>
          <w:color w:val="333333"/>
          <w:sz w:val="24"/>
          <w:szCs w:val="24"/>
        </w:rPr>
        <w:t>Handbook of social and emotional learning: Research and practice</w:t>
      </w:r>
      <w:r w:rsidRPr="00F3630A">
        <w:rPr>
          <w:rFonts w:ascii="Times New Roman" w:hAnsi="Times New Roman" w:cs="Times New Roman"/>
          <w:color w:val="333333"/>
          <w:sz w:val="24"/>
          <w:szCs w:val="24"/>
        </w:rPr>
        <w:t> (pp. 3-19). The Guilford Press.</w:t>
      </w:r>
    </w:p>
    <w:p w14:paraId="0073D388"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 xml:space="preserve">Yoder, N. (2014a). </w:t>
      </w:r>
      <w:r w:rsidRPr="00F3630A">
        <w:rPr>
          <w:rFonts w:ascii="Times New Roman" w:hAnsi="Times New Roman" w:cs="Times New Roman"/>
          <w:i/>
          <w:iCs/>
          <w:color w:val="222222"/>
          <w:sz w:val="24"/>
          <w:szCs w:val="24"/>
        </w:rPr>
        <w:t>Teaching the whole child: Instructional practices that support social</w:t>
      </w:r>
      <w:r w:rsidRPr="00F3630A">
        <w:rPr>
          <w:rFonts w:ascii="Times New Roman" w:hAnsi="Times New Roman" w:cs="Times New Roman"/>
          <w:sz w:val="24"/>
          <w:szCs w:val="24"/>
        </w:rPr>
        <w:t xml:space="preserve"> </w:t>
      </w:r>
      <w:r w:rsidRPr="00F3630A">
        <w:rPr>
          <w:rFonts w:ascii="Times New Roman" w:hAnsi="Times New Roman" w:cs="Times New Roman"/>
          <w:i/>
          <w:iCs/>
          <w:color w:val="222222"/>
          <w:sz w:val="24"/>
          <w:szCs w:val="24"/>
        </w:rPr>
        <w:t xml:space="preserve">emotional learning in three teacher evaluation frameworks. </w:t>
      </w:r>
      <w:r w:rsidRPr="00F3630A">
        <w:rPr>
          <w:rFonts w:ascii="Times New Roman" w:hAnsi="Times New Roman" w:cs="Times New Roman"/>
          <w:color w:val="222222"/>
          <w:sz w:val="24"/>
          <w:szCs w:val="24"/>
        </w:rPr>
        <w:t>Center on Great Teachers and Leaders.</w:t>
      </w:r>
      <w:r w:rsidRPr="00F3630A">
        <w:rPr>
          <w:rFonts w:ascii="Times New Roman" w:hAnsi="Times New Roman" w:cs="Times New Roman"/>
          <w:sz w:val="24"/>
          <w:szCs w:val="24"/>
        </w:rPr>
        <w:t xml:space="preserve"> </w:t>
      </w:r>
      <w:hyperlink r:id="rId44" w:history="1">
        <w:r w:rsidRPr="00F3630A">
          <w:rPr>
            <w:rStyle w:val="Hyperlink"/>
            <w:rFonts w:ascii="Times New Roman" w:hAnsi="Times New Roman" w:cs="Times New Roman"/>
            <w:sz w:val="24"/>
            <w:szCs w:val="24"/>
          </w:rPr>
          <w:t>https://gtlcenter.org/sites/default/files/TeachingtheWholeChild.pdf</w:t>
        </w:r>
      </w:hyperlink>
      <w:r w:rsidRPr="00F3630A">
        <w:rPr>
          <w:rFonts w:ascii="Times New Roman" w:hAnsi="Times New Roman" w:cs="Times New Roman"/>
          <w:color w:val="222222"/>
          <w:sz w:val="24"/>
          <w:szCs w:val="24"/>
        </w:rPr>
        <w:t xml:space="preserve"> </w:t>
      </w:r>
    </w:p>
    <w:p w14:paraId="7686BE20" w14:textId="7777777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lastRenderedPageBreak/>
        <w:t xml:space="preserve">Yoder, N. (2014b). </w:t>
      </w:r>
      <w:r w:rsidRPr="00F3630A">
        <w:rPr>
          <w:rFonts w:ascii="Times New Roman" w:hAnsi="Times New Roman" w:cs="Times New Roman"/>
          <w:i/>
          <w:iCs/>
          <w:color w:val="222222"/>
          <w:sz w:val="24"/>
          <w:szCs w:val="24"/>
        </w:rPr>
        <w:t>Self-assessing social and emotional instruction and competencies: A tool for</w:t>
      </w:r>
      <w:r w:rsidRPr="00F3630A">
        <w:rPr>
          <w:rFonts w:ascii="Times New Roman" w:hAnsi="Times New Roman" w:cs="Times New Roman"/>
          <w:sz w:val="24"/>
          <w:szCs w:val="24"/>
        </w:rPr>
        <w:t xml:space="preserve"> </w:t>
      </w:r>
      <w:r w:rsidRPr="00F3630A">
        <w:rPr>
          <w:rFonts w:ascii="Times New Roman" w:hAnsi="Times New Roman" w:cs="Times New Roman"/>
          <w:i/>
          <w:iCs/>
          <w:color w:val="222222"/>
          <w:sz w:val="24"/>
          <w:szCs w:val="24"/>
        </w:rPr>
        <w:t>teachers.</w:t>
      </w:r>
      <w:r w:rsidRPr="00F3630A">
        <w:rPr>
          <w:rFonts w:ascii="Times New Roman" w:hAnsi="Times New Roman" w:cs="Times New Roman"/>
          <w:color w:val="222222"/>
          <w:sz w:val="24"/>
          <w:szCs w:val="24"/>
        </w:rPr>
        <w:t xml:space="preserve"> Center on Great Teachers and Leaders.</w:t>
      </w:r>
      <w:r w:rsidRPr="00F3630A">
        <w:rPr>
          <w:rFonts w:ascii="Times New Roman" w:hAnsi="Times New Roman" w:cs="Times New Roman"/>
          <w:sz w:val="24"/>
          <w:szCs w:val="24"/>
        </w:rPr>
        <w:t xml:space="preserve"> </w:t>
      </w:r>
      <w:hyperlink r:id="rId45" w:history="1">
        <w:r w:rsidRPr="00F3630A">
          <w:rPr>
            <w:rStyle w:val="Hyperlink"/>
            <w:rFonts w:ascii="Times New Roman" w:hAnsi="Times New Roman" w:cs="Times New Roman"/>
            <w:sz w:val="24"/>
            <w:szCs w:val="24"/>
          </w:rPr>
          <w:t>https://gtlcenter.org/sites/default/files/SelfAssessmentSEL.pdf</w:t>
        </w:r>
      </w:hyperlink>
      <w:r w:rsidRPr="00F3630A">
        <w:rPr>
          <w:rFonts w:ascii="Times New Roman" w:hAnsi="Times New Roman" w:cs="Times New Roman"/>
          <w:color w:val="222222"/>
          <w:sz w:val="24"/>
          <w:szCs w:val="24"/>
        </w:rPr>
        <w:t xml:space="preserve"> </w:t>
      </w:r>
    </w:p>
    <w:p w14:paraId="2A38DAE5" w14:textId="5C9FFAE7" w:rsidR="00466313" w:rsidRPr="00F3630A" w:rsidRDefault="00466313" w:rsidP="0013684F">
      <w:pPr>
        <w:tabs>
          <w:tab w:val="left" w:pos="720"/>
        </w:tabs>
        <w:spacing w:line="360" w:lineRule="auto"/>
        <w:ind w:left="720" w:hanging="720"/>
        <w:jc w:val="both"/>
        <w:rPr>
          <w:rFonts w:ascii="Times New Roman" w:hAnsi="Times New Roman" w:cs="Times New Roman"/>
          <w:sz w:val="24"/>
          <w:szCs w:val="24"/>
        </w:rPr>
      </w:pPr>
      <w:r w:rsidRPr="00F3630A">
        <w:rPr>
          <w:rFonts w:ascii="Times New Roman" w:hAnsi="Times New Roman" w:cs="Times New Roman"/>
          <w:color w:val="222222"/>
          <w:sz w:val="24"/>
          <w:szCs w:val="24"/>
        </w:rPr>
        <w:t xml:space="preserve">Yoder, N., &amp; Gurke, D. (2017). </w:t>
      </w:r>
      <w:r w:rsidRPr="00F3630A">
        <w:rPr>
          <w:rFonts w:ascii="Times New Roman" w:hAnsi="Times New Roman" w:cs="Times New Roman"/>
          <w:i/>
          <w:iCs/>
          <w:color w:val="222222"/>
          <w:sz w:val="24"/>
          <w:szCs w:val="24"/>
        </w:rPr>
        <w:t>Social and emotional learning coaching toolkit: Keeping SEL at</w:t>
      </w:r>
      <w:r w:rsidRPr="00F3630A">
        <w:rPr>
          <w:rFonts w:ascii="Times New Roman" w:hAnsi="Times New Roman" w:cs="Times New Roman"/>
          <w:sz w:val="24"/>
          <w:szCs w:val="24"/>
        </w:rPr>
        <w:t xml:space="preserve"> </w:t>
      </w:r>
      <w:r w:rsidRPr="00F3630A">
        <w:rPr>
          <w:rFonts w:ascii="Times New Roman" w:hAnsi="Times New Roman" w:cs="Times New Roman"/>
          <w:i/>
          <w:iCs/>
          <w:color w:val="222222"/>
          <w:sz w:val="24"/>
          <w:szCs w:val="24"/>
        </w:rPr>
        <w:t>the center</w:t>
      </w:r>
      <w:r w:rsidRPr="00F3630A">
        <w:rPr>
          <w:rFonts w:ascii="Times New Roman" w:hAnsi="Times New Roman" w:cs="Times New Roman"/>
          <w:color w:val="222222"/>
          <w:sz w:val="24"/>
          <w:szCs w:val="24"/>
        </w:rPr>
        <w:t xml:space="preserve">. </w:t>
      </w:r>
      <w:bookmarkStart w:id="9" w:name="_Hlk72685628"/>
      <w:r w:rsidRPr="00F3630A">
        <w:rPr>
          <w:rFonts w:ascii="Times New Roman" w:hAnsi="Times New Roman" w:cs="Times New Roman"/>
          <w:color w:val="222222"/>
          <w:sz w:val="24"/>
          <w:szCs w:val="24"/>
        </w:rPr>
        <w:t>American Institutes for Research.</w:t>
      </w:r>
      <w:r w:rsidRPr="00F3630A">
        <w:rPr>
          <w:rFonts w:ascii="Times New Roman" w:hAnsi="Times New Roman" w:cs="Times New Roman"/>
          <w:sz w:val="24"/>
          <w:szCs w:val="24"/>
        </w:rPr>
        <w:t xml:space="preserve"> </w:t>
      </w:r>
      <w:bookmarkEnd w:id="9"/>
      <w:r w:rsidRPr="00F3630A">
        <w:rPr>
          <w:rFonts w:ascii="Times New Roman" w:hAnsi="Times New Roman" w:cs="Times New Roman"/>
          <w:color w:val="222222"/>
          <w:sz w:val="24"/>
          <w:szCs w:val="24"/>
        </w:rPr>
        <w:fldChar w:fldCharType="begin"/>
      </w:r>
      <w:r w:rsidR="007A6170" w:rsidRPr="00F3630A">
        <w:rPr>
          <w:rFonts w:ascii="Times New Roman" w:hAnsi="Times New Roman" w:cs="Times New Roman"/>
          <w:color w:val="222222"/>
          <w:sz w:val="24"/>
          <w:szCs w:val="24"/>
        </w:rPr>
        <w:instrText>HYPERLINK "https://www.air.org/sites/default/files/downloads/report/Social-and-Emotional-Learning-SEL-Coaching-Toolkit-August-2017.pdf"</w:instrText>
      </w:r>
      <w:r w:rsidRPr="00F3630A">
        <w:rPr>
          <w:rFonts w:ascii="Times New Roman" w:hAnsi="Times New Roman" w:cs="Times New Roman"/>
          <w:color w:val="222222"/>
          <w:sz w:val="24"/>
          <w:szCs w:val="24"/>
        </w:rPr>
        <w:fldChar w:fldCharType="separate"/>
      </w:r>
      <w:r w:rsidRPr="00F3630A">
        <w:rPr>
          <w:rStyle w:val="Hyperlink"/>
          <w:rFonts w:ascii="Times New Roman" w:hAnsi="Times New Roman" w:cs="Times New Roman"/>
          <w:sz w:val="24"/>
          <w:szCs w:val="24"/>
        </w:rPr>
        <w:t>https://www.air.org/sites/default/files/downloads/report/Social-and-Emotional-Learning-SEL-Coaching-Toolkit-August-2017.pdf</w:t>
      </w:r>
      <w:r w:rsidRPr="00F3630A">
        <w:rPr>
          <w:rFonts w:ascii="Times New Roman" w:hAnsi="Times New Roman" w:cs="Times New Roman"/>
          <w:color w:val="222222"/>
          <w:sz w:val="24"/>
          <w:szCs w:val="24"/>
        </w:rPr>
        <w:fldChar w:fldCharType="end"/>
      </w:r>
      <w:r w:rsidRPr="00F3630A">
        <w:rPr>
          <w:rFonts w:ascii="Times New Roman" w:hAnsi="Times New Roman" w:cs="Times New Roman"/>
          <w:color w:val="222222"/>
          <w:sz w:val="24"/>
          <w:szCs w:val="24"/>
        </w:rPr>
        <w:t xml:space="preserve">   </w:t>
      </w:r>
    </w:p>
    <w:p w14:paraId="62325F94" w14:textId="77777777" w:rsidR="00466313" w:rsidRPr="00F3630A" w:rsidRDefault="00466313" w:rsidP="0013684F">
      <w:pPr>
        <w:tabs>
          <w:tab w:val="left" w:pos="720"/>
        </w:tabs>
        <w:spacing w:line="360" w:lineRule="auto"/>
        <w:ind w:left="720" w:hanging="720"/>
        <w:jc w:val="both"/>
        <w:rPr>
          <w:rFonts w:ascii="Times New Roman" w:hAnsi="Times New Roman" w:cs="Times New Roman"/>
          <w:color w:val="222222"/>
          <w:sz w:val="24"/>
          <w:szCs w:val="24"/>
        </w:rPr>
      </w:pPr>
      <w:r w:rsidRPr="00F3630A">
        <w:rPr>
          <w:rFonts w:ascii="Times New Roman" w:hAnsi="Times New Roman" w:cs="Times New Roman"/>
          <w:color w:val="222222"/>
          <w:sz w:val="24"/>
          <w:szCs w:val="24"/>
        </w:rPr>
        <w:t xml:space="preserve">Yoder, N., Posamentier, J., Godek, D., Seibel, K., &amp; Dusenbury, L. (2020). </w:t>
      </w:r>
      <w:r w:rsidRPr="00F3630A">
        <w:rPr>
          <w:rFonts w:ascii="Times New Roman" w:hAnsi="Times New Roman" w:cs="Times New Roman"/>
          <w:i/>
          <w:iCs/>
          <w:color w:val="222222"/>
          <w:sz w:val="24"/>
          <w:szCs w:val="24"/>
        </w:rPr>
        <w:t>From response to reopening: State efforts to elevate</w:t>
      </w:r>
      <w:r w:rsidRPr="00F3630A">
        <w:rPr>
          <w:rFonts w:ascii="Times New Roman" w:hAnsi="Times New Roman" w:cs="Times New Roman"/>
          <w:i/>
          <w:iCs/>
          <w:sz w:val="24"/>
          <w:szCs w:val="24"/>
        </w:rPr>
        <w:t xml:space="preserve"> </w:t>
      </w:r>
      <w:r w:rsidRPr="00F3630A">
        <w:rPr>
          <w:rFonts w:ascii="Times New Roman" w:hAnsi="Times New Roman" w:cs="Times New Roman"/>
          <w:i/>
          <w:iCs/>
          <w:color w:val="222222"/>
          <w:sz w:val="24"/>
          <w:szCs w:val="24"/>
        </w:rPr>
        <w:t>social and emotional learning during the pandemic</w:t>
      </w:r>
      <w:r w:rsidRPr="00F3630A">
        <w:rPr>
          <w:rFonts w:ascii="Times New Roman" w:hAnsi="Times New Roman" w:cs="Times New Roman"/>
          <w:color w:val="222222"/>
          <w:sz w:val="24"/>
          <w:szCs w:val="24"/>
        </w:rPr>
        <w:t>. Collaborative for Academic, Social, and Emotional Learning (CASEL), Committee for children.</w:t>
      </w:r>
      <w:r w:rsidRPr="00F3630A">
        <w:rPr>
          <w:rFonts w:ascii="Times New Roman" w:hAnsi="Times New Roman" w:cs="Times New Roman"/>
          <w:sz w:val="24"/>
          <w:szCs w:val="24"/>
        </w:rPr>
        <w:t xml:space="preserve"> </w:t>
      </w:r>
      <w:hyperlink r:id="rId46" w:history="1">
        <w:r w:rsidRPr="00F3630A">
          <w:rPr>
            <w:rStyle w:val="Hyperlink"/>
            <w:rFonts w:ascii="Times New Roman" w:hAnsi="Times New Roman" w:cs="Times New Roman"/>
            <w:sz w:val="24"/>
            <w:szCs w:val="24"/>
          </w:rPr>
          <w:t>https://casel.org/wp-content/uploads/2020/08/CASEL-CFC-final.pdf</w:t>
        </w:r>
      </w:hyperlink>
      <w:r w:rsidRPr="00F3630A">
        <w:rPr>
          <w:rFonts w:ascii="Times New Roman" w:hAnsi="Times New Roman" w:cs="Times New Roman"/>
          <w:color w:val="222222"/>
          <w:sz w:val="24"/>
          <w:szCs w:val="24"/>
        </w:rPr>
        <w:t xml:space="preserve"> </w:t>
      </w:r>
    </w:p>
    <w:p w14:paraId="079B805F" w14:textId="7F34B52F" w:rsidR="00861039" w:rsidRPr="00F3630A" w:rsidRDefault="00861039" w:rsidP="00F3630A">
      <w:pPr>
        <w:tabs>
          <w:tab w:val="clear" w:pos="3068"/>
        </w:tabs>
        <w:ind w:firstLine="0"/>
        <w:jc w:val="both"/>
        <w:rPr>
          <w:rFonts w:ascii="Times New Roman" w:hAnsi="Times New Roman" w:cs="Times New Roman"/>
          <w:b/>
          <w:bCs/>
          <w:sz w:val="24"/>
          <w:szCs w:val="24"/>
        </w:rPr>
      </w:pPr>
      <w:r w:rsidRPr="00F3630A">
        <w:rPr>
          <w:rFonts w:ascii="Times New Roman" w:hAnsi="Times New Roman" w:cs="Times New Roman"/>
          <w:b/>
          <w:bCs/>
          <w:sz w:val="24"/>
          <w:szCs w:val="24"/>
        </w:rPr>
        <w:t xml:space="preserve">Table 1 </w:t>
      </w:r>
    </w:p>
    <w:p w14:paraId="7398705C" w14:textId="252641DE" w:rsidR="00861039" w:rsidRPr="00F3630A" w:rsidRDefault="00861039" w:rsidP="00F3630A">
      <w:pPr>
        <w:tabs>
          <w:tab w:val="clear" w:pos="3068"/>
        </w:tabs>
        <w:ind w:firstLine="0"/>
        <w:jc w:val="both"/>
        <w:rPr>
          <w:rFonts w:ascii="Times New Roman" w:hAnsi="Times New Roman" w:cs="Times New Roman"/>
          <w:sz w:val="24"/>
          <w:szCs w:val="24"/>
        </w:rPr>
      </w:pPr>
      <w:r w:rsidRPr="00F3630A">
        <w:rPr>
          <w:rFonts w:ascii="Times New Roman" w:hAnsi="Times New Roman" w:cs="Times New Roman"/>
          <w:i/>
          <w:iCs/>
          <w:sz w:val="24"/>
          <w:szCs w:val="24"/>
        </w:rPr>
        <w:t>Correlations between ST</w:t>
      </w:r>
      <w:r w:rsidR="00852434" w:rsidRPr="00F3630A">
        <w:rPr>
          <w:rFonts w:ascii="Times New Roman" w:hAnsi="Times New Roman" w:cs="Times New Roman"/>
          <w:i/>
          <w:iCs/>
          <w:sz w:val="24"/>
          <w:szCs w:val="24"/>
        </w:rPr>
        <w:t>P</w:t>
      </w:r>
      <w:r w:rsidRPr="00F3630A">
        <w:rPr>
          <w:rFonts w:ascii="Times New Roman" w:hAnsi="Times New Roman" w:cs="Times New Roman"/>
          <w:i/>
          <w:iCs/>
          <w:sz w:val="24"/>
          <w:szCs w:val="24"/>
        </w:rPr>
        <w:t>, SE</w:t>
      </w:r>
      <w:r w:rsidR="00852434" w:rsidRPr="00F3630A">
        <w:rPr>
          <w:rFonts w:ascii="Times New Roman" w:hAnsi="Times New Roman" w:cs="Times New Roman"/>
          <w:i/>
          <w:iCs/>
          <w:sz w:val="24"/>
          <w:szCs w:val="24"/>
        </w:rPr>
        <w:t>C</w:t>
      </w:r>
      <w:r w:rsidRPr="00F3630A">
        <w:rPr>
          <w:rFonts w:ascii="Times New Roman" w:hAnsi="Times New Roman" w:cs="Times New Roman"/>
          <w:i/>
          <w:iCs/>
          <w:sz w:val="24"/>
          <w:szCs w:val="24"/>
        </w:rPr>
        <w:t>,</w:t>
      </w:r>
      <w:r w:rsidRPr="00F3630A">
        <w:rPr>
          <w:rFonts w:ascii="Times New Roman" w:hAnsi="Times New Roman" w:cs="Times New Roman"/>
          <w:sz w:val="24"/>
          <w:szCs w:val="24"/>
        </w:rPr>
        <w:t xml:space="preserve"> </w:t>
      </w:r>
      <w:r w:rsidRPr="00F3630A">
        <w:rPr>
          <w:rFonts w:ascii="Times New Roman" w:hAnsi="Times New Roman" w:cs="Times New Roman"/>
          <w:i/>
          <w:iCs/>
          <w:sz w:val="24"/>
          <w:szCs w:val="24"/>
        </w:rPr>
        <w:t>teaching difficulties, satisfaction with the education system, and perception of professional future</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999"/>
        <w:gridCol w:w="877"/>
        <w:gridCol w:w="876"/>
        <w:gridCol w:w="876"/>
        <w:gridCol w:w="876"/>
        <w:gridCol w:w="880"/>
        <w:gridCol w:w="1000"/>
        <w:gridCol w:w="876"/>
        <w:gridCol w:w="966"/>
        <w:gridCol w:w="1134"/>
      </w:tblGrid>
      <w:tr w:rsidR="00861039" w:rsidRPr="00F3630A" w14:paraId="092D2019" w14:textId="77777777" w:rsidTr="0016793D">
        <w:tc>
          <w:tcPr>
            <w:tcW w:w="533" w:type="pct"/>
            <w:vMerge w:val="restart"/>
            <w:vAlign w:val="center"/>
          </w:tcPr>
          <w:p w14:paraId="3A1B6DF0" w14:textId="4D04DB5B"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S</w:t>
            </w:r>
            <w:r w:rsidR="00852434" w:rsidRPr="00F3630A">
              <w:rPr>
                <w:rFonts w:ascii="Times New Roman" w:hAnsi="Times New Roman" w:cs="Times New Roman"/>
                <w:sz w:val="24"/>
                <w:szCs w:val="24"/>
              </w:rPr>
              <w:t>TP</w:t>
            </w:r>
          </w:p>
        </w:tc>
        <w:tc>
          <w:tcPr>
            <w:tcW w:w="2342" w:type="pct"/>
            <w:gridSpan w:val="5"/>
            <w:tcBorders>
              <w:bottom w:val="single" w:sz="4" w:space="0" w:color="auto"/>
            </w:tcBorders>
            <w:vAlign w:val="center"/>
          </w:tcPr>
          <w:p w14:paraId="4955550C" w14:textId="3AEA6120"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SE</w:t>
            </w:r>
            <w:r w:rsidR="00852434" w:rsidRPr="00F3630A">
              <w:rPr>
                <w:rFonts w:ascii="Times New Roman" w:hAnsi="Times New Roman" w:cs="Times New Roman"/>
                <w:sz w:val="24"/>
                <w:szCs w:val="24"/>
              </w:rPr>
              <w:t>C</w:t>
            </w:r>
          </w:p>
        </w:tc>
        <w:tc>
          <w:tcPr>
            <w:tcW w:w="534" w:type="pct"/>
            <w:vMerge w:val="restart"/>
            <w:vAlign w:val="center"/>
          </w:tcPr>
          <w:p w14:paraId="69AC846D" w14:textId="77777777" w:rsidR="00861039" w:rsidRPr="00F3630A" w:rsidRDefault="00861039" w:rsidP="00F3630A">
            <w:pPr>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TD</w:t>
            </w:r>
          </w:p>
        </w:tc>
        <w:tc>
          <w:tcPr>
            <w:tcW w:w="468" w:type="pct"/>
            <w:vMerge w:val="restart"/>
            <w:vAlign w:val="center"/>
          </w:tcPr>
          <w:p w14:paraId="1A6125FD" w14:textId="77777777" w:rsidR="00861039" w:rsidRPr="00F3630A" w:rsidRDefault="00861039" w:rsidP="00F3630A">
            <w:pPr>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SES</w:t>
            </w:r>
          </w:p>
        </w:tc>
        <w:tc>
          <w:tcPr>
            <w:tcW w:w="1122" w:type="pct"/>
            <w:gridSpan w:val="2"/>
            <w:tcBorders>
              <w:bottom w:val="single" w:sz="4" w:space="0" w:color="auto"/>
            </w:tcBorders>
          </w:tcPr>
          <w:p w14:paraId="1BFB0CF7"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Professional future</w:t>
            </w:r>
          </w:p>
        </w:tc>
      </w:tr>
      <w:tr w:rsidR="00861039" w:rsidRPr="00F3630A" w14:paraId="37EFDB95" w14:textId="77777777" w:rsidTr="0016793D">
        <w:tc>
          <w:tcPr>
            <w:tcW w:w="533" w:type="pct"/>
            <w:vMerge/>
            <w:tcBorders>
              <w:bottom w:val="single" w:sz="4" w:space="0" w:color="auto"/>
            </w:tcBorders>
            <w:vAlign w:val="center"/>
          </w:tcPr>
          <w:p w14:paraId="233513AF"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p>
        </w:tc>
        <w:tc>
          <w:tcPr>
            <w:tcW w:w="468" w:type="pct"/>
            <w:tcBorders>
              <w:bottom w:val="single" w:sz="4" w:space="0" w:color="auto"/>
            </w:tcBorders>
            <w:vAlign w:val="center"/>
          </w:tcPr>
          <w:p w14:paraId="4640E7AE"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SEA</w:t>
            </w:r>
          </w:p>
        </w:tc>
        <w:tc>
          <w:tcPr>
            <w:tcW w:w="468" w:type="pct"/>
            <w:tcBorders>
              <w:bottom w:val="single" w:sz="4" w:space="0" w:color="auto"/>
            </w:tcBorders>
            <w:vAlign w:val="center"/>
          </w:tcPr>
          <w:p w14:paraId="4304E683"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SM</w:t>
            </w:r>
          </w:p>
        </w:tc>
        <w:tc>
          <w:tcPr>
            <w:tcW w:w="468" w:type="pct"/>
            <w:tcBorders>
              <w:bottom w:val="single" w:sz="4" w:space="0" w:color="auto"/>
            </w:tcBorders>
            <w:vAlign w:val="center"/>
          </w:tcPr>
          <w:p w14:paraId="2E0C0370"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SOA</w:t>
            </w:r>
          </w:p>
        </w:tc>
        <w:tc>
          <w:tcPr>
            <w:tcW w:w="468" w:type="pct"/>
            <w:tcBorders>
              <w:bottom w:val="single" w:sz="4" w:space="0" w:color="auto"/>
            </w:tcBorders>
            <w:vAlign w:val="center"/>
          </w:tcPr>
          <w:p w14:paraId="1DEC9CFB"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RSS</w:t>
            </w:r>
          </w:p>
        </w:tc>
        <w:tc>
          <w:tcPr>
            <w:tcW w:w="470" w:type="pct"/>
            <w:tcBorders>
              <w:bottom w:val="single" w:sz="4" w:space="0" w:color="auto"/>
            </w:tcBorders>
            <w:vAlign w:val="center"/>
          </w:tcPr>
          <w:p w14:paraId="194F12FE"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RDM</w:t>
            </w:r>
          </w:p>
        </w:tc>
        <w:tc>
          <w:tcPr>
            <w:tcW w:w="534" w:type="pct"/>
            <w:vMerge/>
            <w:tcBorders>
              <w:bottom w:val="single" w:sz="4" w:space="0" w:color="auto"/>
            </w:tcBorders>
            <w:vAlign w:val="center"/>
          </w:tcPr>
          <w:p w14:paraId="09984A88"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p>
        </w:tc>
        <w:tc>
          <w:tcPr>
            <w:tcW w:w="468" w:type="pct"/>
            <w:vMerge/>
            <w:tcBorders>
              <w:bottom w:val="single" w:sz="4" w:space="0" w:color="auto"/>
            </w:tcBorders>
          </w:tcPr>
          <w:p w14:paraId="326FF5FC"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p>
        </w:tc>
        <w:tc>
          <w:tcPr>
            <w:tcW w:w="516" w:type="pct"/>
            <w:tcBorders>
              <w:bottom w:val="single" w:sz="4" w:space="0" w:color="auto"/>
            </w:tcBorders>
          </w:tcPr>
          <w:p w14:paraId="0C3C8F54"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PPF</w:t>
            </w:r>
          </w:p>
        </w:tc>
        <w:tc>
          <w:tcPr>
            <w:tcW w:w="606" w:type="pct"/>
            <w:tcBorders>
              <w:bottom w:val="single" w:sz="4" w:space="0" w:color="auto"/>
            </w:tcBorders>
            <w:vAlign w:val="center"/>
          </w:tcPr>
          <w:p w14:paraId="0A5347A3"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NPF</w:t>
            </w:r>
          </w:p>
        </w:tc>
      </w:tr>
      <w:tr w:rsidR="00861039" w:rsidRPr="00F3630A" w14:paraId="4DEACB97" w14:textId="77777777" w:rsidTr="0016793D">
        <w:tc>
          <w:tcPr>
            <w:tcW w:w="533" w:type="pct"/>
            <w:tcBorders>
              <w:bottom w:val="nil"/>
            </w:tcBorders>
            <w:vAlign w:val="center"/>
          </w:tcPr>
          <w:p w14:paraId="07C7B2C8"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SCD</w:t>
            </w:r>
          </w:p>
        </w:tc>
        <w:tc>
          <w:tcPr>
            <w:tcW w:w="468" w:type="pct"/>
            <w:tcBorders>
              <w:bottom w:val="nil"/>
            </w:tcBorders>
            <w:vAlign w:val="center"/>
          </w:tcPr>
          <w:p w14:paraId="1322595B"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.374</w:t>
            </w:r>
            <w:r w:rsidRPr="00F3630A">
              <w:rPr>
                <w:rFonts w:ascii="Times New Roman" w:hAnsi="Times New Roman" w:cs="Times New Roman"/>
                <w:sz w:val="24"/>
                <w:szCs w:val="24"/>
                <w:vertAlign w:val="superscript"/>
              </w:rPr>
              <w:t>***</w:t>
            </w:r>
          </w:p>
        </w:tc>
        <w:tc>
          <w:tcPr>
            <w:tcW w:w="468" w:type="pct"/>
            <w:tcBorders>
              <w:bottom w:val="nil"/>
            </w:tcBorders>
            <w:vAlign w:val="center"/>
          </w:tcPr>
          <w:p w14:paraId="27CAC277"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.450</w:t>
            </w:r>
            <w:r w:rsidRPr="00F3630A">
              <w:rPr>
                <w:rFonts w:ascii="Times New Roman" w:hAnsi="Times New Roman" w:cs="Times New Roman"/>
                <w:sz w:val="24"/>
                <w:szCs w:val="24"/>
                <w:vertAlign w:val="superscript"/>
              </w:rPr>
              <w:t>***</w:t>
            </w:r>
          </w:p>
        </w:tc>
        <w:tc>
          <w:tcPr>
            <w:tcW w:w="468" w:type="pct"/>
            <w:tcBorders>
              <w:bottom w:val="nil"/>
            </w:tcBorders>
            <w:vAlign w:val="center"/>
          </w:tcPr>
          <w:p w14:paraId="289310DF"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.428</w:t>
            </w:r>
            <w:r w:rsidRPr="00F3630A">
              <w:rPr>
                <w:rFonts w:ascii="Times New Roman" w:hAnsi="Times New Roman" w:cs="Times New Roman"/>
                <w:sz w:val="24"/>
                <w:szCs w:val="24"/>
                <w:vertAlign w:val="superscript"/>
              </w:rPr>
              <w:t>***</w:t>
            </w:r>
          </w:p>
        </w:tc>
        <w:tc>
          <w:tcPr>
            <w:tcW w:w="468" w:type="pct"/>
            <w:tcBorders>
              <w:bottom w:val="nil"/>
            </w:tcBorders>
            <w:vAlign w:val="center"/>
          </w:tcPr>
          <w:p w14:paraId="2CFAF2FC"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.468</w:t>
            </w:r>
            <w:r w:rsidRPr="00F3630A">
              <w:rPr>
                <w:rFonts w:ascii="Times New Roman" w:hAnsi="Times New Roman" w:cs="Times New Roman"/>
                <w:sz w:val="24"/>
                <w:szCs w:val="24"/>
                <w:vertAlign w:val="superscript"/>
              </w:rPr>
              <w:t>***</w:t>
            </w:r>
          </w:p>
        </w:tc>
        <w:tc>
          <w:tcPr>
            <w:tcW w:w="470" w:type="pct"/>
            <w:tcBorders>
              <w:bottom w:val="nil"/>
            </w:tcBorders>
            <w:vAlign w:val="center"/>
          </w:tcPr>
          <w:p w14:paraId="32487B53"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.467</w:t>
            </w:r>
            <w:r w:rsidRPr="00F3630A">
              <w:rPr>
                <w:rFonts w:ascii="Times New Roman" w:hAnsi="Times New Roman" w:cs="Times New Roman"/>
                <w:sz w:val="24"/>
                <w:szCs w:val="24"/>
                <w:vertAlign w:val="superscript"/>
              </w:rPr>
              <w:t>***</w:t>
            </w:r>
          </w:p>
        </w:tc>
        <w:tc>
          <w:tcPr>
            <w:tcW w:w="534" w:type="pct"/>
            <w:tcBorders>
              <w:bottom w:val="nil"/>
            </w:tcBorders>
            <w:vAlign w:val="center"/>
          </w:tcPr>
          <w:p w14:paraId="21AFE776"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color w:val="000000"/>
                <w:sz w:val="24"/>
                <w:szCs w:val="24"/>
                <w:shd w:val="clear" w:color="auto" w:fill="auto"/>
              </w:rPr>
              <w:t>-.230</w:t>
            </w:r>
            <w:r w:rsidRPr="00F3630A">
              <w:rPr>
                <w:rFonts w:ascii="Times New Roman" w:hAnsi="Times New Roman" w:cs="Times New Roman"/>
                <w:color w:val="000000"/>
                <w:sz w:val="24"/>
                <w:szCs w:val="24"/>
                <w:shd w:val="clear" w:color="auto" w:fill="auto"/>
                <w:vertAlign w:val="superscript"/>
              </w:rPr>
              <w:t>***</w:t>
            </w:r>
          </w:p>
        </w:tc>
        <w:tc>
          <w:tcPr>
            <w:tcW w:w="468" w:type="pct"/>
            <w:tcBorders>
              <w:bottom w:val="nil"/>
            </w:tcBorders>
            <w:vAlign w:val="center"/>
          </w:tcPr>
          <w:p w14:paraId="744F5834"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color w:val="000000"/>
                <w:sz w:val="24"/>
                <w:szCs w:val="24"/>
                <w:shd w:val="clear" w:color="auto" w:fill="auto"/>
              </w:rPr>
              <w:t>.258</w:t>
            </w:r>
            <w:r w:rsidRPr="00F3630A">
              <w:rPr>
                <w:rFonts w:ascii="Times New Roman" w:hAnsi="Times New Roman" w:cs="Times New Roman"/>
                <w:color w:val="000000"/>
                <w:sz w:val="24"/>
                <w:szCs w:val="24"/>
                <w:shd w:val="clear" w:color="auto" w:fill="auto"/>
                <w:vertAlign w:val="superscript"/>
              </w:rPr>
              <w:t>***</w:t>
            </w:r>
          </w:p>
        </w:tc>
        <w:tc>
          <w:tcPr>
            <w:tcW w:w="516" w:type="pct"/>
            <w:tcBorders>
              <w:bottom w:val="nil"/>
            </w:tcBorders>
            <w:vAlign w:val="center"/>
          </w:tcPr>
          <w:p w14:paraId="22F7C7E4"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color w:val="000000"/>
                <w:sz w:val="24"/>
                <w:szCs w:val="24"/>
                <w:shd w:val="clear" w:color="auto" w:fill="auto"/>
              </w:rPr>
              <w:t>.251</w:t>
            </w:r>
            <w:r w:rsidRPr="00F3630A">
              <w:rPr>
                <w:rFonts w:ascii="Times New Roman" w:hAnsi="Times New Roman" w:cs="Times New Roman"/>
                <w:color w:val="000000"/>
                <w:sz w:val="24"/>
                <w:szCs w:val="24"/>
                <w:shd w:val="clear" w:color="auto" w:fill="auto"/>
                <w:vertAlign w:val="superscript"/>
              </w:rPr>
              <w:t>***</w:t>
            </w:r>
          </w:p>
        </w:tc>
        <w:tc>
          <w:tcPr>
            <w:tcW w:w="606" w:type="pct"/>
            <w:tcBorders>
              <w:bottom w:val="nil"/>
            </w:tcBorders>
            <w:vAlign w:val="center"/>
          </w:tcPr>
          <w:p w14:paraId="16BC3931"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color w:val="000000"/>
                <w:sz w:val="24"/>
                <w:szCs w:val="24"/>
                <w:shd w:val="clear" w:color="auto" w:fill="auto"/>
              </w:rPr>
              <w:t>-.056</w:t>
            </w:r>
          </w:p>
        </w:tc>
      </w:tr>
      <w:tr w:rsidR="00861039" w:rsidRPr="00F3630A" w14:paraId="05A0CFB1" w14:textId="77777777" w:rsidTr="0016793D">
        <w:tc>
          <w:tcPr>
            <w:tcW w:w="533" w:type="pct"/>
            <w:tcBorders>
              <w:top w:val="nil"/>
              <w:bottom w:val="nil"/>
            </w:tcBorders>
            <w:vAlign w:val="center"/>
          </w:tcPr>
          <w:p w14:paraId="439141F0"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TL</w:t>
            </w:r>
          </w:p>
        </w:tc>
        <w:tc>
          <w:tcPr>
            <w:tcW w:w="468" w:type="pct"/>
            <w:tcBorders>
              <w:top w:val="nil"/>
              <w:bottom w:val="nil"/>
            </w:tcBorders>
            <w:vAlign w:val="center"/>
          </w:tcPr>
          <w:p w14:paraId="369B651C"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.373</w:t>
            </w:r>
            <w:r w:rsidRPr="00F3630A">
              <w:rPr>
                <w:rFonts w:ascii="Times New Roman" w:hAnsi="Times New Roman" w:cs="Times New Roman"/>
                <w:sz w:val="24"/>
                <w:szCs w:val="24"/>
                <w:vertAlign w:val="superscript"/>
              </w:rPr>
              <w:t>***</w:t>
            </w:r>
          </w:p>
        </w:tc>
        <w:tc>
          <w:tcPr>
            <w:tcW w:w="468" w:type="pct"/>
            <w:tcBorders>
              <w:top w:val="nil"/>
              <w:bottom w:val="nil"/>
            </w:tcBorders>
            <w:vAlign w:val="center"/>
          </w:tcPr>
          <w:p w14:paraId="0282C39C"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.434</w:t>
            </w:r>
            <w:r w:rsidRPr="00F3630A">
              <w:rPr>
                <w:rFonts w:ascii="Times New Roman" w:hAnsi="Times New Roman" w:cs="Times New Roman"/>
                <w:sz w:val="24"/>
                <w:szCs w:val="24"/>
                <w:vertAlign w:val="superscript"/>
              </w:rPr>
              <w:t>***</w:t>
            </w:r>
          </w:p>
        </w:tc>
        <w:tc>
          <w:tcPr>
            <w:tcW w:w="468" w:type="pct"/>
            <w:tcBorders>
              <w:top w:val="nil"/>
              <w:bottom w:val="nil"/>
            </w:tcBorders>
            <w:vAlign w:val="center"/>
          </w:tcPr>
          <w:p w14:paraId="6D96E261"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.443</w:t>
            </w:r>
            <w:r w:rsidRPr="00F3630A">
              <w:rPr>
                <w:rFonts w:ascii="Times New Roman" w:hAnsi="Times New Roman" w:cs="Times New Roman"/>
                <w:sz w:val="24"/>
                <w:szCs w:val="24"/>
                <w:vertAlign w:val="superscript"/>
              </w:rPr>
              <w:t>***</w:t>
            </w:r>
          </w:p>
        </w:tc>
        <w:tc>
          <w:tcPr>
            <w:tcW w:w="468" w:type="pct"/>
            <w:tcBorders>
              <w:top w:val="nil"/>
              <w:bottom w:val="nil"/>
            </w:tcBorders>
            <w:vAlign w:val="center"/>
          </w:tcPr>
          <w:p w14:paraId="5077919C"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.408</w:t>
            </w:r>
            <w:r w:rsidRPr="00F3630A">
              <w:rPr>
                <w:rFonts w:ascii="Times New Roman" w:hAnsi="Times New Roman" w:cs="Times New Roman"/>
                <w:sz w:val="24"/>
                <w:szCs w:val="24"/>
                <w:vertAlign w:val="superscript"/>
              </w:rPr>
              <w:t>***</w:t>
            </w:r>
          </w:p>
        </w:tc>
        <w:tc>
          <w:tcPr>
            <w:tcW w:w="470" w:type="pct"/>
            <w:tcBorders>
              <w:top w:val="nil"/>
              <w:bottom w:val="nil"/>
            </w:tcBorders>
            <w:vAlign w:val="center"/>
          </w:tcPr>
          <w:p w14:paraId="1619ED82"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.454</w:t>
            </w:r>
            <w:r w:rsidRPr="00F3630A">
              <w:rPr>
                <w:rFonts w:ascii="Times New Roman" w:hAnsi="Times New Roman" w:cs="Times New Roman"/>
                <w:sz w:val="24"/>
                <w:szCs w:val="24"/>
                <w:vertAlign w:val="superscript"/>
              </w:rPr>
              <w:t>***</w:t>
            </w:r>
          </w:p>
        </w:tc>
        <w:tc>
          <w:tcPr>
            <w:tcW w:w="534" w:type="pct"/>
            <w:tcBorders>
              <w:top w:val="nil"/>
              <w:bottom w:val="nil"/>
            </w:tcBorders>
            <w:vAlign w:val="center"/>
          </w:tcPr>
          <w:p w14:paraId="7BB953EA"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color w:val="000000"/>
                <w:sz w:val="24"/>
                <w:szCs w:val="24"/>
                <w:shd w:val="clear" w:color="auto" w:fill="auto"/>
              </w:rPr>
              <w:t>-.146</w:t>
            </w:r>
            <w:r w:rsidRPr="00F3630A">
              <w:rPr>
                <w:rFonts w:ascii="Times New Roman" w:hAnsi="Times New Roman" w:cs="Times New Roman"/>
                <w:color w:val="000000"/>
                <w:sz w:val="24"/>
                <w:szCs w:val="24"/>
                <w:shd w:val="clear" w:color="auto" w:fill="auto"/>
                <w:vertAlign w:val="superscript"/>
              </w:rPr>
              <w:t>***</w:t>
            </w:r>
          </w:p>
        </w:tc>
        <w:tc>
          <w:tcPr>
            <w:tcW w:w="468" w:type="pct"/>
            <w:tcBorders>
              <w:top w:val="nil"/>
              <w:bottom w:val="nil"/>
            </w:tcBorders>
            <w:vAlign w:val="center"/>
          </w:tcPr>
          <w:p w14:paraId="0FD520FC"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color w:val="000000"/>
                <w:sz w:val="24"/>
                <w:szCs w:val="24"/>
                <w:shd w:val="clear" w:color="auto" w:fill="auto"/>
              </w:rPr>
              <w:t>.163</w:t>
            </w:r>
            <w:r w:rsidRPr="00F3630A">
              <w:rPr>
                <w:rFonts w:ascii="Times New Roman" w:hAnsi="Times New Roman" w:cs="Times New Roman"/>
                <w:color w:val="000000"/>
                <w:sz w:val="24"/>
                <w:szCs w:val="24"/>
                <w:shd w:val="clear" w:color="auto" w:fill="auto"/>
                <w:vertAlign w:val="superscript"/>
              </w:rPr>
              <w:t>***</w:t>
            </w:r>
          </w:p>
        </w:tc>
        <w:tc>
          <w:tcPr>
            <w:tcW w:w="516" w:type="pct"/>
            <w:tcBorders>
              <w:top w:val="nil"/>
              <w:bottom w:val="nil"/>
            </w:tcBorders>
            <w:vAlign w:val="center"/>
          </w:tcPr>
          <w:p w14:paraId="7E5F2974"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color w:val="000000"/>
                <w:sz w:val="24"/>
                <w:szCs w:val="24"/>
                <w:shd w:val="clear" w:color="auto" w:fill="auto"/>
              </w:rPr>
              <w:t>.181</w:t>
            </w:r>
            <w:r w:rsidRPr="00F3630A">
              <w:rPr>
                <w:rFonts w:ascii="Times New Roman" w:hAnsi="Times New Roman" w:cs="Times New Roman"/>
                <w:color w:val="000000"/>
                <w:sz w:val="24"/>
                <w:szCs w:val="24"/>
                <w:shd w:val="clear" w:color="auto" w:fill="auto"/>
                <w:vertAlign w:val="superscript"/>
              </w:rPr>
              <w:t>***</w:t>
            </w:r>
          </w:p>
        </w:tc>
        <w:tc>
          <w:tcPr>
            <w:tcW w:w="606" w:type="pct"/>
            <w:tcBorders>
              <w:top w:val="nil"/>
              <w:bottom w:val="nil"/>
            </w:tcBorders>
            <w:vAlign w:val="center"/>
          </w:tcPr>
          <w:p w14:paraId="23C6330A"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color w:val="000000"/>
                <w:sz w:val="24"/>
                <w:szCs w:val="24"/>
                <w:shd w:val="clear" w:color="auto" w:fill="auto"/>
              </w:rPr>
              <w:t>.008</w:t>
            </w:r>
          </w:p>
        </w:tc>
      </w:tr>
      <w:tr w:rsidR="00861039" w:rsidRPr="00F3630A" w14:paraId="35B448ED" w14:textId="77777777" w:rsidTr="0016793D">
        <w:tc>
          <w:tcPr>
            <w:tcW w:w="533" w:type="pct"/>
            <w:tcBorders>
              <w:top w:val="nil"/>
              <w:bottom w:val="nil"/>
            </w:tcBorders>
            <w:vAlign w:val="center"/>
          </w:tcPr>
          <w:p w14:paraId="054C709A"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RC</w:t>
            </w:r>
          </w:p>
        </w:tc>
        <w:tc>
          <w:tcPr>
            <w:tcW w:w="468" w:type="pct"/>
            <w:tcBorders>
              <w:top w:val="nil"/>
              <w:bottom w:val="nil"/>
            </w:tcBorders>
            <w:vAlign w:val="center"/>
          </w:tcPr>
          <w:p w14:paraId="6088795E"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.367</w:t>
            </w:r>
            <w:r w:rsidRPr="00F3630A">
              <w:rPr>
                <w:rFonts w:ascii="Times New Roman" w:hAnsi="Times New Roman" w:cs="Times New Roman"/>
                <w:sz w:val="24"/>
                <w:szCs w:val="24"/>
                <w:vertAlign w:val="superscript"/>
              </w:rPr>
              <w:t>***</w:t>
            </w:r>
          </w:p>
        </w:tc>
        <w:tc>
          <w:tcPr>
            <w:tcW w:w="468" w:type="pct"/>
            <w:tcBorders>
              <w:top w:val="nil"/>
              <w:bottom w:val="nil"/>
            </w:tcBorders>
            <w:vAlign w:val="center"/>
          </w:tcPr>
          <w:p w14:paraId="6EA4F88B"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.435</w:t>
            </w:r>
            <w:r w:rsidRPr="00F3630A">
              <w:rPr>
                <w:rFonts w:ascii="Times New Roman" w:hAnsi="Times New Roman" w:cs="Times New Roman"/>
                <w:sz w:val="24"/>
                <w:szCs w:val="24"/>
                <w:vertAlign w:val="superscript"/>
              </w:rPr>
              <w:t>***</w:t>
            </w:r>
          </w:p>
        </w:tc>
        <w:tc>
          <w:tcPr>
            <w:tcW w:w="468" w:type="pct"/>
            <w:tcBorders>
              <w:top w:val="nil"/>
              <w:bottom w:val="nil"/>
            </w:tcBorders>
            <w:vAlign w:val="center"/>
          </w:tcPr>
          <w:p w14:paraId="49DFCDD4"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.431</w:t>
            </w:r>
            <w:r w:rsidRPr="00F3630A">
              <w:rPr>
                <w:rFonts w:ascii="Times New Roman" w:hAnsi="Times New Roman" w:cs="Times New Roman"/>
                <w:sz w:val="24"/>
                <w:szCs w:val="24"/>
                <w:vertAlign w:val="superscript"/>
              </w:rPr>
              <w:t>***</w:t>
            </w:r>
          </w:p>
        </w:tc>
        <w:tc>
          <w:tcPr>
            <w:tcW w:w="468" w:type="pct"/>
            <w:tcBorders>
              <w:top w:val="nil"/>
              <w:bottom w:val="nil"/>
            </w:tcBorders>
            <w:vAlign w:val="center"/>
          </w:tcPr>
          <w:p w14:paraId="29E8160F"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.458</w:t>
            </w:r>
            <w:r w:rsidRPr="00F3630A">
              <w:rPr>
                <w:rFonts w:ascii="Times New Roman" w:hAnsi="Times New Roman" w:cs="Times New Roman"/>
                <w:sz w:val="24"/>
                <w:szCs w:val="24"/>
                <w:vertAlign w:val="superscript"/>
              </w:rPr>
              <w:t>***</w:t>
            </w:r>
          </w:p>
        </w:tc>
        <w:tc>
          <w:tcPr>
            <w:tcW w:w="470" w:type="pct"/>
            <w:tcBorders>
              <w:top w:val="nil"/>
              <w:bottom w:val="nil"/>
            </w:tcBorders>
            <w:vAlign w:val="center"/>
          </w:tcPr>
          <w:p w14:paraId="47A30156"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.465</w:t>
            </w:r>
            <w:r w:rsidRPr="00F3630A">
              <w:rPr>
                <w:rFonts w:ascii="Times New Roman" w:hAnsi="Times New Roman" w:cs="Times New Roman"/>
                <w:sz w:val="24"/>
                <w:szCs w:val="24"/>
                <w:vertAlign w:val="superscript"/>
              </w:rPr>
              <w:t>***</w:t>
            </w:r>
          </w:p>
        </w:tc>
        <w:tc>
          <w:tcPr>
            <w:tcW w:w="534" w:type="pct"/>
            <w:tcBorders>
              <w:top w:val="nil"/>
              <w:bottom w:val="nil"/>
            </w:tcBorders>
            <w:vAlign w:val="center"/>
          </w:tcPr>
          <w:p w14:paraId="53770972"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color w:val="000000"/>
                <w:sz w:val="24"/>
                <w:szCs w:val="24"/>
                <w:shd w:val="clear" w:color="auto" w:fill="auto"/>
              </w:rPr>
              <w:t>-.193</w:t>
            </w:r>
            <w:r w:rsidRPr="00F3630A">
              <w:rPr>
                <w:rFonts w:ascii="Times New Roman" w:hAnsi="Times New Roman" w:cs="Times New Roman"/>
                <w:color w:val="000000"/>
                <w:sz w:val="24"/>
                <w:szCs w:val="24"/>
                <w:shd w:val="clear" w:color="auto" w:fill="auto"/>
                <w:vertAlign w:val="superscript"/>
              </w:rPr>
              <w:t>***</w:t>
            </w:r>
          </w:p>
        </w:tc>
        <w:tc>
          <w:tcPr>
            <w:tcW w:w="468" w:type="pct"/>
            <w:tcBorders>
              <w:top w:val="nil"/>
              <w:bottom w:val="nil"/>
            </w:tcBorders>
            <w:vAlign w:val="center"/>
          </w:tcPr>
          <w:p w14:paraId="18B24604"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color w:val="000000"/>
                <w:sz w:val="24"/>
                <w:szCs w:val="24"/>
                <w:shd w:val="clear" w:color="auto" w:fill="auto"/>
              </w:rPr>
              <w:t>.225</w:t>
            </w:r>
            <w:r w:rsidRPr="00F3630A">
              <w:rPr>
                <w:rFonts w:ascii="Times New Roman" w:hAnsi="Times New Roman" w:cs="Times New Roman"/>
                <w:color w:val="000000"/>
                <w:sz w:val="24"/>
                <w:szCs w:val="24"/>
                <w:shd w:val="clear" w:color="auto" w:fill="auto"/>
                <w:vertAlign w:val="superscript"/>
              </w:rPr>
              <w:t>***</w:t>
            </w:r>
          </w:p>
        </w:tc>
        <w:tc>
          <w:tcPr>
            <w:tcW w:w="516" w:type="pct"/>
            <w:tcBorders>
              <w:top w:val="nil"/>
              <w:bottom w:val="nil"/>
            </w:tcBorders>
            <w:vAlign w:val="center"/>
          </w:tcPr>
          <w:p w14:paraId="0A34B4A3"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color w:val="000000"/>
                <w:sz w:val="24"/>
                <w:szCs w:val="24"/>
                <w:shd w:val="clear" w:color="auto" w:fill="auto"/>
              </w:rPr>
              <w:t>.239</w:t>
            </w:r>
            <w:r w:rsidRPr="00F3630A">
              <w:rPr>
                <w:rFonts w:ascii="Times New Roman" w:hAnsi="Times New Roman" w:cs="Times New Roman"/>
                <w:color w:val="000000"/>
                <w:sz w:val="24"/>
                <w:szCs w:val="24"/>
                <w:shd w:val="clear" w:color="auto" w:fill="auto"/>
                <w:vertAlign w:val="superscript"/>
              </w:rPr>
              <w:t>***</w:t>
            </w:r>
          </w:p>
        </w:tc>
        <w:tc>
          <w:tcPr>
            <w:tcW w:w="606" w:type="pct"/>
            <w:tcBorders>
              <w:top w:val="nil"/>
              <w:bottom w:val="nil"/>
            </w:tcBorders>
            <w:vAlign w:val="center"/>
          </w:tcPr>
          <w:p w14:paraId="23029900"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color w:val="000000"/>
                <w:sz w:val="24"/>
                <w:szCs w:val="24"/>
                <w:shd w:val="clear" w:color="auto" w:fill="auto"/>
              </w:rPr>
              <w:t>-.072</w:t>
            </w:r>
            <w:r w:rsidRPr="00F3630A">
              <w:rPr>
                <w:rFonts w:ascii="Times New Roman" w:hAnsi="Times New Roman" w:cs="Times New Roman"/>
                <w:color w:val="000000"/>
                <w:sz w:val="24"/>
                <w:szCs w:val="24"/>
                <w:shd w:val="clear" w:color="auto" w:fill="auto"/>
                <w:vertAlign w:val="superscript"/>
              </w:rPr>
              <w:t>*</w:t>
            </w:r>
          </w:p>
        </w:tc>
      </w:tr>
      <w:tr w:rsidR="00861039" w:rsidRPr="00F3630A" w14:paraId="7BAE8CC6" w14:textId="77777777" w:rsidTr="0016793D">
        <w:tc>
          <w:tcPr>
            <w:tcW w:w="533" w:type="pct"/>
            <w:tcBorders>
              <w:top w:val="nil"/>
            </w:tcBorders>
            <w:vAlign w:val="center"/>
          </w:tcPr>
          <w:p w14:paraId="605E8137"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WS</w:t>
            </w:r>
          </w:p>
        </w:tc>
        <w:tc>
          <w:tcPr>
            <w:tcW w:w="468" w:type="pct"/>
            <w:tcBorders>
              <w:top w:val="nil"/>
            </w:tcBorders>
            <w:vAlign w:val="center"/>
          </w:tcPr>
          <w:p w14:paraId="24900202"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.432</w:t>
            </w:r>
            <w:r w:rsidRPr="00F3630A">
              <w:rPr>
                <w:rFonts w:ascii="Times New Roman" w:hAnsi="Times New Roman" w:cs="Times New Roman"/>
                <w:sz w:val="24"/>
                <w:szCs w:val="24"/>
                <w:vertAlign w:val="superscript"/>
              </w:rPr>
              <w:t>***</w:t>
            </w:r>
          </w:p>
        </w:tc>
        <w:tc>
          <w:tcPr>
            <w:tcW w:w="468" w:type="pct"/>
            <w:tcBorders>
              <w:top w:val="nil"/>
            </w:tcBorders>
            <w:vAlign w:val="center"/>
          </w:tcPr>
          <w:p w14:paraId="43A9D733"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.482</w:t>
            </w:r>
            <w:r w:rsidRPr="00F3630A">
              <w:rPr>
                <w:rFonts w:ascii="Times New Roman" w:hAnsi="Times New Roman" w:cs="Times New Roman"/>
                <w:sz w:val="24"/>
                <w:szCs w:val="24"/>
                <w:vertAlign w:val="superscript"/>
              </w:rPr>
              <w:t>***</w:t>
            </w:r>
          </w:p>
        </w:tc>
        <w:tc>
          <w:tcPr>
            <w:tcW w:w="468" w:type="pct"/>
            <w:tcBorders>
              <w:top w:val="nil"/>
            </w:tcBorders>
            <w:vAlign w:val="center"/>
          </w:tcPr>
          <w:p w14:paraId="65B19C83"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.510</w:t>
            </w:r>
            <w:r w:rsidRPr="00F3630A">
              <w:rPr>
                <w:rFonts w:ascii="Times New Roman" w:hAnsi="Times New Roman" w:cs="Times New Roman"/>
                <w:sz w:val="24"/>
                <w:szCs w:val="24"/>
                <w:vertAlign w:val="superscript"/>
              </w:rPr>
              <w:t>***</w:t>
            </w:r>
          </w:p>
        </w:tc>
        <w:tc>
          <w:tcPr>
            <w:tcW w:w="468" w:type="pct"/>
            <w:tcBorders>
              <w:top w:val="nil"/>
            </w:tcBorders>
            <w:vAlign w:val="center"/>
          </w:tcPr>
          <w:p w14:paraId="69CE3763"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.481</w:t>
            </w:r>
            <w:r w:rsidRPr="00F3630A">
              <w:rPr>
                <w:rFonts w:ascii="Times New Roman" w:hAnsi="Times New Roman" w:cs="Times New Roman"/>
                <w:sz w:val="24"/>
                <w:szCs w:val="24"/>
                <w:vertAlign w:val="superscript"/>
              </w:rPr>
              <w:t>***</w:t>
            </w:r>
          </w:p>
        </w:tc>
        <w:tc>
          <w:tcPr>
            <w:tcW w:w="470" w:type="pct"/>
            <w:tcBorders>
              <w:top w:val="nil"/>
            </w:tcBorders>
            <w:vAlign w:val="center"/>
          </w:tcPr>
          <w:p w14:paraId="272FBD17"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sz w:val="24"/>
                <w:szCs w:val="24"/>
              </w:rPr>
              <w:t>.505</w:t>
            </w:r>
            <w:r w:rsidRPr="00F3630A">
              <w:rPr>
                <w:rFonts w:ascii="Times New Roman" w:hAnsi="Times New Roman" w:cs="Times New Roman"/>
                <w:sz w:val="24"/>
                <w:szCs w:val="24"/>
                <w:vertAlign w:val="superscript"/>
              </w:rPr>
              <w:t>***</w:t>
            </w:r>
          </w:p>
        </w:tc>
        <w:tc>
          <w:tcPr>
            <w:tcW w:w="534" w:type="pct"/>
            <w:tcBorders>
              <w:top w:val="nil"/>
            </w:tcBorders>
            <w:vAlign w:val="center"/>
          </w:tcPr>
          <w:p w14:paraId="6D75D2F3"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color w:val="000000"/>
                <w:sz w:val="24"/>
                <w:szCs w:val="24"/>
                <w:shd w:val="clear" w:color="auto" w:fill="auto"/>
              </w:rPr>
              <w:t>-.165</w:t>
            </w:r>
            <w:r w:rsidRPr="00F3630A">
              <w:rPr>
                <w:rFonts w:ascii="Times New Roman" w:hAnsi="Times New Roman" w:cs="Times New Roman"/>
                <w:color w:val="000000"/>
                <w:sz w:val="24"/>
                <w:szCs w:val="24"/>
                <w:shd w:val="clear" w:color="auto" w:fill="auto"/>
                <w:vertAlign w:val="superscript"/>
              </w:rPr>
              <w:t>***</w:t>
            </w:r>
          </w:p>
        </w:tc>
        <w:tc>
          <w:tcPr>
            <w:tcW w:w="468" w:type="pct"/>
            <w:tcBorders>
              <w:top w:val="nil"/>
            </w:tcBorders>
            <w:vAlign w:val="center"/>
          </w:tcPr>
          <w:p w14:paraId="5C2AABF0"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color w:val="000000"/>
                <w:sz w:val="24"/>
                <w:szCs w:val="24"/>
                <w:shd w:val="clear" w:color="auto" w:fill="auto"/>
              </w:rPr>
              <w:t>.165</w:t>
            </w:r>
            <w:r w:rsidRPr="00F3630A">
              <w:rPr>
                <w:rFonts w:ascii="Times New Roman" w:hAnsi="Times New Roman" w:cs="Times New Roman"/>
                <w:color w:val="000000"/>
                <w:sz w:val="24"/>
                <w:szCs w:val="24"/>
                <w:shd w:val="clear" w:color="auto" w:fill="auto"/>
                <w:vertAlign w:val="superscript"/>
              </w:rPr>
              <w:t>***</w:t>
            </w:r>
          </w:p>
        </w:tc>
        <w:tc>
          <w:tcPr>
            <w:tcW w:w="516" w:type="pct"/>
            <w:tcBorders>
              <w:top w:val="nil"/>
            </w:tcBorders>
            <w:vAlign w:val="center"/>
          </w:tcPr>
          <w:p w14:paraId="6C12F32C"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color w:val="000000"/>
                <w:sz w:val="24"/>
                <w:szCs w:val="24"/>
                <w:shd w:val="clear" w:color="auto" w:fill="auto"/>
              </w:rPr>
              <w:t>.176</w:t>
            </w:r>
            <w:r w:rsidRPr="00F3630A">
              <w:rPr>
                <w:rFonts w:ascii="Times New Roman" w:hAnsi="Times New Roman" w:cs="Times New Roman"/>
                <w:color w:val="000000"/>
                <w:sz w:val="24"/>
                <w:szCs w:val="24"/>
                <w:shd w:val="clear" w:color="auto" w:fill="auto"/>
                <w:vertAlign w:val="superscript"/>
              </w:rPr>
              <w:t>***</w:t>
            </w:r>
          </w:p>
        </w:tc>
        <w:tc>
          <w:tcPr>
            <w:tcW w:w="606" w:type="pct"/>
            <w:tcBorders>
              <w:top w:val="nil"/>
            </w:tcBorders>
            <w:vAlign w:val="center"/>
          </w:tcPr>
          <w:p w14:paraId="2E07C8C9" w14:textId="77777777" w:rsidR="00861039" w:rsidRPr="00F3630A" w:rsidRDefault="00861039" w:rsidP="00F3630A">
            <w:pPr>
              <w:tabs>
                <w:tab w:val="clear" w:pos="3068"/>
              </w:tabs>
              <w:spacing w:after="160" w:line="259" w:lineRule="auto"/>
              <w:ind w:firstLine="0"/>
              <w:jc w:val="both"/>
              <w:rPr>
                <w:rFonts w:ascii="Times New Roman" w:hAnsi="Times New Roman" w:cs="Times New Roman"/>
                <w:sz w:val="24"/>
                <w:szCs w:val="24"/>
              </w:rPr>
            </w:pPr>
            <w:r w:rsidRPr="00F3630A">
              <w:rPr>
                <w:rFonts w:ascii="Times New Roman" w:hAnsi="Times New Roman" w:cs="Times New Roman"/>
                <w:color w:val="000000"/>
                <w:sz w:val="24"/>
                <w:szCs w:val="24"/>
                <w:shd w:val="clear" w:color="auto" w:fill="auto"/>
              </w:rPr>
              <w:t>.004</w:t>
            </w:r>
          </w:p>
        </w:tc>
      </w:tr>
    </w:tbl>
    <w:p w14:paraId="725B8C40" w14:textId="55D87D2B" w:rsidR="00861039" w:rsidRPr="00F3630A" w:rsidRDefault="00861039" w:rsidP="00F3630A">
      <w:pPr>
        <w:tabs>
          <w:tab w:val="clear" w:pos="3068"/>
        </w:tabs>
        <w:ind w:firstLine="0"/>
        <w:jc w:val="both"/>
        <w:rPr>
          <w:rFonts w:ascii="Times New Roman" w:hAnsi="Times New Roman" w:cs="Times New Roman"/>
          <w:sz w:val="24"/>
          <w:szCs w:val="24"/>
        </w:rPr>
      </w:pPr>
      <w:r w:rsidRPr="00F3630A">
        <w:rPr>
          <w:rFonts w:ascii="Times New Roman" w:hAnsi="Times New Roman" w:cs="Times New Roman"/>
          <w:i/>
          <w:iCs/>
          <w:sz w:val="24"/>
          <w:szCs w:val="24"/>
        </w:rPr>
        <w:t xml:space="preserve">Note. </w:t>
      </w:r>
      <w:r w:rsidRPr="00F3630A">
        <w:rPr>
          <w:rFonts w:ascii="Times New Roman" w:hAnsi="Times New Roman" w:cs="Times New Roman"/>
          <w:sz w:val="24"/>
          <w:szCs w:val="24"/>
        </w:rPr>
        <w:t>SCD = Student-centered discipline; TL = Teacher language; RC = Responsibility and choice; WS = Warmth and support; SEA = Self-awareness; SM = Self-management/emotion regulation; SOA = Social awareness</w:t>
      </w:r>
      <w:r w:rsidR="00882BD1" w:rsidRPr="00F3630A">
        <w:rPr>
          <w:rFonts w:ascii="Times New Roman" w:hAnsi="Times New Roman" w:cs="Times New Roman"/>
          <w:sz w:val="24"/>
          <w:szCs w:val="24"/>
        </w:rPr>
        <w:t>;</w:t>
      </w:r>
      <w:r w:rsidRPr="00F3630A">
        <w:rPr>
          <w:rFonts w:ascii="Times New Roman" w:hAnsi="Times New Roman" w:cs="Times New Roman"/>
          <w:sz w:val="24"/>
          <w:szCs w:val="24"/>
        </w:rPr>
        <w:t xml:space="preserve"> RSS = Relationship/social skills; RDM = Responsible decision making; TD = Teaching difficulties; SES = Satisfaction with the education system; PPF = Positive perception of professional future; NPF = Negative perception of professional future. </w:t>
      </w:r>
      <w:r w:rsidRPr="00F3630A">
        <w:rPr>
          <w:rFonts w:ascii="Times New Roman" w:hAnsi="Times New Roman" w:cs="Times New Roman"/>
          <w:bCs/>
          <w:sz w:val="24"/>
          <w:szCs w:val="24"/>
        </w:rPr>
        <w:t>*</w:t>
      </w:r>
      <w:r w:rsidRPr="00F3630A">
        <w:rPr>
          <w:rFonts w:ascii="Times New Roman" w:hAnsi="Times New Roman" w:cs="Times New Roman"/>
          <w:bCs/>
          <w:i/>
          <w:iCs/>
          <w:sz w:val="24"/>
          <w:szCs w:val="24"/>
        </w:rPr>
        <w:t>p</w:t>
      </w:r>
      <w:r w:rsidRPr="00F3630A">
        <w:rPr>
          <w:rFonts w:ascii="Times New Roman" w:hAnsi="Times New Roman" w:cs="Times New Roman"/>
          <w:bCs/>
          <w:sz w:val="24"/>
          <w:szCs w:val="24"/>
        </w:rPr>
        <w:t xml:space="preserve"> &lt; .05; ***</w:t>
      </w:r>
      <w:r w:rsidRPr="00F3630A">
        <w:rPr>
          <w:rFonts w:ascii="Times New Roman" w:hAnsi="Times New Roman" w:cs="Times New Roman"/>
          <w:bCs/>
          <w:i/>
          <w:iCs/>
          <w:sz w:val="24"/>
          <w:szCs w:val="24"/>
        </w:rPr>
        <w:t>p</w:t>
      </w:r>
      <w:r w:rsidRPr="00F3630A">
        <w:rPr>
          <w:rFonts w:ascii="Times New Roman" w:hAnsi="Times New Roman" w:cs="Times New Roman"/>
          <w:bCs/>
          <w:sz w:val="24"/>
          <w:szCs w:val="24"/>
        </w:rPr>
        <w:t xml:space="preserve"> &lt; .001.</w:t>
      </w:r>
    </w:p>
    <w:p w14:paraId="28307E40" w14:textId="77777777" w:rsidR="00C41923" w:rsidRDefault="00C41923" w:rsidP="00C41923">
      <w:pPr>
        <w:tabs>
          <w:tab w:val="clear" w:pos="3068"/>
        </w:tabs>
        <w:spacing w:line="360" w:lineRule="auto"/>
        <w:ind w:firstLine="0"/>
        <w:jc w:val="both"/>
        <w:rPr>
          <w:rFonts w:ascii="Times New Roman" w:hAnsi="Times New Roman" w:cs="Times New Roman"/>
          <w:sz w:val="24"/>
          <w:szCs w:val="24"/>
        </w:rPr>
      </w:pPr>
    </w:p>
    <w:p w14:paraId="3A5DFE7A" w14:textId="78DFF286" w:rsidR="00C41923" w:rsidRDefault="00C41923" w:rsidP="00C41923">
      <w:pPr>
        <w:pStyle w:val="Heading1"/>
        <w:spacing w:line="240" w:lineRule="auto"/>
        <w:rPr>
          <w:rFonts w:ascii="Times New Roman" w:hAnsi="Times New Roman" w:cs="Times New Roman"/>
          <w:sz w:val="24"/>
          <w:szCs w:val="24"/>
        </w:rPr>
      </w:pPr>
      <w:r>
        <w:rPr>
          <w:rFonts w:ascii="Times New Roman" w:hAnsi="Times New Roman" w:cs="Times New Roman"/>
          <w:sz w:val="24"/>
          <w:szCs w:val="24"/>
          <w:lang w:val="sr-Cyrl-RS"/>
        </w:rPr>
        <w:lastRenderedPageBreak/>
        <w:t>Где има воље, има и начина</w:t>
      </w:r>
      <w:r w:rsidRPr="00F3630A">
        <w:rPr>
          <w:rFonts w:ascii="Times New Roman" w:hAnsi="Times New Roman" w:cs="Times New Roman"/>
          <w:sz w:val="24"/>
          <w:szCs w:val="24"/>
        </w:rPr>
        <w:t xml:space="preserve">: </w:t>
      </w:r>
      <w:r>
        <w:rPr>
          <w:rFonts w:ascii="Times New Roman" w:hAnsi="Times New Roman" w:cs="Times New Roman"/>
          <w:sz w:val="24"/>
          <w:szCs w:val="24"/>
          <w:lang w:val="sr-Cyrl-RS"/>
        </w:rPr>
        <w:t xml:space="preserve">социјалне наставне праксе наставника у основним школама током пандемије </w:t>
      </w:r>
      <w:r w:rsidRPr="00F3630A">
        <w:rPr>
          <w:rFonts w:ascii="Times New Roman" w:hAnsi="Times New Roman" w:cs="Times New Roman"/>
          <w:sz w:val="24"/>
          <w:szCs w:val="24"/>
        </w:rPr>
        <w:t>C</w:t>
      </w:r>
      <w:r>
        <w:rPr>
          <w:rFonts w:ascii="Times New Roman" w:hAnsi="Times New Roman" w:cs="Times New Roman"/>
          <w:sz w:val="24"/>
          <w:szCs w:val="24"/>
        </w:rPr>
        <w:t>OVID-19</w:t>
      </w:r>
    </w:p>
    <w:p w14:paraId="2D3C9514" w14:textId="77777777" w:rsidR="00C41923" w:rsidRDefault="00C41923" w:rsidP="00C41923">
      <w:pPr>
        <w:tabs>
          <w:tab w:val="clear" w:pos="3068"/>
        </w:tabs>
        <w:spacing w:line="360" w:lineRule="auto"/>
        <w:ind w:firstLine="0"/>
        <w:jc w:val="center"/>
        <w:rPr>
          <w:rFonts w:ascii="Times New Roman" w:hAnsi="Times New Roman" w:cs="Times New Roman"/>
          <w:b/>
          <w:sz w:val="24"/>
          <w:szCs w:val="24"/>
          <w:lang w:val="sr-Cyrl-RS"/>
        </w:rPr>
      </w:pPr>
    </w:p>
    <w:p w14:paraId="6768216F" w14:textId="4DF78F2D" w:rsidR="00C41923" w:rsidRPr="00C41923" w:rsidRDefault="00C41923" w:rsidP="00C41923">
      <w:pPr>
        <w:tabs>
          <w:tab w:val="clear" w:pos="3068"/>
        </w:tabs>
        <w:spacing w:line="360" w:lineRule="auto"/>
        <w:ind w:firstLine="0"/>
        <w:jc w:val="center"/>
        <w:rPr>
          <w:rFonts w:ascii="Times New Roman" w:hAnsi="Times New Roman" w:cs="Times New Roman"/>
          <w:b/>
          <w:sz w:val="24"/>
          <w:szCs w:val="24"/>
          <w:lang w:val="sr-Cyrl-RS"/>
        </w:rPr>
      </w:pPr>
      <w:r w:rsidRPr="00C41923">
        <w:rPr>
          <w:rFonts w:ascii="Times New Roman" w:hAnsi="Times New Roman" w:cs="Times New Roman"/>
          <w:b/>
          <w:sz w:val="24"/>
          <w:szCs w:val="24"/>
          <w:lang w:val="sr-Cyrl-RS"/>
        </w:rPr>
        <w:t>Апстракт</w:t>
      </w:r>
    </w:p>
    <w:p w14:paraId="20D78468" w14:textId="77777777" w:rsidR="00C41923" w:rsidRDefault="00C41923" w:rsidP="00C41923">
      <w:pPr>
        <w:tabs>
          <w:tab w:val="clear" w:pos="3068"/>
        </w:tabs>
        <w:spacing w:line="360" w:lineRule="auto"/>
        <w:ind w:firstLine="0"/>
        <w:jc w:val="both"/>
        <w:rPr>
          <w:rFonts w:ascii="Times New Roman" w:hAnsi="Times New Roman" w:cs="Times New Roman"/>
          <w:sz w:val="24"/>
          <w:szCs w:val="24"/>
          <w:lang w:val="sr-Cyrl-RS"/>
        </w:rPr>
      </w:pPr>
    </w:p>
    <w:p w14:paraId="06FF3E89" w14:textId="77777777" w:rsidR="00C41923" w:rsidRPr="00561098" w:rsidRDefault="00C41923" w:rsidP="00C41923">
      <w:pPr>
        <w:tabs>
          <w:tab w:val="clear" w:pos="3068"/>
        </w:tabs>
        <w:spacing w:line="360" w:lineRule="auto"/>
        <w:jc w:val="both"/>
        <w:rPr>
          <w:rFonts w:ascii="Times New Roman" w:hAnsi="Times New Roman" w:cs="Times New Roman"/>
          <w:sz w:val="24"/>
          <w:szCs w:val="24"/>
        </w:rPr>
      </w:pPr>
      <w:r>
        <w:rPr>
          <w:rFonts w:ascii="Times New Roman" w:hAnsi="Times New Roman" w:cs="Times New Roman"/>
          <w:sz w:val="24"/>
          <w:szCs w:val="24"/>
          <w:lang w:val="sr-Cyrl-RS"/>
        </w:rPr>
        <w:t xml:space="preserve">Истраживање је усмерено ка </w:t>
      </w:r>
      <w:r>
        <w:rPr>
          <w:rFonts w:ascii="Times New Roman" w:hAnsi="Times New Roman" w:cs="Times New Roman"/>
          <w:sz w:val="24"/>
          <w:szCs w:val="24"/>
        </w:rPr>
        <w:t>процени</w:t>
      </w:r>
      <w:r w:rsidRPr="00561098">
        <w:rPr>
          <w:rFonts w:ascii="Times New Roman" w:hAnsi="Times New Roman" w:cs="Times New Roman"/>
          <w:sz w:val="24"/>
          <w:szCs w:val="24"/>
        </w:rPr>
        <w:t xml:space="preserve"> могућности коришћења </w:t>
      </w:r>
      <w:r>
        <w:rPr>
          <w:rFonts w:ascii="Times New Roman" w:hAnsi="Times New Roman" w:cs="Times New Roman"/>
          <w:sz w:val="24"/>
          <w:szCs w:val="24"/>
          <w:lang w:val="sr-Cyrl-RS"/>
        </w:rPr>
        <w:t xml:space="preserve">социјалних </w:t>
      </w:r>
      <w:r w:rsidRPr="00561098">
        <w:rPr>
          <w:rFonts w:ascii="Times New Roman" w:hAnsi="Times New Roman" w:cs="Times New Roman"/>
          <w:sz w:val="24"/>
          <w:szCs w:val="24"/>
        </w:rPr>
        <w:t>наставних пракси</w:t>
      </w:r>
      <w:r>
        <w:rPr>
          <w:rFonts w:ascii="Times New Roman" w:hAnsi="Times New Roman" w:cs="Times New Roman"/>
          <w:sz w:val="24"/>
          <w:szCs w:val="24"/>
          <w:lang w:val="sr-Cyrl-RS"/>
        </w:rPr>
        <w:t xml:space="preserve"> (СНП)</w:t>
      </w:r>
      <w:r w:rsidRPr="00561098">
        <w:rPr>
          <w:rFonts w:ascii="Times New Roman" w:hAnsi="Times New Roman" w:cs="Times New Roman"/>
          <w:sz w:val="24"/>
          <w:szCs w:val="24"/>
        </w:rPr>
        <w:t xml:space="preserve"> у у</w:t>
      </w:r>
      <w:r>
        <w:rPr>
          <w:rFonts w:ascii="Times New Roman" w:hAnsi="Times New Roman" w:cs="Times New Roman"/>
          <w:sz w:val="24"/>
          <w:szCs w:val="24"/>
        </w:rPr>
        <w:t xml:space="preserve">словима пандемијског образовања. </w:t>
      </w:r>
      <w:r w:rsidRPr="00561098">
        <w:rPr>
          <w:rFonts w:ascii="Times New Roman" w:hAnsi="Times New Roman" w:cs="Times New Roman"/>
          <w:sz w:val="24"/>
          <w:szCs w:val="24"/>
        </w:rPr>
        <w:t>На узорку о</w:t>
      </w:r>
      <w:r>
        <w:rPr>
          <w:rFonts w:ascii="Times New Roman" w:hAnsi="Times New Roman" w:cs="Times New Roman"/>
          <w:sz w:val="24"/>
          <w:szCs w:val="24"/>
        </w:rPr>
        <w:t xml:space="preserve">д 817 наставника основних школа </w:t>
      </w:r>
      <w:r>
        <w:rPr>
          <w:rFonts w:ascii="Times New Roman" w:hAnsi="Times New Roman" w:cs="Times New Roman"/>
          <w:sz w:val="24"/>
          <w:szCs w:val="24"/>
          <w:lang w:val="sr-Cyrl-RS"/>
        </w:rPr>
        <w:t>испитана је флексибилност социјалних наставних пракси у вези са социоемоционалним компетенцијама (СЕК) наставника, генералним тешкоћама извођења наставе током пандемије, задовољством наставника образовањем у време пандемије и перцепцијом будућности професије.</w:t>
      </w:r>
      <w:r w:rsidRPr="00F21DAC">
        <w:rPr>
          <w:rFonts w:ascii="Times New Roman" w:hAnsi="Times New Roman" w:cs="Times New Roman"/>
          <w:sz w:val="24"/>
          <w:szCs w:val="24"/>
        </w:rPr>
        <w:t xml:space="preserve"> </w:t>
      </w:r>
      <w:r>
        <w:rPr>
          <w:rFonts w:ascii="Times New Roman" w:hAnsi="Times New Roman" w:cs="Times New Roman"/>
          <w:sz w:val="24"/>
          <w:szCs w:val="24"/>
          <w:lang w:val="sr-Cyrl-RS"/>
        </w:rPr>
        <w:t xml:space="preserve">Резултати истраживања упућују на то да: социоемоционално компетентнији наставници, наставници задовољнији  функционисањем образовног система у време пандемије, као и оптимистичнији у вези са својом професионалном будућношћу примењују више СНП. Откривене су разлике у примени социјалних наставних пракси у односу на пол, образовни циклус и модалитет наставе. Резултати истраживања упућују на то да примена социјалних наставних пракси у кризним временима може бити унапређена различитим могућностима подршке у склопу професионалног развоја наставника. </w:t>
      </w:r>
      <w:r w:rsidRPr="00561098">
        <w:rPr>
          <w:rFonts w:ascii="Times New Roman" w:hAnsi="Times New Roman" w:cs="Times New Roman"/>
          <w:sz w:val="24"/>
          <w:szCs w:val="24"/>
        </w:rPr>
        <w:t xml:space="preserve"> </w:t>
      </w:r>
      <w:r>
        <w:rPr>
          <w:rFonts w:ascii="Times New Roman" w:hAnsi="Times New Roman" w:cs="Times New Roman"/>
          <w:sz w:val="24"/>
          <w:szCs w:val="24"/>
        </w:rPr>
        <w:tab/>
      </w:r>
    </w:p>
    <w:p w14:paraId="090EBC74" w14:textId="77777777" w:rsidR="00C41923" w:rsidRPr="00F3630A" w:rsidRDefault="00C41923" w:rsidP="00C41923">
      <w:pPr>
        <w:tabs>
          <w:tab w:val="clear" w:pos="3068"/>
        </w:tabs>
        <w:spacing w:line="360" w:lineRule="auto"/>
        <w:jc w:val="both"/>
        <w:rPr>
          <w:rFonts w:ascii="Times New Roman" w:hAnsi="Times New Roman" w:cs="Times New Roman"/>
          <w:sz w:val="24"/>
          <w:szCs w:val="24"/>
        </w:rPr>
      </w:pPr>
      <w:r w:rsidRPr="00C41923">
        <w:rPr>
          <w:rFonts w:ascii="Times New Roman" w:hAnsi="Times New Roman" w:cs="Times New Roman"/>
          <w:b/>
          <w:sz w:val="24"/>
          <w:szCs w:val="24"/>
        </w:rPr>
        <w:t>Кључне речи</w:t>
      </w:r>
      <w:r w:rsidRPr="00561098">
        <w:rPr>
          <w:rFonts w:ascii="Times New Roman" w:hAnsi="Times New Roman" w:cs="Times New Roman"/>
          <w:sz w:val="24"/>
          <w:szCs w:val="24"/>
        </w:rPr>
        <w:t xml:space="preserve">: </w:t>
      </w:r>
      <w:r w:rsidRPr="00C41923">
        <w:rPr>
          <w:rFonts w:ascii="Times New Roman" w:hAnsi="Times New Roman" w:cs="Times New Roman"/>
          <w:i/>
          <w:sz w:val="24"/>
          <w:szCs w:val="24"/>
        </w:rPr>
        <w:t>социоемоционално учење (</w:t>
      </w:r>
      <w:r w:rsidRPr="00C41923">
        <w:rPr>
          <w:rFonts w:ascii="Times New Roman" w:hAnsi="Times New Roman" w:cs="Times New Roman"/>
          <w:i/>
          <w:sz w:val="24"/>
          <w:szCs w:val="24"/>
          <w:lang w:val="sr-Cyrl-RS"/>
        </w:rPr>
        <w:t>СЕЛ)</w:t>
      </w:r>
      <w:r w:rsidRPr="00C41923">
        <w:rPr>
          <w:rFonts w:ascii="Times New Roman" w:hAnsi="Times New Roman" w:cs="Times New Roman"/>
          <w:i/>
          <w:sz w:val="24"/>
          <w:szCs w:val="24"/>
        </w:rPr>
        <w:t>, наставне праксе, пандемијско образовање</w:t>
      </w:r>
      <w:r w:rsidRPr="00C41923">
        <w:rPr>
          <w:rFonts w:ascii="Times New Roman" w:hAnsi="Times New Roman" w:cs="Times New Roman"/>
          <w:i/>
          <w:sz w:val="24"/>
          <w:szCs w:val="24"/>
          <w:lang w:val="sr-Cyrl-RS"/>
        </w:rPr>
        <w:t>, основне школе.</w:t>
      </w:r>
      <w:r w:rsidRPr="00F3630A">
        <w:rPr>
          <w:rFonts w:ascii="Times New Roman" w:hAnsi="Times New Roman" w:cs="Times New Roman"/>
          <w:sz w:val="24"/>
          <w:szCs w:val="24"/>
        </w:rPr>
        <w:br w:type="page"/>
      </w:r>
    </w:p>
    <w:p w14:paraId="1A87F9B7" w14:textId="5F779202" w:rsidR="00CA582E" w:rsidRPr="00F3630A" w:rsidRDefault="00CA582E" w:rsidP="00F3630A">
      <w:pPr>
        <w:tabs>
          <w:tab w:val="clear" w:pos="3068"/>
        </w:tabs>
        <w:spacing w:after="160" w:line="259" w:lineRule="auto"/>
        <w:ind w:firstLine="0"/>
        <w:jc w:val="both"/>
        <w:rPr>
          <w:rFonts w:ascii="Times New Roman" w:hAnsi="Times New Roman" w:cs="Times New Roman"/>
          <w:sz w:val="24"/>
          <w:szCs w:val="24"/>
        </w:rPr>
      </w:pPr>
    </w:p>
    <w:sectPr w:rsidR="00CA582E" w:rsidRPr="00F3630A">
      <w:headerReference w:type="default" r:id="rId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BE9DB" w14:textId="77777777" w:rsidR="007F039A" w:rsidRDefault="007F039A" w:rsidP="00E102C3">
      <w:r>
        <w:separator/>
      </w:r>
    </w:p>
    <w:p w14:paraId="7A47484D" w14:textId="77777777" w:rsidR="007F039A" w:rsidRDefault="007F039A" w:rsidP="00E102C3"/>
  </w:endnote>
  <w:endnote w:type="continuationSeparator" w:id="0">
    <w:p w14:paraId="72934EEA" w14:textId="77777777" w:rsidR="007F039A" w:rsidRDefault="007F039A" w:rsidP="00E102C3">
      <w:r>
        <w:continuationSeparator/>
      </w:r>
    </w:p>
    <w:p w14:paraId="18476770" w14:textId="77777777" w:rsidR="007F039A" w:rsidRDefault="007F039A" w:rsidP="00E102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38ADDB" w14:textId="77777777" w:rsidR="007F039A" w:rsidRDefault="007F039A" w:rsidP="00E102C3">
      <w:r>
        <w:separator/>
      </w:r>
    </w:p>
    <w:p w14:paraId="4C727DA7" w14:textId="77777777" w:rsidR="007F039A" w:rsidRDefault="007F039A" w:rsidP="00E102C3"/>
  </w:footnote>
  <w:footnote w:type="continuationSeparator" w:id="0">
    <w:p w14:paraId="68D694CC" w14:textId="77777777" w:rsidR="007F039A" w:rsidRDefault="007F039A" w:rsidP="00E102C3">
      <w:r>
        <w:continuationSeparator/>
      </w:r>
    </w:p>
    <w:p w14:paraId="0B174F59" w14:textId="77777777" w:rsidR="007F039A" w:rsidRDefault="007F039A" w:rsidP="00E102C3"/>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Calibri"/>
        <w:szCs w:val="22"/>
      </w:rPr>
      <w:id w:val="824625240"/>
      <w:docPartObj>
        <w:docPartGallery w:val="Page Numbers (Top of Page)"/>
        <w:docPartUnique/>
      </w:docPartObj>
    </w:sdtPr>
    <w:sdtEndPr>
      <w:rPr>
        <w:rFonts w:ascii="Times New Roman" w:hAnsi="Times New Roman" w:cs="Times New Roman"/>
        <w:noProof/>
        <w:sz w:val="24"/>
        <w:szCs w:val="24"/>
      </w:rPr>
    </w:sdtEndPr>
    <w:sdtContent>
      <w:p w14:paraId="6C3849DC" w14:textId="23A05888" w:rsidR="00EC63D6" w:rsidRPr="0015210D" w:rsidRDefault="0015210D" w:rsidP="00E102C3">
        <w:pPr>
          <w:pStyle w:val="Header"/>
          <w:ind w:firstLine="0"/>
          <w:rPr>
            <w:rFonts w:ascii="Times New Roman" w:hAnsi="Times New Roman" w:cs="Times New Roman"/>
            <w:sz w:val="24"/>
            <w:szCs w:val="24"/>
          </w:rPr>
        </w:pPr>
        <w:r w:rsidRPr="0015210D">
          <w:rPr>
            <w:rFonts w:ascii="Times New Roman" w:hAnsi="Times New Roman" w:cs="Times New Roman"/>
            <w:sz w:val="24"/>
            <w:szCs w:val="24"/>
          </w:rPr>
          <w:t>SOCIAL TEACHING PRACTICES DURING THE PANDEMIC</w:t>
        </w:r>
        <w:r w:rsidR="00EC63D6" w:rsidRPr="0015210D">
          <w:rPr>
            <w:rFonts w:ascii="Times New Roman" w:hAnsi="Times New Roman" w:cs="Times New Roman"/>
            <w:sz w:val="24"/>
            <w:szCs w:val="24"/>
          </w:rPr>
          <w:tab/>
        </w:r>
        <w:r w:rsidR="00EC63D6" w:rsidRPr="0015210D">
          <w:rPr>
            <w:rFonts w:ascii="Times New Roman" w:hAnsi="Times New Roman" w:cs="Times New Roman"/>
            <w:sz w:val="24"/>
            <w:szCs w:val="24"/>
          </w:rPr>
          <w:fldChar w:fldCharType="begin"/>
        </w:r>
        <w:r w:rsidR="00EC63D6" w:rsidRPr="0015210D">
          <w:rPr>
            <w:rFonts w:ascii="Times New Roman" w:hAnsi="Times New Roman" w:cs="Times New Roman"/>
            <w:sz w:val="24"/>
            <w:szCs w:val="24"/>
          </w:rPr>
          <w:instrText xml:space="preserve"> PAGE   \* MERGEFORMAT </w:instrText>
        </w:r>
        <w:r w:rsidR="00EC63D6" w:rsidRPr="0015210D">
          <w:rPr>
            <w:rFonts w:ascii="Times New Roman" w:hAnsi="Times New Roman" w:cs="Times New Roman"/>
            <w:sz w:val="24"/>
            <w:szCs w:val="24"/>
          </w:rPr>
          <w:fldChar w:fldCharType="separate"/>
        </w:r>
        <w:r w:rsidR="00151E0D">
          <w:rPr>
            <w:rFonts w:ascii="Times New Roman" w:hAnsi="Times New Roman" w:cs="Times New Roman"/>
            <w:noProof/>
            <w:sz w:val="24"/>
            <w:szCs w:val="24"/>
          </w:rPr>
          <w:t>1</w:t>
        </w:r>
        <w:r w:rsidR="00EC63D6" w:rsidRPr="0015210D">
          <w:rPr>
            <w:rFonts w:ascii="Times New Roman" w:hAnsi="Times New Roman" w:cs="Times New Roman"/>
            <w:noProof/>
            <w:sz w:val="24"/>
            <w:szCs w:val="24"/>
          </w:rPr>
          <w:fldChar w:fldCharType="end"/>
        </w:r>
      </w:p>
    </w:sdtContent>
  </w:sdt>
  <w:p w14:paraId="4676793A" w14:textId="77777777" w:rsidR="00EC63D6" w:rsidRPr="00222A35" w:rsidRDefault="00EC63D6" w:rsidP="00E102C3">
    <w:pPr>
      <w:pStyle w:val="Header"/>
      <w:rPr>
        <w:rFonts w:cs="Calibri"/>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A564A0"/>
    <w:multiLevelType w:val="multilevel"/>
    <w:tmpl w:val="244CF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585332"/>
    <w:multiLevelType w:val="hybridMultilevel"/>
    <w:tmpl w:val="F62464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oNotTrackFormatting/>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2C3"/>
    <w:rsid w:val="00011FFE"/>
    <w:rsid w:val="00023F33"/>
    <w:rsid w:val="000251D5"/>
    <w:rsid w:val="00052ACA"/>
    <w:rsid w:val="00073180"/>
    <w:rsid w:val="00076281"/>
    <w:rsid w:val="0008031E"/>
    <w:rsid w:val="00090864"/>
    <w:rsid w:val="000924FA"/>
    <w:rsid w:val="0009623B"/>
    <w:rsid w:val="00096471"/>
    <w:rsid w:val="000A0D08"/>
    <w:rsid w:val="000A5A29"/>
    <w:rsid w:val="000A7152"/>
    <w:rsid w:val="000B1252"/>
    <w:rsid w:val="000D0622"/>
    <w:rsid w:val="000D317D"/>
    <w:rsid w:val="000D6536"/>
    <w:rsid w:val="000E0616"/>
    <w:rsid w:val="000E2BF2"/>
    <w:rsid w:val="000F2053"/>
    <w:rsid w:val="00103A39"/>
    <w:rsid w:val="00107362"/>
    <w:rsid w:val="001163EB"/>
    <w:rsid w:val="00120A65"/>
    <w:rsid w:val="001226E4"/>
    <w:rsid w:val="001263C3"/>
    <w:rsid w:val="00130B83"/>
    <w:rsid w:val="00132939"/>
    <w:rsid w:val="0013684F"/>
    <w:rsid w:val="00151E0D"/>
    <w:rsid w:val="0015210D"/>
    <w:rsid w:val="0016793D"/>
    <w:rsid w:val="00167F5B"/>
    <w:rsid w:val="0017154C"/>
    <w:rsid w:val="001A6792"/>
    <w:rsid w:val="001C2344"/>
    <w:rsid w:val="001C426C"/>
    <w:rsid w:val="001C5CF7"/>
    <w:rsid w:val="001C72A0"/>
    <w:rsid w:val="001D7F11"/>
    <w:rsid w:val="001E0938"/>
    <w:rsid w:val="001F4777"/>
    <w:rsid w:val="00203AA4"/>
    <w:rsid w:val="00213D88"/>
    <w:rsid w:val="00215133"/>
    <w:rsid w:val="0021660A"/>
    <w:rsid w:val="0021772D"/>
    <w:rsid w:val="00222A35"/>
    <w:rsid w:val="00223F0B"/>
    <w:rsid w:val="002272D2"/>
    <w:rsid w:val="00233359"/>
    <w:rsid w:val="00236E04"/>
    <w:rsid w:val="002443EB"/>
    <w:rsid w:val="00245219"/>
    <w:rsid w:val="00257B59"/>
    <w:rsid w:val="00274855"/>
    <w:rsid w:val="002800AF"/>
    <w:rsid w:val="0028426C"/>
    <w:rsid w:val="00290C63"/>
    <w:rsid w:val="0029125E"/>
    <w:rsid w:val="002A0F50"/>
    <w:rsid w:val="002B16B0"/>
    <w:rsid w:val="002B4F43"/>
    <w:rsid w:val="002C18D1"/>
    <w:rsid w:val="002D35DB"/>
    <w:rsid w:val="002E0814"/>
    <w:rsid w:val="002E1145"/>
    <w:rsid w:val="002E4FFA"/>
    <w:rsid w:val="002E5DD9"/>
    <w:rsid w:val="002F5057"/>
    <w:rsid w:val="00304AE7"/>
    <w:rsid w:val="00322A54"/>
    <w:rsid w:val="0032795C"/>
    <w:rsid w:val="003324B5"/>
    <w:rsid w:val="00340295"/>
    <w:rsid w:val="00342C89"/>
    <w:rsid w:val="00343FDF"/>
    <w:rsid w:val="00353CB4"/>
    <w:rsid w:val="00357698"/>
    <w:rsid w:val="003649CB"/>
    <w:rsid w:val="00365ACF"/>
    <w:rsid w:val="003709AF"/>
    <w:rsid w:val="00374868"/>
    <w:rsid w:val="00384389"/>
    <w:rsid w:val="003906AE"/>
    <w:rsid w:val="003A71C8"/>
    <w:rsid w:val="003B4FDE"/>
    <w:rsid w:val="003C5C48"/>
    <w:rsid w:val="003F1CAB"/>
    <w:rsid w:val="003F1DC5"/>
    <w:rsid w:val="00411CD3"/>
    <w:rsid w:val="00416392"/>
    <w:rsid w:val="004172EC"/>
    <w:rsid w:val="00437C9C"/>
    <w:rsid w:val="00460D89"/>
    <w:rsid w:val="00461698"/>
    <w:rsid w:val="00466313"/>
    <w:rsid w:val="00477945"/>
    <w:rsid w:val="0048360F"/>
    <w:rsid w:val="00486B99"/>
    <w:rsid w:val="00492490"/>
    <w:rsid w:val="00493AF1"/>
    <w:rsid w:val="004942F6"/>
    <w:rsid w:val="00496E5D"/>
    <w:rsid w:val="004A0F96"/>
    <w:rsid w:val="004B20CE"/>
    <w:rsid w:val="004B274A"/>
    <w:rsid w:val="004D01F1"/>
    <w:rsid w:val="004D5A76"/>
    <w:rsid w:val="004E6B89"/>
    <w:rsid w:val="004E7E5D"/>
    <w:rsid w:val="004F45C6"/>
    <w:rsid w:val="004F63CE"/>
    <w:rsid w:val="004F6996"/>
    <w:rsid w:val="0050588C"/>
    <w:rsid w:val="0051642E"/>
    <w:rsid w:val="00517BF2"/>
    <w:rsid w:val="00520B4B"/>
    <w:rsid w:val="00560348"/>
    <w:rsid w:val="00561098"/>
    <w:rsid w:val="00571893"/>
    <w:rsid w:val="0057653B"/>
    <w:rsid w:val="00582191"/>
    <w:rsid w:val="00585CCD"/>
    <w:rsid w:val="005922A9"/>
    <w:rsid w:val="0059760A"/>
    <w:rsid w:val="005A1B57"/>
    <w:rsid w:val="005A70D7"/>
    <w:rsid w:val="005C4840"/>
    <w:rsid w:val="005C59D1"/>
    <w:rsid w:val="005D4500"/>
    <w:rsid w:val="005D5F0F"/>
    <w:rsid w:val="005E2646"/>
    <w:rsid w:val="005E4543"/>
    <w:rsid w:val="00605E2C"/>
    <w:rsid w:val="006102E6"/>
    <w:rsid w:val="006110AB"/>
    <w:rsid w:val="006117B0"/>
    <w:rsid w:val="00611E10"/>
    <w:rsid w:val="0061222B"/>
    <w:rsid w:val="00615C5A"/>
    <w:rsid w:val="00616377"/>
    <w:rsid w:val="006211DB"/>
    <w:rsid w:val="006274E0"/>
    <w:rsid w:val="00631B5E"/>
    <w:rsid w:val="0063594C"/>
    <w:rsid w:val="00643113"/>
    <w:rsid w:val="00666591"/>
    <w:rsid w:val="00670363"/>
    <w:rsid w:val="006779DA"/>
    <w:rsid w:val="00683F93"/>
    <w:rsid w:val="0068528D"/>
    <w:rsid w:val="00691125"/>
    <w:rsid w:val="00695491"/>
    <w:rsid w:val="006A474F"/>
    <w:rsid w:val="006B657A"/>
    <w:rsid w:val="006D475F"/>
    <w:rsid w:val="006D4F68"/>
    <w:rsid w:val="006E2EC8"/>
    <w:rsid w:val="006E353A"/>
    <w:rsid w:val="006F728E"/>
    <w:rsid w:val="006F7756"/>
    <w:rsid w:val="00700473"/>
    <w:rsid w:val="0070564B"/>
    <w:rsid w:val="00714A71"/>
    <w:rsid w:val="00714EF3"/>
    <w:rsid w:val="00721EED"/>
    <w:rsid w:val="00736896"/>
    <w:rsid w:val="00750D4C"/>
    <w:rsid w:val="007575DE"/>
    <w:rsid w:val="007617BF"/>
    <w:rsid w:val="00770D6A"/>
    <w:rsid w:val="0077503A"/>
    <w:rsid w:val="00795729"/>
    <w:rsid w:val="007A6170"/>
    <w:rsid w:val="007B4C07"/>
    <w:rsid w:val="007C0A3E"/>
    <w:rsid w:val="007C3AF9"/>
    <w:rsid w:val="007D042B"/>
    <w:rsid w:val="007D2918"/>
    <w:rsid w:val="007E7C21"/>
    <w:rsid w:val="007F039A"/>
    <w:rsid w:val="007F2410"/>
    <w:rsid w:val="007F5AF3"/>
    <w:rsid w:val="00852434"/>
    <w:rsid w:val="00856ABA"/>
    <w:rsid w:val="00860780"/>
    <w:rsid w:val="00861039"/>
    <w:rsid w:val="00861304"/>
    <w:rsid w:val="00873A2C"/>
    <w:rsid w:val="00874378"/>
    <w:rsid w:val="0088228A"/>
    <w:rsid w:val="00882BD1"/>
    <w:rsid w:val="00897482"/>
    <w:rsid w:val="008A0CFC"/>
    <w:rsid w:val="008A49D2"/>
    <w:rsid w:val="008B549F"/>
    <w:rsid w:val="008E3AF4"/>
    <w:rsid w:val="008E5B2F"/>
    <w:rsid w:val="008F5999"/>
    <w:rsid w:val="00901150"/>
    <w:rsid w:val="00914AEC"/>
    <w:rsid w:val="0095141A"/>
    <w:rsid w:val="00955FD6"/>
    <w:rsid w:val="00966505"/>
    <w:rsid w:val="00971878"/>
    <w:rsid w:val="00972136"/>
    <w:rsid w:val="00976A5C"/>
    <w:rsid w:val="00984E61"/>
    <w:rsid w:val="0098563F"/>
    <w:rsid w:val="00995D0E"/>
    <w:rsid w:val="009A09BF"/>
    <w:rsid w:val="009A36B5"/>
    <w:rsid w:val="009B2100"/>
    <w:rsid w:val="009B2984"/>
    <w:rsid w:val="009E6D26"/>
    <w:rsid w:val="009E7A57"/>
    <w:rsid w:val="009F1202"/>
    <w:rsid w:val="00A22C7D"/>
    <w:rsid w:val="00A25CAE"/>
    <w:rsid w:val="00A2716A"/>
    <w:rsid w:val="00A36D61"/>
    <w:rsid w:val="00A376D9"/>
    <w:rsid w:val="00A55246"/>
    <w:rsid w:val="00A66E09"/>
    <w:rsid w:val="00A749D7"/>
    <w:rsid w:val="00A80790"/>
    <w:rsid w:val="00AA4A24"/>
    <w:rsid w:val="00AA5283"/>
    <w:rsid w:val="00AB3F29"/>
    <w:rsid w:val="00AC6ADA"/>
    <w:rsid w:val="00AD734E"/>
    <w:rsid w:val="00AE2151"/>
    <w:rsid w:val="00B13488"/>
    <w:rsid w:val="00B15BD1"/>
    <w:rsid w:val="00B17EF2"/>
    <w:rsid w:val="00B27630"/>
    <w:rsid w:val="00B330BC"/>
    <w:rsid w:val="00B3415F"/>
    <w:rsid w:val="00B40BBE"/>
    <w:rsid w:val="00B42005"/>
    <w:rsid w:val="00B708D8"/>
    <w:rsid w:val="00B75A7C"/>
    <w:rsid w:val="00B8771A"/>
    <w:rsid w:val="00B941B1"/>
    <w:rsid w:val="00B95776"/>
    <w:rsid w:val="00B97476"/>
    <w:rsid w:val="00BA3199"/>
    <w:rsid w:val="00BA4532"/>
    <w:rsid w:val="00BB2D3E"/>
    <w:rsid w:val="00BB41EE"/>
    <w:rsid w:val="00BB599A"/>
    <w:rsid w:val="00BB76BE"/>
    <w:rsid w:val="00BC1D76"/>
    <w:rsid w:val="00BD330A"/>
    <w:rsid w:val="00BE3F16"/>
    <w:rsid w:val="00BF45E5"/>
    <w:rsid w:val="00C022A1"/>
    <w:rsid w:val="00C0285F"/>
    <w:rsid w:val="00C044E2"/>
    <w:rsid w:val="00C048E0"/>
    <w:rsid w:val="00C1287E"/>
    <w:rsid w:val="00C201F6"/>
    <w:rsid w:val="00C247BD"/>
    <w:rsid w:val="00C3492D"/>
    <w:rsid w:val="00C41923"/>
    <w:rsid w:val="00C47B69"/>
    <w:rsid w:val="00C50B51"/>
    <w:rsid w:val="00C535FF"/>
    <w:rsid w:val="00C61A70"/>
    <w:rsid w:val="00C73377"/>
    <w:rsid w:val="00C74ECA"/>
    <w:rsid w:val="00C76EAD"/>
    <w:rsid w:val="00C81D35"/>
    <w:rsid w:val="00C83B4A"/>
    <w:rsid w:val="00C9108D"/>
    <w:rsid w:val="00CA1D68"/>
    <w:rsid w:val="00CA25BD"/>
    <w:rsid w:val="00CA582E"/>
    <w:rsid w:val="00CB0DDE"/>
    <w:rsid w:val="00CB32C3"/>
    <w:rsid w:val="00CC0E2D"/>
    <w:rsid w:val="00CC186E"/>
    <w:rsid w:val="00CC1F36"/>
    <w:rsid w:val="00CC7D0E"/>
    <w:rsid w:val="00CD16F9"/>
    <w:rsid w:val="00CE2279"/>
    <w:rsid w:val="00CE40A4"/>
    <w:rsid w:val="00CE54A1"/>
    <w:rsid w:val="00CF0FE2"/>
    <w:rsid w:val="00D059CD"/>
    <w:rsid w:val="00D135C1"/>
    <w:rsid w:val="00D23A8D"/>
    <w:rsid w:val="00D359C5"/>
    <w:rsid w:val="00D53727"/>
    <w:rsid w:val="00D65453"/>
    <w:rsid w:val="00D83831"/>
    <w:rsid w:val="00D84EA2"/>
    <w:rsid w:val="00D92B9C"/>
    <w:rsid w:val="00D93AC3"/>
    <w:rsid w:val="00DA3AA3"/>
    <w:rsid w:val="00DA462A"/>
    <w:rsid w:val="00DB2A40"/>
    <w:rsid w:val="00DB63D8"/>
    <w:rsid w:val="00DB789B"/>
    <w:rsid w:val="00DC0F42"/>
    <w:rsid w:val="00DD132E"/>
    <w:rsid w:val="00DD6423"/>
    <w:rsid w:val="00DE1469"/>
    <w:rsid w:val="00DE2B13"/>
    <w:rsid w:val="00DF03CD"/>
    <w:rsid w:val="00DF395A"/>
    <w:rsid w:val="00DF7926"/>
    <w:rsid w:val="00E001BE"/>
    <w:rsid w:val="00E01445"/>
    <w:rsid w:val="00E102C3"/>
    <w:rsid w:val="00E104D5"/>
    <w:rsid w:val="00E13B23"/>
    <w:rsid w:val="00E14DB8"/>
    <w:rsid w:val="00E21EF0"/>
    <w:rsid w:val="00E4496B"/>
    <w:rsid w:val="00E5097A"/>
    <w:rsid w:val="00E61177"/>
    <w:rsid w:val="00E64A41"/>
    <w:rsid w:val="00E660AB"/>
    <w:rsid w:val="00E80F2D"/>
    <w:rsid w:val="00E82EA3"/>
    <w:rsid w:val="00E96D00"/>
    <w:rsid w:val="00E978CD"/>
    <w:rsid w:val="00EA0278"/>
    <w:rsid w:val="00EA3647"/>
    <w:rsid w:val="00EB6B08"/>
    <w:rsid w:val="00EB785F"/>
    <w:rsid w:val="00EC63D6"/>
    <w:rsid w:val="00ED4E5F"/>
    <w:rsid w:val="00EE2222"/>
    <w:rsid w:val="00EE53D3"/>
    <w:rsid w:val="00F129E3"/>
    <w:rsid w:val="00F15A4F"/>
    <w:rsid w:val="00F21DAC"/>
    <w:rsid w:val="00F22E98"/>
    <w:rsid w:val="00F24708"/>
    <w:rsid w:val="00F3630A"/>
    <w:rsid w:val="00F374DC"/>
    <w:rsid w:val="00F401B5"/>
    <w:rsid w:val="00F4022D"/>
    <w:rsid w:val="00F64D47"/>
    <w:rsid w:val="00F84B01"/>
    <w:rsid w:val="00F91590"/>
    <w:rsid w:val="00F92479"/>
    <w:rsid w:val="00FA3A11"/>
    <w:rsid w:val="00FA5BF7"/>
    <w:rsid w:val="00FA75AB"/>
    <w:rsid w:val="00FB5E42"/>
    <w:rsid w:val="00FD2F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2AF130"/>
  <w15:docId w15:val="{096EA70E-67BC-4ECD-A9BE-7CA8E99EC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5B2F"/>
    <w:pPr>
      <w:tabs>
        <w:tab w:val="left" w:pos="3068"/>
      </w:tabs>
      <w:spacing w:after="0" w:line="480" w:lineRule="auto"/>
      <w:ind w:firstLine="720"/>
    </w:pPr>
    <w:rPr>
      <w:rFonts w:ascii="Calibri" w:hAnsi="Calibri" w:cs="Arial"/>
      <w:szCs w:val="21"/>
      <w:shd w:val="clear" w:color="auto" w:fill="FFFFFF"/>
    </w:rPr>
  </w:style>
  <w:style w:type="paragraph" w:styleId="Heading1">
    <w:name w:val="heading 1"/>
    <w:basedOn w:val="Normal"/>
    <w:next w:val="Normal"/>
    <w:link w:val="Heading1Char"/>
    <w:uiPriority w:val="9"/>
    <w:qFormat/>
    <w:rsid w:val="00CC186E"/>
    <w:pPr>
      <w:tabs>
        <w:tab w:val="clear" w:pos="3068"/>
      </w:tabs>
      <w:ind w:firstLine="0"/>
      <w:jc w:val="center"/>
      <w:outlineLvl w:val="0"/>
    </w:pPr>
    <w:rPr>
      <w:rFonts w:asciiTheme="minorHAnsi" w:hAnsiTheme="minorHAnsi" w:cstheme="minorHAnsi"/>
      <w:b/>
      <w:szCs w:val="22"/>
    </w:rPr>
  </w:style>
  <w:style w:type="paragraph" w:styleId="Heading2">
    <w:name w:val="heading 2"/>
    <w:basedOn w:val="Normal"/>
    <w:next w:val="Normal"/>
    <w:link w:val="Heading2Char"/>
    <w:uiPriority w:val="9"/>
    <w:unhideWhenUsed/>
    <w:qFormat/>
    <w:rsid w:val="00CC186E"/>
    <w:pPr>
      <w:tabs>
        <w:tab w:val="clear" w:pos="3068"/>
      </w:tabs>
      <w:ind w:firstLine="0"/>
      <w:outlineLvl w:val="1"/>
    </w:pPr>
    <w:rPr>
      <w:rFonts w:asciiTheme="minorHAnsi" w:hAnsiTheme="minorHAnsi" w:cstheme="minorHAnsi"/>
      <w:b/>
      <w:szCs w:val="22"/>
    </w:rPr>
  </w:style>
  <w:style w:type="paragraph" w:styleId="Heading3">
    <w:name w:val="heading 3"/>
    <w:basedOn w:val="Normal"/>
    <w:next w:val="Normal"/>
    <w:link w:val="Heading3Char"/>
    <w:uiPriority w:val="9"/>
    <w:unhideWhenUsed/>
    <w:qFormat/>
    <w:rsid w:val="00CC186E"/>
    <w:pPr>
      <w:ind w:firstLine="0"/>
      <w:outlineLvl w:val="2"/>
    </w:pPr>
    <w:rPr>
      <w:rFonts w:asciiTheme="minorHAnsi" w:hAnsiTheme="minorHAnsi" w:cstheme="minorHAnsi"/>
      <w:b/>
      <w:i/>
      <w:szCs w:val="22"/>
    </w:rPr>
  </w:style>
  <w:style w:type="paragraph" w:styleId="Heading4">
    <w:name w:val="heading 4"/>
    <w:basedOn w:val="Normal"/>
    <w:next w:val="Normal"/>
    <w:link w:val="Heading4Char"/>
    <w:uiPriority w:val="9"/>
    <w:unhideWhenUsed/>
    <w:qFormat/>
    <w:rsid w:val="00CC186E"/>
    <w:pPr>
      <w:tabs>
        <w:tab w:val="clear" w:pos="3068"/>
      </w:tabs>
      <w:outlineLvl w:val="3"/>
    </w:pPr>
    <w:rPr>
      <w:rFonts w:cstheme="minorHAnsi"/>
      <w:b/>
      <w:bCs/>
      <w:szCs w:val="22"/>
    </w:rPr>
  </w:style>
  <w:style w:type="paragraph" w:styleId="Heading5">
    <w:name w:val="heading 5"/>
    <w:basedOn w:val="Normal"/>
    <w:next w:val="Normal"/>
    <w:link w:val="Heading5Char"/>
    <w:uiPriority w:val="9"/>
    <w:unhideWhenUsed/>
    <w:qFormat/>
    <w:rsid w:val="00CC186E"/>
    <w:pPr>
      <w:tabs>
        <w:tab w:val="clear" w:pos="3068"/>
      </w:tabs>
      <w:outlineLvl w:val="4"/>
    </w:pPr>
    <w:rPr>
      <w:rFonts w:cs="Calibri"/>
      <w:b/>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2C3"/>
    <w:pPr>
      <w:tabs>
        <w:tab w:val="center" w:pos="4680"/>
        <w:tab w:val="right" w:pos="9360"/>
      </w:tabs>
      <w:spacing w:line="240" w:lineRule="auto"/>
    </w:pPr>
  </w:style>
  <w:style w:type="character" w:customStyle="1" w:styleId="HeaderChar">
    <w:name w:val="Header Char"/>
    <w:basedOn w:val="DefaultParagraphFont"/>
    <w:link w:val="Header"/>
    <w:uiPriority w:val="99"/>
    <w:rsid w:val="00E102C3"/>
  </w:style>
  <w:style w:type="paragraph" w:styleId="Footer">
    <w:name w:val="footer"/>
    <w:basedOn w:val="Normal"/>
    <w:link w:val="FooterChar"/>
    <w:uiPriority w:val="99"/>
    <w:unhideWhenUsed/>
    <w:rsid w:val="00E102C3"/>
    <w:pPr>
      <w:tabs>
        <w:tab w:val="center" w:pos="4680"/>
        <w:tab w:val="right" w:pos="9360"/>
      </w:tabs>
      <w:spacing w:line="240" w:lineRule="auto"/>
    </w:pPr>
  </w:style>
  <w:style w:type="character" w:customStyle="1" w:styleId="FooterChar">
    <w:name w:val="Footer Char"/>
    <w:basedOn w:val="DefaultParagraphFont"/>
    <w:link w:val="Footer"/>
    <w:uiPriority w:val="99"/>
    <w:rsid w:val="00E102C3"/>
  </w:style>
  <w:style w:type="character" w:customStyle="1" w:styleId="o00408">
    <w:name w:val="o00408"/>
    <w:basedOn w:val="DefaultParagraphFont"/>
    <w:rsid w:val="00E102C3"/>
  </w:style>
  <w:style w:type="character" w:customStyle="1" w:styleId="s01997">
    <w:name w:val="s01997"/>
    <w:basedOn w:val="DefaultParagraphFont"/>
    <w:rsid w:val="00E102C3"/>
  </w:style>
  <w:style w:type="character" w:customStyle="1" w:styleId="first-table-reference">
    <w:name w:val="first-table-reference"/>
    <w:basedOn w:val="DefaultParagraphFont"/>
    <w:rsid w:val="00E102C3"/>
  </w:style>
  <w:style w:type="character" w:styleId="Hyperlink">
    <w:name w:val="Hyperlink"/>
    <w:basedOn w:val="DefaultParagraphFont"/>
    <w:uiPriority w:val="99"/>
    <w:unhideWhenUsed/>
    <w:rsid w:val="00B40BBE"/>
    <w:rPr>
      <w:color w:val="0563C1" w:themeColor="hyperlink"/>
      <w:u w:val="single"/>
    </w:rPr>
  </w:style>
  <w:style w:type="character" w:customStyle="1" w:styleId="UnresolvedMention1">
    <w:name w:val="Unresolved Mention1"/>
    <w:basedOn w:val="DefaultParagraphFont"/>
    <w:uiPriority w:val="99"/>
    <w:semiHidden/>
    <w:unhideWhenUsed/>
    <w:rsid w:val="00B40BBE"/>
    <w:rPr>
      <w:color w:val="605E5C"/>
      <w:shd w:val="clear" w:color="auto" w:fill="E1DFDD"/>
    </w:rPr>
  </w:style>
  <w:style w:type="paragraph" w:styleId="FootnoteText">
    <w:name w:val="footnote text"/>
    <w:basedOn w:val="Normal"/>
    <w:link w:val="FootnoteTextChar"/>
    <w:uiPriority w:val="99"/>
    <w:semiHidden/>
    <w:unhideWhenUsed/>
    <w:rsid w:val="00B40BBE"/>
    <w:pPr>
      <w:spacing w:line="240" w:lineRule="auto"/>
    </w:pPr>
    <w:rPr>
      <w:sz w:val="20"/>
      <w:szCs w:val="20"/>
    </w:rPr>
  </w:style>
  <w:style w:type="character" w:customStyle="1" w:styleId="FootnoteTextChar">
    <w:name w:val="Footnote Text Char"/>
    <w:basedOn w:val="DefaultParagraphFont"/>
    <w:link w:val="FootnoteText"/>
    <w:uiPriority w:val="99"/>
    <w:semiHidden/>
    <w:rsid w:val="00B40BBE"/>
    <w:rPr>
      <w:rFonts w:ascii="Arial" w:hAnsi="Arial" w:cs="Arial"/>
      <w:color w:val="333333"/>
      <w:sz w:val="20"/>
      <w:szCs w:val="20"/>
    </w:rPr>
  </w:style>
  <w:style w:type="character" w:styleId="FootnoteReference">
    <w:name w:val="footnote reference"/>
    <w:basedOn w:val="DefaultParagraphFont"/>
    <w:uiPriority w:val="99"/>
    <w:semiHidden/>
    <w:unhideWhenUsed/>
    <w:rsid w:val="00B40BBE"/>
    <w:rPr>
      <w:vertAlign w:val="superscript"/>
    </w:rPr>
  </w:style>
  <w:style w:type="character" w:styleId="CommentReference">
    <w:name w:val="annotation reference"/>
    <w:basedOn w:val="DefaultParagraphFont"/>
    <w:uiPriority w:val="99"/>
    <w:semiHidden/>
    <w:unhideWhenUsed/>
    <w:rsid w:val="00955FD6"/>
    <w:rPr>
      <w:sz w:val="16"/>
      <w:szCs w:val="16"/>
    </w:rPr>
  </w:style>
  <w:style w:type="paragraph" w:styleId="CommentText">
    <w:name w:val="annotation text"/>
    <w:basedOn w:val="Normal"/>
    <w:link w:val="CommentTextChar"/>
    <w:semiHidden/>
    <w:unhideWhenUsed/>
    <w:rsid w:val="006274E0"/>
    <w:pPr>
      <w:tabs>
        <w:tab w:val="clear" w:pos="3068"/>
      </w:tabs>
      <w:spacing w:line="240" w:lineRule="auto"/>
      <w:ind w:firstLine="0"/>
    </w:pPr>
    <w:rPr>
      <w:sz w:val="20"/>
      <w:szCs w:val="20"/>
    </w:rPr>
  </w:style>
  <w:style w:type="character" w:customStyle="1" w:styleId="CommentTextChar">
    <w:name w:val="Comment Text Char"/>
    <w:basedOn w:val="DefaultParagraphFont"/>
    <w:link w:val="CommentText"/>
    <w:semiHidden/>
    <w:rsid w:val="006274E0"/>
    <w:rPr>
      <w:rFonts w:ascii="Arial" w:hAnsi="Arial" w:cs="Arial"/>
      <w:color w:val="333333"/>
      <w:sz w:val="20"/>
      <w:szCs w:val="20"/>
    </w:rPr>
  </w:style>
  <w:style w:type="paragraph" w:styleId="CommentSubject">
    <w:name w:val="annotation subject"/>
    <w:basedOn w:val="CommentText"/>
    <w:next w:val="CommentText"/>
    <w:link w:val="CommentSubjectChar"/>
    <w:uiPriority w:val="99"/>
    <w:semiHidden/>
    <w:unhideWhenUsed/>
    <w:rsid w:val="00955FD6"/>
    <w:rPr>
      <w:b/>
      <w:bCs/>
    </w:rPr>
  </w:style>
  <w:style w:type="character" w:customStyle="1" w:styleId="CommentSubjectChar">
    <w:name w:val="Comment Subject Char"/>
    <w:basedOn w:val="CommentTextChar"/>
    <w:link w:val="CommentSubject"/>
    <w:uiPriority w:val="99"/>
    <w:semiHidden/>
    <w:rsid w:val="00955FD6"/>
    <w:rPr>
      <w:rFonts w:ascii="Arial" w:hAnsi="Arial" w:cs="Arial"/>
      <w:b/>
      <w:bCs/>
      <w:color w:val="333333"/>
      <w:sz w:val="20"/>
      <w:szCs w:val="20"/>
    </w:rPr>
  </w:style>
  <w:style w:type="paragraph" w:styleId="BalloonText">
    <w:name w:val="Balloon Text"/>
    <w:basedOn w:val="Normal"/>
    <w:link w:val="BalloonTextChar"/>
    <w:uiPriority w:val="99"/>
    <w:semiHidden/>
    <w:unhideWhenUsed/>
    <w:rsid w:val="00955F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5FD6"/>
    <w:rPr>
      <w:rFonts w:ascii="Segoe UI" w:hAnsi="Segoe UI" w:cs="Segoe UI"/>
      <w:color w:val="333333"/>
      <w:sz w:val="18"/>
      <w:szCs w:val="18"/>
    </w:rPr>
  </w:style>
  <w:style w:type="table" w:styleId="TableGrid">
    <w:name w:val="Table Grid"/>
    <w:basedOn w:val="TableNormal"/>
    <w:uiPriority w:val="39"/>
    <w:rsid w:val="00A25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1772D"/>
    <w:rPr>
      <w:color w:val="954F72" w:themeColor="followedHyperlink"/>
      <w:u w:val="single"/>
    </w:rPr>
  </w:style>
  <w:style w:type="paragraph" w:styleId="Revision">
    <w:name w:val="Revision"/>
    <w:hidden/>
    <w:uiPriority w:val="99"/>
    <w:semiHidden/>
    <w:rsid w:val="006274E0"/>
    <w:pPr>
      <w:spacing w:after="0" w:line="240" w:lineRule="auto"/>
    </w:pPr>
    <w:rPr>
      <w:rFonts w:ascii="Arial" w:hAnsi="Arial" w:cs="Arial"/>
      <w:color w:val="333333"/>
      <w:sz w:val="21"/>
      <w:szCs w:val="21"/>
      <w:shd w:val="clear" w:color="auto" w:fill="FFFFFF"/>
    </w:rPr>
  </w:style>
  <w:style w:type="character" w:customStyle="1" w:styleId="Heading2Char">
    <w:name w:val="Heading 2 Char"/>
    <w:basedOn w:val="DefaultParagraphFont"/>
    <w:link w:val="Heading2"/>
    <w:uiPriority w:val="9"/>
    <w:rsid w:val="00CC186E"/>
    <w:rPr>
      <w:rFonts w:cstheme="minorHAnsi"/>
      <w:b/>
    </w:rPr>
  </w:style>
  <w:style w:type="character" w:customStyle="1" w:styleId="Heading1Char">
    <w:name w:val="Heading 1 Char"/>
    <w:basedOn w:val="DefaultParagraphFont"/>
    <w:link w:val="Heading1"/>
    <w:uiPriority w:val="9"/>
    <w:rsid w:val="00CC186E"/>
    <w:rPr>
      <w:rFonts w:cstheme="minorHAnsi"/>
      <w:b/>
    </w:rPr>
  </w:style>
  <w:style w:type="character" w:customStyle="1" w:styleId="Heading3Char">
    <w:name w:val="Heading 3 Char"/>
    <w:basedOn w:val="DefaultParagraphFont"/>
    <w:link w:val="Heading3"/>
    <w:uiPriority w:val="9"/>
    <w:rsid w:val="00CC186E"/>
    <w:rPr>
      <w:rFonts w:cstheme="minorHAnsi"/>
      <w:b/>
      <w:i/>
    </w:rPr>
  </w:style>
  <w:style w:type="character" w:customStyle="1" w:styleId="Heading4Char">
    <w:name w:val="Heading 4 Char"/>
    <w:basedOn w:val="DefaultParagraphFont"/>
    <w:link w:val="Heading4"/>
    <w:uiPriority w:val="9"/>
    <w:rsid w:val="00CC186E"/>
    <w:rPr>
      <w:rFonts w:ascii="Calibri" w:hAnsi="Calibri" w:cstheme="minorHAnsi"/>
      <w:b/>
      <w:bCs/>
    </w:rPr>
  </w:style>
  <w:style w:type="character" w:customStyle="1" w:styleId="Heading5Char">
    <w:name w:val="Heading 5 Char"/>
    <w:basedOn w:val="DefaultParagraphFont"/>
    <w:link w:val="Heading5"/>
    <w:uiPriority w:val="9"/>
    <w:rsid w:val="00CC186E"/>
    <w:rPr>
      <w:rFonts w:ascii="Calibri" w:hAnsi="Calibri" w:cs="Calibri"/>
      <w:b/>
      <w:i/>
      <w:color w:val="333333"/>
    </w:rPr>
  </w:style>
  <w:style w:type="paragraph" w:styleId="Title">
    <w:name w:val="Title"/>
    <w:basedOn w:val="Heading1"/>
    <w:next w:val="Normal"/>
    <w:link w:val="TitleChar"/>
    <w:uiPriority w:val="10"/>
    <w:qFormat/>
    <w:rsid w:val="00CC186E"/>
  </w:style>
  <w:style w:type="character" w:customStyle="1" w:styleId="TitleChar">
    <w:name w:val="Title Char"/>
    <w:basedOn w:val="DefaultParagraphFont"/>
    <w:link w:val="Title"/>
    <w:uiPriority w:val="10"/>
    <w:rsid w:val="00CC186E"/>
    <w:rPr>
      <w:rFonts w:cstheme="minorHAnsi"/>
      <w:b/>
    </w:rPr>
  </w:style>
  <w:style w:type="paragraph" w:styleId="Quote">
    <w:name w:val="Quote"/>
    <w:basedOn w:val="Normal"/>
    <w:next w:val="Normal"/>
    <w:link w:val="QuoteChar"/>
    <w:uiPriority w:val="29"/>
    <w:qFormat/>
    <w:rsid w:val="00236E04"/>
    <w:pPr>
      <w:ind w:left="720" w:firstLine="0"/>
    </w:pPr>
    <w:rPr>
      <w:iCs/>
      <w:color w:val="404040" w:themeColor="text1" w:themeTint="BF"/>
    </w:rPr>
  </w:style>
  <w:style w:type="character" w:customStyle="1" w:styleId="QuoteChar">
    <w:name w:val="Quote Char"/>
    <w:basedOn w:val="DefaultParagraphFont"/>
    <w:link w:val="Quote"/>
    <w:uiPriority w:val="29"/>
    <w:rsid w:val="00236E04"/>
    <w:rPr>
      <w:rFonts w:ascii="Calibri" w:hAnsi="Calibri" w:cs="Arial"/>
      <w:iCs/>
      <w:color w:val="404040" w:themeColor="text1" w:themeTint="BF"/>
      <w:szCs w:val="21"/>
    </w:rPr>
  </w:style>
  <w:style w:type="paragraph" w:styleId="ListParagraph">
    <w:name w:val="List Paragraph"/>
    <w:basedOn w:val="Normal"/>
    <w:uiPriority w:val="34"/>
    <w:qFormat/>
    <w:rsid w:val="002E0814"/>
    <w:pPr>
      <w:ind w:left="720"/>
      <w:contextualSpacing/>
    </w:pPr>
  </w:style>
  <w:style w:type="character" w:customStyle="1" w:styleId="personname">
    <w:name w:val="person_name"/>
    <w:basedOn w:val="DefaultParagraphFont"/>
    <w:rsid w:val="004942F6"/>
  </w:style>
  <w:style w:type="character" w:styleId="Emphasis">
    <w:name w:val="Emphasis"/>
    <w:basedOn w:val="DefaultParagraphFont"/>
    <w:uiPriority w:val="20"/>
    <w:qFormat/>
    <w:rsid w:val="004942F6"/>
    <w:rPr>
      <w:i/>
      <w:iCs/>
    </w:rPr>
  </w:style>
  <w:style w:type="character" w:customStyle="1" w:styleId="UnresolvedMention">
    <w:name w:val="Unresolved Mention"/>
    <w:basedOn w:val="DefaultParagraphFont"/>
    <w:uiPriority w:val="99"/>
    <w:semiHidden/>
    <w:unhideWhenUsed/>
    <w:rsid w:val="004942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874146">
      <w:bodyDiv w:val="1"/>
      <w:marLeft w:val="0"/>
      <w:marRight w:val="0"/>
      <w:marTop w:val="0"/>
      <w:marBottom w:val="0"/>
      <w:divBdr>
        <w:top w:val="none" w:sz="0" w:space="0" w:color="auto"/>
        <w:left w:val="none" w:sz="0" w:space="0" w:color="auto"/>
        <w:bottom w:val="none" w:sz="0" w:space="0" w:color="auto"/>
        <w:right w:val="none" w:sz="0" w:space="0" w:color="auto"/>
      </w:divBdr>
      <w:divsChild>
        <w:div w:id="1704477439">
          <w:marLeft w:val="0"/>
          <w:marRight w:val="0"/>
          <w:marTop w:val="360"/>
          <w:marBottom w:val="0"/>
          <w:divBdr>
            <w:top w:val="none" w:sz="0" w:space="0" w:color="auto"/>
            <w:left w:val="none" w:sz="0" w:space="0" w:color="auto"/>
            <w:bottom w:val="none" w:sz="0" w:space="0" w:color="auto"/>
            <w:right w:val="none" w:sz="0" w:space="0" w:color="auto"/>
          </w:divBdr>
        </w:div>
        <w:div w:id="1133645130">
          <w:marLeft w:val="0"/>
          <w:marRight w:val="0"/>
          <w:marTop w:val="360"/>
          <w:marBottom w:val="0"/>
          <w:divBdr>
            <w:top w:val="none" w:sz="0" w:space="0" w:color="auto"/>
            <w:left w:val="none" w:sz="0" w:space="0" w:color="auto"/>
            <w:bottom w:val="none" w:sz="0" w:space="0" w:color="auto"/>
            <w:right w:val="none" w:sz="0" w:space="0" w:color="auto"/>
          </w:divBdr>
        </w:div>
        <w:div w:id="1786077246">
          <w:marLeft w:val="0"/>
          <w:marRight w:val="0"/>
          <w:marTop w:val="360"/>
          <w:marBottom w:val="0"/>
          <w:divBdr>
            <w:top w:val="none" w:sz="0" w:space="0" w:color="auto"/>
            <w:left w:val="none" w:sz="0" w:space="0" w:color="auto"/>
            <w:bottom w:val="none" w:sz="0" w:space="0" w:color="auto"/>
            <w:right w:val="none" w:sz="0" w:space="0" w:color="auto"/>
          </w:divBdr>
        </w:div>
        <w:div w:id="1597637402">
          <w:marLeft w:val="0"/>
          <w:marRight w:val="0"/>
          <w:marTop w:val="360"/>
          <w:marBottom w:val="0"/>
          <w:divBdr>
            <w:top w:val="none" w:sz="0" w:space="0" w:color="auto"/>
            <w:left w:val="none" w:sz="0" w:space="0" w:color="auto"/>
            <w:bottom w:val="none" w:sz="0" w:space="0" w:color="auto"/>
            <w:right w:val="none" w:sz="0" w:space="0" w:color="auto"/>
          </w:divBdr>
        </w:div>
      </w:divsChild>
    </w:div>
    <w:div w:id="127826384">
      <w:bodyDiv w:val="1"/>
      <w:marLeft w:val="0"/>
      <w:marRight w:val="0"/>
      <w:marTop w:val="0"/>
      <w:marBottom w:val="0"/>
      <w:divBdr>
        <w:top w:val="none" w:sz="0" w:space="0" w:color="auto"/>
        <w:left w:val="none" w:sz="0" w:space="0" w:color="auto"/>
        <w:bottom w:val="none" w:sz="0" w:space="0" w:color="auto"/>
        <w:right w:val="none" w:sz="0" w:space="0" w:color="auto"/>
      </w:divBdr>
      <w:divsChild>
        <w:div w:id="577374035">
          <w:marLeft w:val="0"/>
          <w:marRight w:val="0"/>
          <w:marTop w:val="360"/>
          <w:marBottom w:val="0"/>
          <w:divBdr>
            <w:top w:val="none" w:sz="0" w:space="0" w:color="auto"/>
            <w:left w:val="none" w:sz="0" w:space="0" w:color="auto"/>
            <w:bottom w:val="none" w:sz="0" w:space="0" w:color="auto"/>
            <w:right w:val="none" w:sz="0" w:space="0" w:color="auto"/>
          </w:divBdr>
        </w:div>
        <w:div w:id="21444358">
          <w:marLeft w:val="0"/>
          <w:marRight w:val="0"/>
          <w:marTop w:val="360"/>
          <w:marBottom w:val="0"/>
          <w:divBdr>
            <w:top w:val="none" w:sz="0" w:space="0" w:color="auto"/>
            <w:left w:val="none" w:sz="0" w:space="0" w:color="auto"/>
            <w:bottom w:val="none" w:sz="0" w:space="0" w:color="auto"/>
            <w:right w:val="none" w:sz="0" w:space="0" w:color="auto"/>
          </w:divBdr>
        </w:div>
      </w:divsChild>
    </w:div>
    <w:div w:id="142283541">
      <w:bodyDiv w:val="1"/>
      <w:marLeft w:val="0"/>
      <w:marRight w:val="0"/>
      <w:marTop w:val="0"/>
      <w:marBottom w:val="0"/>
      <w:divBdr>
        <w:top w:val="none" w:sz="0" w:space="0" w:color="auto"/>
        <w:left w:val="none" w:sz="0" w:space="0" w:color="auto"/>
        <w:bottom w:val="none" w:sz="0" w:space="0" w:color="auto"/>
        <w:right w:val="none" w:sz="0" w:space="0" w:color="auto"/>
      </w:divBdr>
      <w:divsChild>
        <w:div w:id="1953659187">
          <w:marLeft w:val="0"/>
          <w:marRight w:val="0"/>
          <w:marTop w:val="360"/>
          <w:marBottom w:val="0"/>
          <w:divBdr>
            <w:top w:val="none" w:sz="0" w:space="0" w:color="auto"/>
            <w:left w:val="none" w:sz="0" w:space="0" w:color="auto"/>
            <w:bottom w:val="none" w:sz="0" w:space="0" w:color="auto"/>
            <w:right w:val="none" w:sz="0" w:space="0" w:color="auto"/>
          </w:divBdr>
        </w:div>
        <w:div w:id="943270752">
          <w:marLeft w:val="0"/>
          <w:marRight w:val="0"/>
          <w:marTop w:val="360"/>
          <w:marBottom w:val="0"/>
          <w:divBdr>
            <w:top w:val="none" w:sz="0" w:space="0" w:color="auto"/>
            <w:left w:val="none" w:sz="0" w:space="0" w:color="auto"/>
            <w:bottom w:val="none" w:sz="0" w:space="0" w:color="auto"/>
            <w:right w:val="none" w:sz="0" w:space="0" w:color="auto"/>
          </w:divBdr>
        </w:div>
        <w:div w:id="296841881">
          <w:marLeft w:val="0"/>
          <w:marRight w:val="0"/>
          <w:marTop w:val="360"/>
          <w:marBottom w:val="0"/>
          <w:divBdr>
            <w:top w:val="none" w:sz="0" w:space="0" w:color="auto"/>
            <w:left w:val="none" w:sz="0" w:space="0" w:color="auto"/>
            <w:bottom w:val="none" w:sz="0" w:space="0" w:color="auto"/>
            <w:right w:val="none" w:sz="0" w:space="0" w:color="auto"/>
          </w:divBdr>
        </w:div>
      </w:divsChild>
    </w:div>
    <w:div w:id="156966567">
      <w:bodyDiv w:val="1"/>
      <w:marLeft w:val="0"/>
      <w:marRight w:val="0"/>
      <w:marTop w:val="0"/>
      <w:marBottom w:val="0"/>
      <w:divBdr>
        <w:top w:val="none" w:sz="0" w:space="0" w:color="auto"/>
        <w:left w:val="none" w:sz="0" w:space="0" w:color="auto"/>
        <w:bottom w:val="none" w:sz="0" w:space="0" w:color="auto"/>
        <w:right w:val="none" w:sz="0" w:space="0" w:color="auto"/>
      </w:divBdr>
    </w:div>
    <w:div w:id="249118016">
      <w:bodyDiv w:val="1"/>
      <w:marLeft w:val="0"/>
      <w:marRight w:val="0"/>
      <w:marTop w:val="0"/>
      <w:marBottom w:val="0"/>
      <w:divBdr>
        <w:top w:val="none" w:sz="0" w:space="0" w:color="auto"/>
        <w:left w:val="none" w:sz="0" w:space="0" w:color="auto"/>
        <w:bottom w:val="none" w:sz="0" w:space="0" w:color="auto"/>
        <w:right w:val="none" w:sz="0" w:space="0" w:color="auto"/>
      </w:divBdr>
      <w:divsChild>
        <w:div w:id="319312063">
          <w:marLeft w:val="0"/>
          <w:marRight w:val="0"/>
          <w:marTop w:val="360"/>
          <w:marBottom w:val="0"/>
          <w:divBdr>
            <w:top w:val="none" w:sz="0" w:space="0" w:color="auto"/>
            <w:left w:val="none" w:sz="0" w:space="0" w:color="auto"/>
            <w:bottom w:val="none" w:sz="0" w:space="0" w:color="auto"/>
            <w:right w:val="none" w:sz="0" w:space="0" w:color="auto"/>
          </w:divBdr>
        </w:div>
        <w:div w:id="1228960553">
          <w:marLeft w:val="0"/>
          <w:marRight w:val="0"/>
          <w:marTop w:val="360"/>
          <w:marBottom w:val="0"/>
          <w:divBdr>
            <w:top w:val="none" w:sz="0" w:space="0" w:color="auto"/>
            <w:left w:val="none" w:sz="0" w:space="0" w:color="auto"/>
            <w:bottom w:val="none" w:sz="0" w:space="0" w:color="auto"/>
            <w:right w:val="none" w:sz="0" w:space="0" w:color="auto"/>
          </w:divBdr>
        </w:div>
        <w:div w:id="356152455">
          <w:marLeft w:val="0"/>
          <w:marRight w:val="0"/>
          <w:marTop w:val="360"/>
          <w:marBottom w:val="0"/>
          <w:divBdr>
            <w:top w:val="none" w:sz="0" w:space="0" w:color="auto"/>
            <w:left w:val="none" w:sz="0" w:space="0" w:color="auto"/>
            <w:bottom w:val="none" w:sz="0" w:space="0" w:color="auto"/>
            <w:right w:val="none" w:sz="0" w:space="0" w:color="auto"/>
          </w:divBdr>
        </w:div>
      </w:divsChild>
    </w:div>
    <w:div w:id="253826223">
      <w:bodyDiv w:val="1"/>
      <w:marLeft w:val="0"/>
      <w:marRight w:val="0"/>
      <w:marTop w:val="0"/>
      <w:marBottom w:val="0"/>
      <w:divBdr>
        <w:top w:val="none" w:sz="0" w:space="0" w:color="auto"/>
        <w:left w:val="none" w:sz="0" w:space="0" w:color="auto"/>
        <w:bottom w:val="none" w:sz="0" w:space="0" w:color="auto"/>
        <w:right w:val="none" w:sz="0" w:space="0" w:color="auto"/>
      </w:divBdr>
    </w:div>
    <w:div w:id="308100496">
      <w:bodyDiv w:val="1"/>
      <w:marLeft w:val="0"/>
      <w:marRight w:val="0"/>
      <w:marTop w:val="0"/>
      <w:marBottom w:val="0"/>
      <w:divBdr>
        <w:top w:val="none" w:sz="0" w:space="0" w:color="auto"/>
        <w:left w:val="none" w:sz="0" w:space="0" w:color="auto"/>
        <w:bottom w:val="none" w:sz="0" w:space="0" w:color="auto"/>
        <w:right w:val="none" w:sz="0" w:space="0" w:color="auto"/>
      </w:divBdr>
      <w:divsChild>
        <w:div w:id="902182426">
          <w:marLeft w:val="0"/>
          <w:marRight w:val="0"/>
          <w:marTop w:val="360"/>
          <w:marBottom w:val="0"/>
          <w:divBdr>
            <w:top w:val="none" w:sz="0" w:space="0" w:color="auto"/>
            <w:left w:val="none" w:sz="0" w:space="0" w:color="auto"/>
            <w:bottom w:val="none" w:sz="0" w:space="0" w:color="auto"/>
            <w:right w:val="none" w:sz="0" w:space="0" w:color="auto"/>
          </w:divBdr>
        </w:div>
        <w:div w:id="361905220">
          <w:marLeft w:val="0"/>
          <w:marRight w:val="0"/>
          <w:marTop w:val="360"/>
          <w:marBottom w:val="0"/>
          <w:divBdr>
            <w:top w:val="none" w:sz="0" w:space="0" w:color="auto"/>
            <w:left w:val="none" w:sz="0" w:space="0" w:color="auto"/>
            <w:bottom w:val="none" w:sz="0" w:space="0" w:color="auto"/>
            <w:right w:val="none" w:sz="0" w:space="0" w:color="auto"/>
          </w:divBdr>
        </w:div>
      </w:divsChild>
    </w:div>
    <w:div w:id="310445846">
      <w:bodyDiv w:val="1"/>
      <w:marLeft w:val="0"/>
      <w:marRight w:val="0"/>
      <w:marTop w:val="0"/>
      <w:marBottom w:val="0"/>
      <w:divBdr>
        <w:top w:val="none" w:sz="0" w:space="0" w:color="auto"/>
        <w:left w:val="none" w:sz="0" w:space="0" w:color="auto"/>
        <w:bottom w:val="none" w:sz="0" w:space="0" w:color="auto"/>
        <w:right w:val="none" w:sz="0" w:space="0" w:color="auto"/>
      </w:divBdr>
    </w:div>
    <w:div w:id="431778561">
      <w:bodyDiv w:val="1"/>
      <w:marLeft w:val="0"/>
      <w:marRight w:val="0"/>
      <w:marTop w:val="0"/>
      <w:marBottom w:val="0"/>
      <w:divBdr>
        <w:top w:val="none" w:sz="0" w:space="0" w:color="auto"/>
        <w:left w:val="none" w:sz="0" w:space="0" w:color="auto"/>
        <w:bottom w:val="none" w:sz="0" w:space="0" w:color="auto"/>
        <w:right w:val="none" w:sz="0" w:space="0" w:color="auto"/>
      </w:divBdr>
      <w:divsChild>
        <w:div w:id="2083408065">
          <w:marLeft w:val="0"/>
          <w:marRight w:val="0"/>
          <w:marTop w:val="360"/>
          <w:marBottom w:val="0"/>
          <w:divBdr>
            <w:top w:val="none" w:sz="0" w:space="0" w:color="auto"/>
            <w:left w:val="none" w:sz="0" w:space="0" w:color="auto"/>
            <w:bottom w:val="none" w:sz="0" w:space="0" w:color="auto"/>
            <w:right w:val="none" w:sz="0" w:space="0" w:color="auto"/>
          </w:divBdr>
        </w:div>
        <w:div w:id="885986380">
          <w:marLeft w:val="0"/>
          <w:marRight w:val="0"/>
          <w:marTop w:val="360"/>
          <w:marBottom w:val="0"/>
          <w:divBdr>
            <w:top w:val="none" w:sz="0" w:space="0" w:color="auto"/>
            <w:left w:val="none" w:sz="0" w:space="0" w:color="auto"/>
            <w:bottom w:val="none" w:sz="0" w:space="0" w:color="auto"/>
            <w:right w:val="none" w:sz="0" w:space="0" w:color="auto"/>
          </w:divBdr>
        </w:div>
        <w:div w:id="1168326218">
          <w:marLeft w:val="0"/>
          <w:marRight w:val="0"/>
          <w:marTop w:val="360"/>
          <w:marBottom w:val="0"/>
          <w:divBdr>
            <w:top w:val="none" w:sz="0" w:space="0" w:color="auto"/>
            <w:left w:val="none" w:sz="0" w:space="0" w:color="auto"/>
            <w:bottom w:val="none" w:sz="0" w:space="0" w:color="auto"/>
            <w:right w:val="none" w:sz="0" w:space="0" w:color="auto"/>
          </w:divBdr>
        </w:div>
        <w:div w:id="770275775">
          <w:marLeft w:val="0"/>
          <w:marRight w:val="0"/>
          <w:marTop w:val="360"/>
          <w:marBottom w:val="0"/>
          <w:divBdr>
            <w:top w:val="none" w:sz="0" w:space="0" w:color="auto"/>
            <w:left w:val="none" w:sz="0" w:space="0" w:color="auto"/>
            <w:bottom w:val="none" w:sz="0" w:space="0" w:color="auto"/>
            <w:right w:val="none" w:sz="0" w:space="0" w:color="auto"/>
          </w:divBdr>
        </w:div>
        <w:div w:id="827870496">
          <w:marLeft w:val="0"/>
          <w:marRight w:val="0"/>
          <w:marTop w:val="360"/>
          <w:marBottom w:val="0"/>
          <w:divBdr>
            <w:top w:val="none" w:sz="0" w:space="0" w:color="auto"/>
            <w:left w:val="none" w:sz="0" w:space="0" w:color="auto"/>
            <w:bottom w:val="none" w:sz="0" w:space="0" w:color="auto"/>
            <w:right w:val="none" w:sz="0" w:space="0" w:color="auto"/>
          </w:divBdr>
        </w:div>
        <w:div w:id="1887133233">
          <w:marLeft w:val="0"/>
          <w:marRight w:val="0"/>
          <w:marTop w:val="360"/>
          <w:marBottom w:val="0"/>
          <w:divBdr>
            <w:top w:val="none" w:sz="0" w:space="0" w:color="auto"/>
            <w:left w:val="none" w:sz="0" w:space="0" w:color="auto"/>
            <w:bottom w:val="none" w:sz="0" w:space="0" w:color="auto"/>
            <w:right w:val="none" w:sz="0" w:space="0" w:color="auto"/>
          </w:divBdr>
        </w:div>
        <w:div w:id="652298196">
          <w:marLeft w:val="0"/>
          <w:marRight w:val="0"/>
          <w:marTop w:val="360"/>
          <w:marBottom w:val="0"/>
          <w:divBdr>
            <w:top w:val="none" w:sz="0" w:space="0" w:color="auto"/>
            <w:left w:val="none" w:sz="0" w:space="0" w:color="auto"/>
            <w:bottom w:val="none" w:sz="0" w:space="0" w:color="auto"/>
            <w:right w:val="none" w:sz="0" w:space="0" w:color="auto"/>
          </w:divBdr>
        </w:div>
        <w:div w:id="759372997">
          <w:marLeft w:val="0"/>
          <w:marRight w:val="0"/>
          <w:marTop w:val="360"/>
          <w:marBottom w:val="0"/>
          <w:divBdr>
            <w:top w:val="none" w:sz="0" w:space="0" w:color="auto"/>
            <w:left w:val="none" w:sz="0" w:space="0" w:color="auto"/>
            <w:bottom w:val="none" w:sz="0" w:space="0" w:color="auto"/>
            <w:right w:val="none" w:sz="0" w:space="0" w:color="auto"/>
          </w:divBdr>
        </w:div>
        <w:div w:id="794249839">
          <w:marLeft w:val="0"/>
          <w:marRight w:val="0"/>
          <w:marTop w:val="360"/>
          <w:marBottom w:val="0"/>
          <w:divBdr>
            <w:top w:val="none" w:sz="0" w:space="0" w:color="auto"/>
            <w:left w:val="none" w:sz="0" w:space="0" w:color="auto"/>
            <w:bottom w:val="none" w:sz="0" w:space="0" w:color="auto"/>
            <w:right w:val="none" w:sz="0" w:space="0" w:color="auto"/>
          </w:divBdr>
        </w:div>
      </w:divsChild>
    </w:div>
    <w:div w:id="550045126">
      <w:bodyDiv w:val="1"/>
      <w:marLeft w:val="0"/>
      <w:marRight w:val="0"/>
      <w:marTop w:val="0"/>
      <w:marBottom w:val="0"/>
      <w:divBdr>
        <w:top w:val="none" w:sz="0" w:space="0" w:color="auto"/>
        <w:left w:val="none" w:sz="0" w:space="0" w:color="auto"/>
        <w:bottom w:val="none" w:sz="0" w:space="0" w:color="auto"/>
        <w:right w:val="none" w:sz="0" w:space="0" w:color="auto"/>
      </w:divBdr>
      <w:divsChild>
        <w:div w:id="1456559178">
          <w:marLeft w:val="0"/>
          <w:marRight w:val="0"/>
          <w:marTop w:val="360"/>
          <w:marBottom w:val="0"/>
          <w:divBdr>
            <w:top w:val="none" w:sz="0" w:space="0" w:color="auto"/>
            <w:left w:val="none" w:sz="0" w:space="0" w:color="auto"/>
            <w:bottom w:val="none" w:sz="0" w:space="0" w:color="auto"/>
            <w:right w:val="none" w:sz="0" w:space="0" w:color="auto"/>
          </w:divBdr>
        </w:div>
        <w:div w:id="806166369">
          <w:marLeft w:val="0"/>
          <w:marRight w:val="0"/>
          <w:marTop w:val="360"/>
          <w:marBottom w:val="0"/>
          <w:divBdr>
            <w:top w:val="none" w:sz="0" w:space="0" w:color="auto"/>
            <w:left w:val="none" w:sz="0" w:space="0" w:color="auto"/>
            <w:bottom w:val="none" w:sz="0" w:space="0" w:color="auto"/>
            <w:right w:val="none" w:sz="0" w:space="0" w:color="auto"/>
          </w:divBdr>
        </w:div>
        <w:div w:id="1539704481">
          <w:marLeft w:val="0"/>
          <w:marRight w:val="0"/>
          <w:marTop w:val="360"/>
          <w:marBottom w:val="0"/>
          <w:divBdr>
            <w:top w:val="none" w:sz="0" w:space="0" w:color="auto"/>
            <w:left w:val="none" w:sz="0" w:space="0" w:color="auto"/>
            <w:bottom w:val="none" w:sz="0" w:space="0" w:color="auto"/>
            <w:right w:val="none" w:sz="0" w:space="0" w:color="auto"/>
          </w:divBdr>
        </w:div>
        <w:div w:id="1550726192">
          <w:marLeft w:val="0"/>
          <w:marRight w:val="0"/>
          <w:marTop w:val="360"/>
          <w:marBottom w:val="0"/>
          <w:divBdr>
            <w:top w:val="none" w:sz="0" w:space="0" w:color="auto"/>
            <w:left w:val="none" w:sz="0" w:space="0" w:color="auto"/>
            <w:bottom w:val="none" w:sz="0" w:space="0" w:color="auto"/>
            <w:right w:val="none" w:sz="0" w:space="0" w:color="auto"/>
          </w:divBdr>
        </w:div>
      </w:divsChild>
    </w:div>
    <w:div w:id="686836930">
      <w:bodyDiv w:val="1"/>
      <w:marLeft w:val="0"/>
      <w:marRight w:val="0"/>
      <w:marTop w:val="0"/>
      <w:marBottom w:val="0"/>
      <w:divBdr>
        <w:top w:val="none" w:sz="0" w:space="0" w:color="auto"/>
        <w:left w:val="none" w:sz="0" w:space="0" w:color="auto"/>
        <w:bottom w:val="none" w:sz="0" w:space="0" w:color="auto"/>
        <w:right w:val="none" w:sz="0" w:space="0" w:color="auto"/>
      </w:divBdr>
    </w:div>
    <w:div w:id="869491993">
      <w:bodyDiv w:val="1"/>
      <w:marLeft w:val="0"/>
      <w:marRight w:val="0"/>
      <w:marTop w:val="0"/>
      <w:marBottom w:val="0"/>
      <w:divBdr>
        <w:top w:val="none" w:sz="0" w:space="0" w:color="auto"/>
        <w:left w:val="none" w:sz="0" w:space="0" w:color="auto"/>
        <w:bottom w:val="none" w:sz="0" w:space="0" w:color="auto"/>
        <w:right w:val="none" w:sz="0" w:space="0" w:color="auto"/>
      </w:divBdr>
      <w:divsChild>
        <w:div w:id="1889412254">
          <w:marLeft w:val="0"/>
          <w:marRight w:val="0"/>
          <w:marTop w:val="360"/>
          <w:marBottom w:val="0"/>
          <w:divBdr>
            <w:top w:val="none" w:sz="0" w:space="0" w:color="auto"/>
            <w:left w:val="none" w:sz="0" w:space="0" w:color="auto"/>
            <w:bottom w:val="none" w:sz="0" w:space="0" w:color="auto"/>
            <w:right w:val="none" w:sz="0" w:space="0" w:color="auto"/>
          </w:divBdr>
        </w:div>
        <w:div w:id="1140228037">
          <w:marLeft w:val="-75"/>
          <w:marRight w:val="0"/>
          <w:marTop w:val="480"/>
          <w:marBottom w:val="360"/>
          <w:divBdr>
            <w:top w:val="none" w:sz="0" w:space="0" w:color="auto"/>
            <w:left w:val="none" w:sz="0" w:space="0" w:color="auto"/>
            <w:bottom w:val="none" w:sz="0" w:space="0" w:color="auto"/>
            <w:right w:val="none" w:sz="0" w:space="0" w:color="auto"/>
          </w:divBdr>
        </w:div>
        <w:div w:id="1264457547">
          <w:marLeft w:val="0"/>
          <w:marRight w:val="0"/>
          <w:marTop w:val="360"/>
          <w:marBottom w:val="0"/>
          <w:divBdr>
            <w:top w:val="none" w:sz="0" w:space="0" w:color="auto"/>
            <w:left w:val="none" w:sz="0" w:space="0" w:color="auto"/>
            <w:bottom w:val="none" w:sz="0" w:space="0" w:color="auto"/>
            <w:right w:val="none" w:sz="0" w:space="0" w:color="auto"/>
          </w:divBdr>
        </w:div>
        <w:div w:id="686565830">
          <w:marLeft w:val="0"/>
          <w:marRight w:val="0"/>
          <w:marTop w:val="360"/>
          <w:marBottom w:val="0"/>
          <w:divBdr>
            <w:top w:val="none" w:sz="0" w:space="0" w:color="auto"/>
            <w:left w:val="none" w:sz="0" w:space="0" w:color="auto"/>
            <w:bottom w:val="none" w:sz="0" w:space="0" w:color="auto"/>
            <w:right w:val="none" w:sz="0" w:space="0" w:color="auto"/>
          </w:divBdr>
        </w:div>
        <w:div w:id="343628107">
          <w:marLeft w:val="0"/>
          <w:marRight w:val="0"/>
          <w:marTop w:val="360"/>
          <w:marBottom w:val="0"/>
          <w:divBdr>
            <w:top w:val="none" w:sz="0" w:space="0" w:color="auto"/>
            <w:left w:val="none" w:sz="0" w:space="0" w:color="auto"/>
            <w:bottom w:val="none" w:sz="0" w:space="0" w:color="auto"/>
            <w:right w:val="none" w:sz="0" w:space="0" w:color="auto"/>
          </w:divBdr>
        </w:div>
        <w:div w:id="634874285">
          <w:marLeft w:val="0"/>
          <w:marRight w:val="0"/>
          <w:marTop w:val="360"/>
          <w:marBottom w:val="0"/>
          <w:divBdr>
            <w:top w:val="none" w:sz="0" w:space="0" w:color="auto"/>
            <w:left w:val="none" w:sz="0" w:space="0" w:color="auto"/>
            <w:bottom w:val="none" w:sz="0" w:space="0" w:color="auto"/>
            <w:right w:val="none" w:sz="0" w:space="0" w:color="auto"/>
          </w:divBdr>
        </w:div>
        <w:div w:id="1219707706">
          <w:marLeft w:val="-75"/>
          <w:marRight w:val="0"/>
          <w:marTop w:val="480"/>
          <w:marBottom w:val="360"/>
          <w:divBdr>
            <w:top w:val="none" w:sz="0" w:space="0" w:color="auto"/>
            <w:left w:val="none" w:sz="0" w:space="0" w:color="auto"/>
            <w:bottom w:val="none" w:sz="0" w:space="0" w:color="auto"/>
            <w:right w:val="none" w:sz="0" w:space="0" w:color="auto"/>
          </w:divBdr>
        </w:div>
        <w:div w:id="780954215">
          <w:marLeft w:val="0"/>
          <w:marRight w:val="0"/>
          <w:marTop w:val="360"/>
          <w:marBottom w:val="0"/>
          <w:divBdr>
            <w:top w:val="none" w:sz="0" w:space="0" w:color="auto"/>
            <w:left w:val="none" w:sz="0" w:space="0" w:color="auto"/>
            <w:bottom w:val="none" w:sz="0" w:space="0" w:color="auto"/>
            <w:right w:val="none" w:sz="0" w:space="0" w:color="auto"/>
          </w:divBdr>
        </w:div>
        <w:div w:id="260457361">
          <w:marLeft w:val="0"/>
          <w:marRight w:val="0"/>
          <w:marTop w:val="360"/>
          <w:marBottom w:val="0"/>
          <w:divBdr>
            <w:top w:val="none" w:sz="0" w:space="0" w:color="auto"/>
            <w:left w:val="none" w:sz="0" w:space="0" w:color="auto"/>
            <w:bottom w:val="none" w:sz="0" w:space="0" w:color="auto"/>
            <w:right w:val="none" w:sz="0" w:space="0" w:color="auto"/>
          </w:divBdr>
        </w:div>
        <w:div w:id="449325641">
          <w:marLeft w:val="0"/>
          <w:marRight w:val="0"/>
          <w:marTop w:val="360"/>
          <w:marBottom w:val="0"/>
          <w:divBdr>
            <w:top w:val="none" w:sz="0" w:space="0" w:color="auto"/>
            <w:left w:val="none" w:sz="0" w:space="0" w:color="auto"/>
            <w:bottom w:val="none" w:sz="0" w:space="0" w:color="auto"/>
            <w:right w:val="none" w:sz="0" w:space="0" w:color="auto"/>
          </w:divBdr>
        </w:div>
        <w:div w:id="1342974095">
          <w:marLeft w:val="0"/>
          <w:marRight w:val="0"/>
          <w:marTop w:val="360"/>
          <w:marBottom w:val="0"/>
          <w:divBdr>
            <w:top w:val="none" w:sz="0" w:space="0" w:color="auto"/>
            <w:left w:val="none" w:sz="0" w:space="0" w:color="auto"/>
            <w:bottom w:val="none" w:sz="0" w:space="0" w:color="auto"/>
            <w:right w:val="none" w:sz="0" w:space="0" w:color="auto"/>
          </w:divBdr>
        </w:div>
        <w:div w:id="121535791">
          <w:marLeft w:val="0"/>
          <w:marRight w:val="0"/>
          <w:marTop w:val="360"/>
          <w:marBottom w:val="0"/>
          <w:divBdr>
            <w:top w:val="none" w:sz="0" w:space="0" w:color="auto"/>
            <w:left w:val="none" w:sz="0" w:space="0" w:color="auto"/>
            <w:bottom w:val="none" w:sz="0" w:space="0" w:color="auto"/>
            <w:right w:val="none" w:sz="0" w:space="0" w:color="auto"/>
          </w:divBdr>
        </w:div>
      </w:divsChild>
    </w:div>
    <w:div w:id="1105997380">
      <w:bodyDiv w:val="1"/>
      <w:marLeft w:val="0"/>
      <w:marRight w:val="0"/>
      <w:marTop w:val="0"/>
      <w:marBottom w:val="0"/>
      <w:divBdr>
        <w:top w:val="none" w:sz="0" w:space="0" w:color="auto"/>
        <w:left w:val="none" w:sz="0" w:space="0" w:color="auto"/>
        <w:bottom w:val="none" w:sz="0" w:space="0" w:color="auto"/>
        <w:right w:val="none" w:sz="0" w:space="0" w:color="auto"/>
      </w:divBdr>
    </w:div>
    <w:div w:id="1169906346">
      <w:bodyDiv w:val="1"/>
      <w:marLeft w:val="0"/>
      <w:marRight w:val="0"/>
      <w:marTop w:val="0"/>
      <w:marBottom w:val="0"/>
      <w:divBdr>
        <w:top w:val="none" w:sz="0" w:space="0" w:color="auto"/>
        <w:left w:val="none" w:sz="0" w:space="0" w:color="auto"/>
        <w:bottom w:val="none" w:sz="0" w:space="0" w:color="auto"/>
        <w:right w:val="none" w:sz="0" w:space="0" w:color="auto"/>
      </w:divBdr>
    </w:div>
    <w:div w:id="1177304755">
      <w:bodyDiv w:val="1"/>
      <w:marLeft w:val="0"/>
      <w:marRight w:val="0"/>
      <w:marTop w:val="0"/>
      <w:marBottom w:val="0"/>
      <w:divBdr>
        <w:top w:val="none" w:sz="0" w:space="0" w:color="auto"/>
        <w:left w:val="none" w:sz="0" w:space="0" w:color="auto"/>
        <w:bottom w:val="none" w:sz="0" w:space="0" w:color="auto"/>
        <w:right w:val="none" w:sz="0" w:space="0" w:color="auto"/>
      </w:divBdr>
      <w:divsChild>
        <w:div w:id="1877085664">
          <w:marLeft w:val="0"/>
          <w:marRight w:val="0"/>
          <w:marTop w:val="0"/>
          <w:marBottom w:val="0"/>
          <w:divBdr>
            <w:top w:val="none" w:sz="0" w:space="0" w:color="auto"/>
            <w:left w:val="none" w:sz="0" w:space="0" w:color="auto"/>
            <w:bottom w:val="none" w:sz="0" w:space="0" w:color="auto"/>
            <w:right w:val="none" w:sz="0" w:space="0" w:color="auto"/>
          </w:divBdr>
        </w:div>
      </w:divsChild>
    </w:div>
    <w:div w:id="1242061746">
      <w:bodyDiv w:val="1"/>
      <w:marLeft w:val="0"/>
      <w:marRight w:val="0"/>
      <w:marTop w:val="0"/>
      <w:marBottom w:val="0"/>
      <w:divBdr>
        <w:top w:val="none" w:sz="0" w:space="0" w:color="auto"/>
        <w:left w:val="none" w:sz="0" w:space="0" w:color="auto"/>
        <w:bottom w:val="none" w:sz="0" w:space="0" w:color="auto"/>
        <w:right w:val="none" w:sz="0" w:space="0" w:color="auto"/>
      </w:divBdr>
    </w:div>
    <w:div w:id="1263684091">
      <w:bodyDiv w:val="1"/>
      <w:marLeft w:val="0"/>
      <w:marRight w:val="0"/>
      <w:marTop w:val="0"/>
      <w:marBottom w:val="0"/>
      <w:divBdr>
        <w:top w:val="none" w:sz="0" w:space="0" w:color="auto"/>
        <w:left w:val="none" w:sz="0" w:space="0" w:color="auto"/>
        <w:bottom w:val="none" w:sz="0" w:space="0" w:color="auto"/>
        <w:right w:val="none" w:sz="0" w:space="0" w:color="auto"/>
      </w:divBdr>
      <w:divsChild>
        <w:div w:id="547227131">
          <w:marLeft w:val="0"/>
          <w:marRight w:val="0"/>
          <w:marTop w:val="360"/>
          <w:marBottom w:val="0"/>
          <w:divBdr>
            <w:top w:val="none" w:sz="0" w:space="0" w:color="auto"/>
            <w:left w:val="none" w:sz="0" w:space="0" w:color="auto"/>
            <w:bottom w:val="none" w:sz="0" w:space="0" w:color="auto"/>
            <w:right w:val="none" w:sz="0" w:space="0" w:color="auto"/>
          </w:divBdr>
        </w:div>
        <w:div w:id="156071650">
          <w:marLeft w:val="0"/>
          <w:marRight w:val="0"/>
          <w:marTop w:val="360"/>
          <w:marBottom w:val="0"/>
          <w:divBdr>
            <w:top w:val="none" w:sz="0" w:space="0" w:color="auto"/>
            <w:left w:val="none" w:sz="0" w:space="0" w:color="auto"/>
            <w:bottom w:val="none" w:sz="0" w:space="0" w:color="auto"/>
            <w:right w:val="none" w:sz="0" w:space="0" w:color="auto"/>
          </w:divBdr>
        </w:div>
        <w:div w:id="1827209541">
          <w:marLeft w:val="0"/>
          <w:marRight w:val="0"/>
          <w:marTop w:val="360"/>
          <w:marBottom w:val="0"/>
          <w:divBdr>
            <w:top w:val="none" w:sz="0" w:space="0" w:color="auto"/>
            <w:left w:val="none" w:sz="0" w:space="0" w:color="auto"/>
            <w:bottom w:val="none" w:sz="0" w:space="0" w:color="auto"/>
            <w:right w:val="none" w:sz="0" w:space="0" w:color="auto"/>
          </w:divBdr>
        </w:div>
        <w:div w:id="1059790819">
          <w:marLeft w:val="0"/>
          <w:marRight w:val="0"/>
          <w:marTop w:val="360"/>
          <w:marBottom w:val="0"/>
          <w:divBdr>
            <w:top w:val="none" w:sz="0" w:space="0" w:color="auto"/>
            <w:left w:val="none" w:sz="0" w:space="0" w:color="auto"/>
            <w:bottom w:val="none" w:sz="0" w:space="0" w:color="auto"/>
            <w:right w:val="none" w:sz="0" w:space="0" w:color="auto"/>
          </w:divBdr>
        </w:div>
        <w:div w:id="1448500654">
          <w:marLeft w:val="0"/>
          <w:marRight w:val="0"/>
          <w:marTop w:val="360"/>
          <w:marBottom w:val="0"/>
          <w:divBdr>
            <w:top w:val="none" w:sz="0" w:space="0" w:color="auto"/>
            <w:left w:val="none" w:sz="0" w:space="0" w:color="auto"/>
            <w:bottom w:val="none" w:sz="0" w:space="0" w:color="auto"/>
            <w:right w:val="none" w:sz="0" w:space="0" w:color="auto"/>
          </w:divBdr>
        </w:div>
        <w:div w:id="103813597">
          <w:marLeft w:val="0"/>
          <w:marRight w:val="0"/>
          <w:marTop w:val="360"/>
          <w:marBottom w:val="0"/>
          <w:divBdr>
            <w:top w:val="none" w:sz="0" w:space="0" w:color="auto"/>
            <w:left w:val="none" w:sz="0" w:space="0" w:color="auto"/>
            <w:bottom w:val="none" w:sz="0" w:space="0" w:color="auto"/>
            <w:right w:val="none" w:sz="0" w:space="0" w:color="auto"/>
          </w:divBdr>
        </w:div>
        <w:div w:id="1657757023">
          <w:marLeft w:val="0"/>
          <w:marRight w:val="0"/>
          <w:marTop w:val="360"/>
          <w:marBottom w:val="0"/>
          <w:divBdr>
            <w:top w:val="none" w:sz="0" w:space="0" w:color="auto"/>
            <w:left w:val="none" w:sz="0" w:space="0" w:color="auto"/>
            <w:bottom w:val="none" w:sz="0" w:space="0" w:color="auto"/>
            <w:right w:val="none" w:sz="0" w:space="0" w:color="auto"/>
          </w:divBdr>
        </w:div>
        <w:div w:id="373507585">
          <w:marLeft w:val="0"/>
          <w:marRight w:val="0"/>
          <w:marTop w:val="360"/>
          <w:marBottom w:val="0"/>
          <w:divBdr>
            <w:top w:val="none" w:sz="0" w:space="0" w:color="auto"/>
            <w:left w:val="none" w:sz="0" w:space="0" w:color="auto"/>
            <w:bottom w:val="none" w:sz="0" w:space="0" w:color="auto"/>
            <w:right w:val="none" w:sz="0" w:space="0" w:color="auto"/>
          </w:divBdr>
        </w:div>
        <w:div w:id="1040129455">
          <w:marLeft w:val="0"/>
          <w:marRight w:val="0"/>
          <w:marTop w:val="360"/>
          <w:marBottom w:val="0"/>
          <w:divBdr>
            <w:top w:val="none" w:sz="0" w:space="0" w:color="auto"/>
            <w:left w:val="none" w:sz="0" w:space="0" w:color="auto"/>
            <w:bottom w:val="none" w:sz="0" w:space="0" w:color="auto"/>
            <w:right w:val="none" w:sz="0" w:space="0" w:color="auto"/>
          </w:divBdr>
        </w:div>
      </w:divsChild>
    </w:div>
    <w:div w:id="1492140928">
      <w:bodyDiv w:val="1"/>
      <w:marLeft w:val="0"/>
      <w:marRight w:val="0"/>
      <w:marTop w:val="0"/>
      <w:marBottom w:val="0"/>
      <w:divBdr>
        <w:top w:val="none" w:sz="0" w:space="0" w:color="auto"/>
        <w:left w:val="none" w:sz="0" w:space="0" w:color="auto"/>
        <w:bottom w:val="none" w:sz="0" w:space="0" w:color="auto"/>
        <w:right w:val="none" w:sz="0" w:space="0" w:color="auto"/>
      </w:divBdr>
      <w:divsChild>
        <w:div w:id="1104303501">
          <w:marLeft w:val="0"/>
          <w:marRight w:val="0"/>
          <w:marTop w:val="0"/>
          <w:marBottom w:val="0"/>
          <w:divBdr>
            <w:top w:val="none" w:sz="0" w:space="0" w:color="auto"/>
            <w:left w:val="none" w:sz="0" w:space="0" w:color="auto"/>
            <w:bottom w:val="none" w:sz="0" w:space="0" w:color="auto"/>
            <w:right w:val="none" w:sz="0" w:space="0" w:color="auto"/>
          </w:divBdr>
        </w:div>
        <w:div w:id="634602371">
          <w:marLeft w:val="0"/>
          <w:marRight w:val="0"/>
          <w:marTop w:val="0"/>
          <w:marBottom w:val="0"/>
          <w:divBdr>
            <w:top w:val="none" w:sz="0" w:space="0" w:color="auto"/>
            <w:left w:val="none" w:sz="0" w:space="0" w:color="auto"/>
            <w:bottom w:val="none" w:sz="0" w:space="0" w:color="auto"/>
            <w:right w:val="none" w:sz="0" w:space="0" w:color="auto"/>
          </w:divBdr>
        </w:div>
        <w:div w:id="437602019">
          <w:marLeft w:val="0"/>
          <w:marRight w:val="0"/>
          <w:marTop w:val="0"/>
          <w:marBottom w:val="0"/>
          <w:divBdr>
            <w:top w:val="none" w:sz="0" w:space="0" w:color="auto"/>
            <w:left w:val="none" w:sz="0" w:space="0" w:color="auto"/>
            <w:bottom w:val="none" w:sz="0" w:space="0" w:color="auto"/>
            <w:right w:val="none" w:sz="0" w:space="0" w:color="auto"/>
          </w:divBdr>
        </w:div>
        <w:div w:id="331298036">
          <w:marLeft w:val="0"/>
          <w:marRight w:val="0"/>
          <w:marTop w:val="0"/>
          <w:marBottom w:val="0"/>
          <w:divBdr>
            <w:top w:val="none" w:sz="0" w:space="0" w:color="auto"/>
            <w:left w:val="none" w:sz="0" w:space="0" w:color="auto"/>
            <w:bottom w:val="none" w:sz="0" w:space="0" w:color="auto"/>
            <w:right w:val="none" w:sz="0" w:space="0" w:color="auto"/>
          </w:divBdr>
        </w:div>
        <w:div w:id="358048719">
          <w:marLeft w:val="0"/>
          <w:marRight w:val="0"/>
          <w:marTop w:val="0"/>
          <w:marBottom w:val="0"/>
          <w:divBdr>
            <w:top w:val="none" w:sz="0" w:space="0" w:color="auto"/>
            <w:left w:val="none" w:sz="0" w:space="0" w:color="auto"/>
            <w:bottom w:val="none" w:sz="0" w:space="0" w:color="auto"/>
            <w:right w:val="none" w:sz="0" w:space="0" w:color="auto"/>
          </w:divBdr>
        </w:div>
        <w:div w:id="771050737">
          <w:marLeft w:val="0"/>
          <w:marRight w:val="0"/>
          <w:marTop w:val="0"/>
          <w:marBottom w:val="0"/>
          <w:divBdr>
            <w:top w:val="none" w:sz="0" w:space="0" w:color="auto"/>
            <w:left w:val="none" w:sz="0" w:space="0" w:color="auto"/>
            <w:bottom w:val="none" w:sz="0" w:space="0" w:color="auto"/>
            <w:right w:val="none" w:sz="0" w:space="0" w:color="auto"/>
          </w:divBdr>
        </w:div>
        <w:div w:id="1260064102">
          <w:marLeft w:val="0"/>
          <w:marRight w:val="0"/>
          <w:marTop w:val="0"/>
          <w:marBottom w:val="0"/>
          <w:divBdr>
            <w:top w:val="none" w:sz="0" w:space="0" w:color="auto"/>
            <w:left w:val="none" w:sz="0" w:space="0" w:color="auto"/>
            <w:bottom w:val="none" w:sz="0" w:space="0" w:color="auto"/>
            <w:right w:val="none" w:sz="0" w:space="0" w:color="auto"/>
          </w:divBdr>
        </w:div>
        <w:div w:id="72288855">
          <w:marLeft w:val="0"/>
          <w:marRight w:val="0"/>
          <w:marTop w:val="0"/>
          <w:marBottom w:val="0"/>
          <w:divBdr>
            <w:top w:val="none" w:sz="0" w:space="0" w:color="auto"/>
            <w:left w:val="none" w:sz="0" w:space="0" w:color="auto"/>
            <w:bottom w:val="none" w:sz="0" w:space="0" w:color="auto"/>
            <w:right w:val="none" w:sz="0" w:space="0" w:color="auto"/>
          </w:divBdr>
        </w:div>
        <w:div w:id="1159612677">
          <w:marLeft w:val="0"/>
          <w:marRight w:val="0"/>
          <w:marTop w:val="0"/>
          <w:marBottom w:val="0"/>
          <w:divBdr>
            <w:top w:val="none" w:sz="0" w:space="0" w:color="auto"/>
            <w:left w:val="none" w:sz="0" w:space="0" w:color="auto"/>
            <w:bottom w:val="none" w:sz="0" w:space="0" w:color="auto"/>
            <w:right w:val="none" w:sz="0" w:space="0" w:color="auto"/>
          </w:divBdr>
        </w:div>
        <w:div w:id="1883206189">
          <w:marLeft w:val="0"/>
          <w:marRight w:val="0"/>
          <w:marTop w:val="0"/>
          <w:marBottom w:val="0"/>
          <w:divBdr>
            <w:top w:val="none" w:sz="0" w:space="0" w:color="auto"/>
            <w:left w:val="none" w:sz="0" w:space="0" w:color="auto"/>
            <w:bottom w:val="none" w:sz="0" w:space="0" w:color="auto"/>
            <w:right w:val="none" w:sz="0" w:space="0" w:color="auto"/>
          </w:divBdr>
        </w:div>
        <w:div w:id="1098064896">
          <w:marLeft w:val="0"/>
          <w:marRight w:val="0"/>
          <w:marTop w:val="0"/>
          <w:marBottom w:val="0"/>
          <w:divBdr>
            <w:top w:val="none" w:sz="0" w:space="0" w:color="auto"/>
            <w:left w:val="none" w:sz="0" w:space="0" w:color="auto"/>
            <w:bottom w:val="none" w:sz="0" w:space="0" w:color="auto"/>
            <w:right w:val="none" w:sz="0" w:space="0" w:color="auto"/>
          </w:divBdr>
        </w:div>
        <w:div w:id="929317591">
          <w:marLeft w:val="0"/>
          <w:marRight w:val="0"/>
          <w:marTop w:val="0"/>
          <w:marBottom w:val="0"/>
          <w:divBdr>
            <w:top w:val="none" w:sz="0" w:space="0" w:color="auto"/>
            <w:left w:val="none" w:sz="0" w:space="0" w:color="auto"/>
            <w:bottom w:val="none" w:sz="0" w:space="0" w:color="auto"/>
            <w:right w:val="none" w:sz="0" w:space="0" w:color="auto"/>
          </w:divBdr>
        </w:div>
        <w:div w:id="1331450761">
          <w:marLeft w:val="0"/>
          <w:marRight w:val="0"/>
          <w:marTop w:val="0"/>
          <w:marBottom w:val="0"/>
          <w:divBdr>
            <w:top w:val="none" w:sz="0" w:space="0" w:color="auto"/>
            <w:left w:val="none" w:sz="0" w:space="0" w:color="auto"/>
            <w:bottom w:val="none" w:sz="0" w:space="0" w:color="auto"/>
            <w:right w:val="none" w:sz="0" w:space="0" w:color="auto"/>
          </w:divBdr>
        </w:div>
        <w:div w:id="1125319927">
          <w:marLeft w:val="0"/>
          <w:marRight w:val="0"/>
          <w:marTop w:val="0"/>
          <w:marBottom w:val="0"/>
          <w:divBdr>
            <w:top w:val="none" w:sz="0" w:space="0" w:color="auto"/>
            <w:left w:val="none" w:sz="0" w:space="0" w:color="auto"/>
            <w:bottom w:val="none" w:sz="0" w:space="0" w:color="auto"/>
            <w:right w:val="none" w:sz="0" w:space="0" w:color="auto"/>
          </w:divBdr>
        </w:div>
        <w:div w:id="264769528">
          <w:marLeft w:val="0"/>
          <w:marRight w:val="0"/>
          <w:marTop w:val="0"/>
          <w:marBottom w:val="0"/>
          <w:divBdr>
            <w:top w:val="none" w:sz="0" w:space="0" w:color="auto"/>
            <w:left w:val="none" w:sz="0" w:space="0" w:color="auto"/>
            <w:bottom w:val="none" w:sz="0" w:space="0" w:color="auto"/>
            <w:right w:val="none" w:sz="0" w:space="0" w:color="auto"/>
          </w:divBdr>
        </w:div>
        <w:div w:id="707414809">
          <w:marLeft w:val="0"/>
          <w:marRight w:val="0"/>
          <w:marTop w:val="0"/>
          <w:marBottom w:val="0"/>
          <w:divBdr>
            <w:top w:val="none" w:sz="0" w:space="0" w:color="auto"/>
            <w:left w:val="none" w:sz="0" w:space="0" w:color="auto"/>
            <w:bottom w:val="none" w:sz="0" w:space="0" w:color="auto"/>
            <w:right w:val="none" w:sz="0" w:space="0" w:color="auto"/>
          </w:divBdr>
        </w:div>
        <w:div w:id="428042717">
          <w:marLeft w:val="0"/>
          <w:marRight w:val="0"/>
          <w:marTop w:val="0"/>
          <w:marBottom w:val="0"/>
          <w:divBdr>
            <w:top w:val="none" w:sz="0" w:space="0" w:color="auto"/>
            <w:left w:val="none" w:sz="0" w:space="0" w:color="auto"/>
            <w:bottom w:val="none" w:sz="0" w:space="0" w:color="auto"/>
            <w:right w:val="none" w:sz="0" w:space="0" w:color="auto"/>
          </w:divBdr>
        </w:div>
        <w:div w:id="1889296687">
          <w:marLeft w:val="0"/>
          <w:marRight w:val="0"/>
          <w:marTop w:val="0"/>
          <w:marBottom w:val="0"/>
          <w:divBdr>
            <w:top w:val="none" w:sz="0" w:space="0" w:color="auto"/>
            <w:left w:val="none" w:sz="0" w:space="0" w:color="auto"/>
            <w:bottom w:val="none" w:sz="0" w:space="0" w:color="auto"/>
            <w:right w:val="none" w:sz="0" w:space="0" w:color="auto"/>
          </w:divBdr>
        </w:div>
        <w:div w:id="1744377520">
          <w:marLeft w:val="0"/>
          <w:marRight w:val="0"/>
          <w:marTop w:val="0"/>
          <w:marBottom w:val="0"/>
          <w:divBdr>
            <w:top w:val="none" w:sz="0" w:space="0" w:color="auto"/>
            <w:left w:val="none" w:sz="0" w:space="0" w:color="auto"/>
            <w:bottom w:val="none" w:sz="0" w:space="0" w:color="auto"/>
            <w:right w:val="none" w:sz="0" w:space="0" w:color="auto"/>
          </w:divBdr>
        </w:div>
        <w:div w:id="1717780750">
          <w:marLeft w:val="0"/>
          <w:marRight w:val="0"/>
          <w:marTop w:val="0"/>
          <w:marBottom w:val="0"/>
          <w:divBdr>
            <w:top w:val="none" w:sz="0" w:space="0" w:color="auto"/>
            <w:left w:val="none" w:sz="0" w:space="0" w:color="auto"/>
            <w:bottom w:val="none" w:sz="0" w:space="0" w:color="auto"/>
            <w:right w:val="none" w:sz="0" w:space="0" w:color="auto"/>
          </w:divBdr>
        </w:div>
        <w:div w:id="1574468517">
          <w:marLeft w:val="0"/>
          <w:marRight w:val="0"/>
          <w:marTop w:val="0"/>
          <w:marBottom w:val="0"/>
          <w:divBdr>
            <w:top w:val="none" w:sz="0" w:space="0" w:color="auto"/>
            <w:left w:val="none" w:sz="0" w:space="0" w:color="auto"/>
            <w:bottom w:val="none" w:sz="0" w:space="0" w:color="auto"/>
            <w:right w:val="none" w:sz="0" w:space="0" w:color="auto"/>
          </w:divBdr>
        </w:div>
        <w:div w:id="472405673">
          <w:marLeft w:val="0"/>
          <w:marRight w:val="0"/>
          <w:marTop w:val="0"/>
          <w:marBottom w:val="0"/>
          <w:divBdr>
            <w:top w:val="none" w:sz="0" w:space="0" w:color="auto"/>
            <w:left w:val="none" w:sz="0" w:space="0" w:color="auto"/>
            <w:bottom w:val="none" w:sz="0" w:space="0" w:color="auto"/>
            <w:right w:val="none" w:sz="0" w:space="0" w:color="auto"/>
          </w:divBdr>
        </w:div>
        <w:div w:id="641269978">
          <w:marLeft w:val="0"/>
          <w:marRight w:val="0"/>
          <w:marTop w:val="0"/>
          <w:marBottom w:val="0"/>
          <w:divBdr>
            <w:top w:val="none" w:sz="0" w:space="0" w:color="auto"/>
            <w:left w:val="none" w:sz="0" w:space="0" w:color="auto"/>
            <w:bottom w:val="none" w:sz="0" w:space="0" w:color="auto"/>
            <w:right w:val="none" w:sz="0" w:space="0" w:color="auto"/>
          </w:divBdr>
        </w:div>
        <w:div w:id="959263099">
          <w:marLeft w:val="0"/>
          <w:marRight w:val="0"/>
          <w:marTop w:val="0"/>
          <w:marBottom w:val="0"/>
          <w:divBdr>
            <w:top w:val="none" w:sz="0" w:space="0" w:color="auto"/>
            <w:left w:val="none" w:sz="0" w:space="0" w:color="auto"/>
            <w:bottom w:val="none" w:sz="0" w:space="0" w:color="auto"/>
            <w:right w:val="none" w:sz="0" w:space="0" w:color="auto"/>
          </w:divBdr>
        </w:div>
        <w:div w:id="1512914625">
          <w:marLeft w:val="0"/>
          <w:marRight w:val="0"/>
          <w:marTop w:val="0"/>
          <w:marBottom w:val="0"/>
          <w:divBdr>
            <w:top w:val="none" w:sz="0" w:space="0" w:color="auto"/>
            <w:left w:val="none" w:sz="0" w:space="0" w:color="auto"/>
            <w:bottom w:val="none" w:sz="0" w:space="0" w:color="auto"/>
            <w:right w:val="none" w:sz="0" w:space="0" w:color="auto"/>
          </w:divBdr>
        </w:div>
        <w:div w:id="349840975">
          <w:marLeft w:val="0"/>
          <w:marRight w:val="0"/>
          <w:marTop w:val="0"/>
          <w:marBottom w:val="0"/>
          <w:divBdr>
            <w:top w:val="none" w:sz="0" w:space="0" w:color="auto"/>
            <w:left w:val="none" w:sz="0" w:space="0" w:color="auto"/>
            <w:bottom w:val="none" w:sz="0" w:space="0" w:color="auto"/>
            <w:right w:val="none" w:sz="0" w:space="0" w:color="auto"/>
          </w:divBdr>
        </w:div>
        <w:div w:id="967515809">
          <w:marLeft w:val="0"/>
          <w:marRight w:val="0"/>
          <w:marTop w:val="0"/>
          <w:marBottom w:val="0"/>
          <w:divBdr>
            <w:top w:val="none" w:sz="0" w:space="0" w:color="auto"/>
            <w:left w:val="none" w:sz="0" w:space="0" w:color="auto"/>
            <w:bottom w:val="none" w:sz="0" w:space="0" w:color="auto"/>
            <w:right w:val="none" w:sz="0" w:space="0" w:color="auto"/>
          </w:divBdr>
        </w:div>
        <w:div w:id="496657462">
          <w:marLeft w:val="0"/>
          <w:marRight w:val="0"/>
          <w:marTop w:val="0"/>
          <w:marBottom w:val="0"/>
          <w:divBdr>
            <w:top w:val="none" w:sz="0" w:space="0" w:color="auto"/>
            <w:left w:val="none" w:sz="0" w:space="0" w:color="auto"/>
            <w:bottom w:val="none" w:sz="0" w:space="0" w:color="auto"/>
            <w:right w:val="none" w:sz="0" w:space="0" w:color="auto"/>
          </w:divBdr>
        </w:div>
        <w:div w:id="225721248">
          <w:marLeft w:val="0"/>
          <w:marRight w:val="0"/>
          <w:marTop w:val="0"/>
          <w:marBottom w:val="0"/>
          <w:divBdr>
            <w:top w:val="none" w:sz="0" w:space="0" w:color="auto"/>
            <w:left w:val="none" w:sz="0" w:space="0" w:color="auto"/>
            <w:bottom w:val="none" w:sz="0" w:space="0" w:color="auto"/>
            <w:right w:val="none" w:sz="0" w:space="0" w:color="auto"/>
          </w:divBdr>
        </w:div>
        <w:div w:id="2098164089">
          <w:marLeft w:val="0"/>
          <w:marRight w:val="0"/>
          <w:marTop w:val="0"/>
          <w:marBottom w:val="0"/>
          <w:divBdr>
            <w:top w:val="none" w:sz="0" w:space="0" w:color="auto"/>
            <w:left w:val="none" w:sz="0" w:space="0" w:color="auto"/>
            <w:bottom w:val="none" w:sz="0" w:space="0" w:color="auto"/>
            <w:right w:val="none" w:sz="0" w:space="0" w:color="auto"/>
          </w:divBdr>
        </w:div>
        <w:div w:id="1600677163">
          <w:marLeft w:val="0"/>
          <w:marRight w:val="0"/>
          <w:marTop w:val="0"/>
          <w:marBottom w:val="0"/>
          <w:divBdr>
            <w:top w:val="none" w:sz="0" w:space="0" w:color="auto"/>
            <w:left w:val="none" w:sz="0" w:space="0" w:color="auto"/>
            <w:bottom w:val="none" w:sz="0" w:space="0" w:color="auto"/>
            <w:right w:val="none" w:sz="0" w:space="0" w:color="auto"/>
          </w:divBdr>
        </w:div>
        <w:div w:id="1286350947">
          <w:marLeft w:val="0"/>
          <w:marRight w:val="0"/>
          <w:marTop w:val="0"/>
          <w:marBottom w:val="0"/>
          <w:divBdr>
            <w:top w:val="none" w:sz="0" w:space="0" w:color="auto"/>
            <w:left w:val="none" w:sz="0" w:space="0" w:color="auto"/>
            <w:bottom w:val="none" w:sz="0" w:space="0" w:color="auto"/>
            <w:right w:val="none" w:sz="0" w:space="0" w:color="auto"/>
          </w:divBdr>
        </w:div>
        <w:div w:id="2022469556">
          <w:marLeft w:val="0"/>
          <w:marRight w:val="0"/>
          <w:marTop w:val="0"/>
          <w:marBottom w:val="0"/>
          <w:divBdr>
            <w:top w:val="none" w:sz="0" w:space="0" w:color="auto"/>
            <w:left w:val="none" w:sz="0" w:space="0" w:color="auto"/>
            <w:bottom w:val="none" w:sz="0" w:space="0" w:color="auto"/>
            <w:right w:val="none" w:sz="0" w:space="0" w:color="auto"/>
          </w:divBdr>
        </w:div>
        <w:div w:id="4481312">
          <w:marLeft w:val="0"/>
          <w:marRight w:val="0"/>
          <w:marTop w:val="0"/>
          <w:marBottom w:val="0"/>
          <w:divBdr>
            <w:top w:val="none" w:sz="0" w:space="0" w:color="auto"/>
            <w:left w:val="none" w:sz="0" w:space="0" w:color="auto"/>
            <w:bottom w:val="none" w:sz="0" w:space="0" w:color="auto"/>
            <w:right w:val="none" w:sz="0" w:space="0" w:color="auto"/>
          </w:divBdr>
        </w:div>
        <w:div w:id="888998914">
          <w:marLeft w:val="0"/>
          <w:marRight w:val="0"/>
          <w:marTop w:val="0"/>
          <w:marBottom w:val="0"/>
          <w:divBdr>
            <w:top w:val="none" w:sz="0" w:space="0" w:color="auto"/>
            <w:left w:val="none" w:sz="0" w:space="0" w:color="auto"/>
            <w:bottom w:val="none" w:sz="0" w:space="0" w:color="auto"/>
            <w:right w:val="none" w:sz="0" w:space="0" w:color="auto"/>
          </w:divBdr>
        </w:div>
        <w:div w:id="561864200">
          <w:marLeft w:val="0"/>
          <w:marRight w:val="0"/>
          <w:marTop w:val="0"/>
          <w:marBottom w:val="0"/>
          <w:divBdr>
            <w:top w:val="none" w:sz="0" w:space="0" w:color="auto"/>
            <w:left w:val="none" w:sz="0" w:space="0" w:color="auto"/>
            <w:bottom w:val="none" w:sz="0" w:space="0" w:color="auto"/>
            <w:right w:val="none" w:sz="0" w:space="0" w:color="auto"/>
          </w:divBdr>
        </w:div>
        <w:div w:id="2137940586">
          <w:marLeft w:val="0"/>
          <w:marRight w:val="0"/>
          <w:marTop w:val="0"/>
          <w:marBottom w:val="0"/>
          <w:divBdr>
            <w:top w:val="none" w:sz="0" w:space="0" w:color="auto"/>
            <w:left w:val="none" w:sz="0" w:space="0" w:color="auto"/>
            <w:bottom w:val="none" w:sz="0" w:space="0" w:color="auto"/>
            <w:right w:val="none" w:sz="0" w:space="0" w:color="auto"/>
          </w:divBdr>
        </w:div>
        <w:div w:id="827595451">
          <w:marLeft w:val="0"/>
          <w:marRight w:val="0"/>
          <w:marTop w:val="0"/>
          <w:marBottom w:val="0"/>
          <w:divBdr>
            <w:top w:val="none" w:sz="0" w:space="0" w:color="auto"/>
            <w:left w:val="none" w:sz="0" w:space="0" w:color="auto"/>
            <w:bottom w:val="none" w:sz="0" w:space="0" w:color="auto"/>
            <w:right w:val="none" w:sz="0" w:space="0" w:color="auto"/>
          </w:divBdr>
        </w:div>
        <w:div w:id="128472529">
          <w:marLeft w:val="0"/>
          <w:marRight w:val="0"/>
          <w:marTop w:val="0"/>
          <w:marBottom w:val="0"/>
          <w:divBdr>
            <w:top w:val="none" w:sz="0" w:space="0" w:color="auto"/>
            <w:left w:val="none" w:sz="0" w:space="0" w:color="auto"/>
            <w:bottom w:val="none" w:sz="0" w:space="0" w:color="auto"/>
            <w:right w:val="none" w:sz="0" w:space="0" w:color="auto"/>
          </w:divBdr>
        </w:div>
        <w:div w:id="1550335756">
          <w:marLeft w:val="0"/>
          <w:marRight w:val="0"/>
          <w:marTop w:val="0"/>
          <w:marBottom w:val="0"/>
          <w:divBdr>
            <w:top w:val="none" w:sz="0" w:space="0" w:color="auto"/>
            <w:left w:val="none" w:sz="0" w:space="0" w:color="auto"/>
            <w:bottom w:val="none" w:sz="0" w:space="0" w:color="auto"/>
            <w:right w:val="none" w:sz="0" w:space="0" w:color="auto"/>
          </w:divBdr>
        </w:div>
        <w:div w:id="924538408">
          <w:marLeft w:val="0"/>
          <w:marRight w:val="0"/>
          <w:marTop w:val="0"/>
          <w:marBottom w:val="0"/>
          <w:divBdr>
            <w:top w:val="none" w:sz="0" w:space="0" w:color="auto"/>
            <w:left w:val="none" w:sz="0" w:space="0" w:color="auto"/>
            <w:bottom w:val="none" w:sz="0" w:space="0" w:color="auto"/>
            <w:right w:val="none" w:sz="0" w:space="0" w:color="auto"/>
          </w:divBdr>
        </w:div>
        <w:div w:id="1552231091">
          <w:marLeft w:val="0"/>
          <w:marRight w:val="0"/>
          <w:marTop w:val="0"/>
          <w:marBottom w:val="0"/>
          <w:divBdr>
            <w:top w:val="none" w:sz="0" w:space="0" w:color="auto"/>
            <w:left w:val="none" w:sz="0" w:space="0" w:color="auto"/>
            <w:bottom w:val="none" w:sz="0" w:space="0" w:color="auto"/>
            <w:right w:val="none" w:sz="0" w:space="0" w:color="auto"/>
          </w:divBdr>
        </w:div>
        <w:div w:id="1003053204">
          <w:marLeft w:val="0"/>
          <w:marRight w:val="0"/>
          <w:marTop w:val="0"/>
          <w:marBottom w:val="0"/>
          <w:divBdr>
            <w:top w:val="none" w:sz="0" w:space="0" w:color="auto"/>
            <w:left w:val="none" w:sz="0" w:space="0" w:color="auto"/>
            <w:bottom w:val="none" w:sz="0" w:space="0" w:color="auto"/>
            <w:right w:val="none" w:sz="0" w:space="0" w:color="auto"/>
          </w:divBdr>
        </w:div>
        <w:div w:id="560944212">
          <w:marLeft w:val="0"/>
          <w:marRight w:val="0"/>
          <w:marTop w:val="0"/>
          <w:marBottom w:val="0"/>
          <w:divBdr>
            <w:top w:val="none" w:sz="0" w:space="0" w:color="auto"/>
            <w:left w:val="none" w:sz="0" w:space="0" w:color="auto"/>
            <w:bottom w:val="none" w:sz="0" w:space="0" w:color="auto"/>
            <w:right w:val="none" w:sz="0" w:space="0" w:color="auto"/>
          </w:divBdr>
        </w:div>
        <w:div w:id="786898910">
          <w:marLeft w:val="0"/>
          <w:marRight w:val="0"/>
          <w:marTop w:val="0"/>
          <w:marBottom w:val="0"/>
          <w:divBdr>
            <w:top w:val="none" w:sz="0" w:space="0" w:color="auto"/>
            <w:left w:val="none" w:sz="0" w:space="0" w:color="auto"/>
            <w:bottom w:val="none" w:sz="0" w:space="0" w:color="auto"/>
            <w:right w:val="none" w:sz="0" w:space="0" w:color="auto"/>
          </w:divBdr>
        </w:div>
        <w:div w:id="557008879">
          <w:marLeft w:val="0"/>
          <w:marRight w:val="0"/>
          <w:marTop w:val="0"/>
          <w:marBottom w:val="0"/>
          <w:divBdr>
            <w:top w:val="none" w:sz="0" w:space="0" w:color="auto"/>
            <w:left w:val="none" w:sz="0" w:space="0" w:color="auto"/>
            <w:bottom w:val="none" w:sz="0" w:space="0" w:color="auto"/>
            <w:right w:val="none" w:sz="0" w:space="0" w:color="auto"/>
          </w:divBdr>
        </w:div>
        <w:div w:id="685180750">
          <w:marLeft w:val="0"/>
          <w:marRight w:val="0"/>
          <w:marTop w:val="0"/>
          <w:marBottom w:val="0"/>
          <w:divBdr>
            <w:top w:val="none" w:sz="0" w:space="0" w:color="auto"/>
            <w:left w:val="none" w:sz="0" w:space="0" w:color="auto"/>
            <w:bottom w:val="none" w:sz="0" w:space="0" w:color="auto"/>
            <w:right w:val="none" w:sz="0" w:space="0" w:color="auto"/>
          </w:divBdr>
        </w:div>
        <w:div w:id="1209760812">
          <w:marLeft w:val="0"/>
          <w:marRight w:val="0"/>
          <w:marTop w:val="0"/>
          <w:marBottom w:val="0"/>
          <w:divBdr>
            <w:top w:val="none" w:sz="0" w:space="0" w:color="auto"/>
            <w:left w:val="none" w:sz="0" w:space="0" w:color="auto"/>
            <w:bottom w:val="none" w:sz="0" w:space="0" w:color="auto"/>
            <w:right w:val="none" w:sz="0" w:space="0" w:color="auto"/>
          </w:divBdr>
        </w:div>
        <w:div w:id="1098136105">
          <w:marLeft w:val="0"/>
          <w:marRight w:val="0"/>
          <w:marTop w:val="0"/>
          <w:marBottom w:val="0"/>
          <w:divBdr>
            <w:top w:val="none" w:sz="0" w:space="0" w:color="auto"/>
            <w:left w:val="none" w:sz="0" w:space="0" w:color="auto"/>
            <w:bottom w:val="none" w:sz="0" w:space="0" w:color="auto"/>
            <w:right w:val="none" w:sz="0" w:space="0" w:color="auto"/>
          </w:divBdr>
        </w:div>
        <w:div w:id="1235625070">
          <w:marLeft w:val="0"/>
          <w:marRight w:val="0"/>
          <w:marTop w:val="0"/>
          <w:marBottom w:val="0"/>
          <w:divBdr>
            <w:top w:val="none" w:sz="0" w:space="0" w:color="auto"/>
            <w:left w:val="none" w:sz="0" w:space="0" w:color="auto"/>
            <w:bottom w:val="none" w:sz="0" w:space="0" w:color="auto"/>
            <w:right w:val="none" w:sz="0" w:space="0" w:color="auto"/>
          </w:divBdr>
        </w:div>
        <w:div w:id="804546529">
          <w:marLeft w:val="0"/>
          <w:marRight w:val="0"/>
          <w:marTop w:val="0"/>
          <w:marBottom w:val="0"/>
          <w:divBdr>
            <w:top w:val="none" w:sz="0" w:space="0" w:color="auto"/>
            <w:left w:val="none" w:sz="0" w:space="0" w:color="auto"/>
            <w:bottom w:val="none" w:sz="0" w:space="0" w:color="auto"/>
            <w:right w:val="none" w:sz="0" w:space="0" w:color="auto"/>
          </w:divBdr>
        </w:div>
        <w:div w:id="1197934282">
          <w:marLeft w:val="0"/>
          <w:marRight w:val="0"/>
          <w:marTop w:val="0"/>
          <w:marBottom w:val="0"/>
          <w:divBdr>
            <w:top w:val="none" w:sz="0" w:space="0" w:color="auto"/>
            <w:left w:val="none" w:sz="0" w:space="0" w:color="auto"/>
            <w:bottom w:val="none" w:sz="0" w:space="0" w:color="auto"/>
            <w:right w:val="none" w:sz="0" w:space="0" w:color="auto"/>
          </w:divBdr>
        </w:div>
        <w:div w:id="1967732198">
          <w:marLeft w:val="0"/>
          <w:marRight w:val="0"/>
          <w:marTop w:val="0"/>
          <w:marBottom w:val="0"/>
          <w:divBdr>
            <w:top w:val="none" w:sz="0" w:space="0" w:color="auto"/>
            <w:left w:val="none" w:sz="0" w:space="0" w:color="auto"/>
            <w:bottom w:val="none" w:sz="0" w:space="0" w:color="auto"/>
            <w:right w:val="none" w:sz="0" w:space="0" w:color="auto"/>
          </w:divBdr>
        </w:div>
        <w:div w:id="1458179553">
          <w:marLeft w:val="0"/>
          <w:marRight w:val="0"/>
          <w:marTop w:val="0"/>
          <w:marBottom w:val="0"/>
          <w:divBdr>
            <w:top w:val="none" w:sz="0" w:space="0" w:color="auto"/>
            <w:left w:val="none" w:sz="0" w:space="0" w:color="auto"/>
            <w:bottom w:val="none" w:sz="0" w:space="0" w:color="auto"/>
            <w:right w:val="none" w:sz="0" w:space="0" w:color="auto"/>
          </w:divBdr>
        </w:div>
        <w:div w:id="251357631">
          <w:marLeft w:val="0"/>
          <w:marRight w:val="0"/>
          <w:marTop w:val="0"/>
          <w:marBottom w:val="0"/>
          <w:divBdr>
            <w:top w:val="none" w:sz="0" w:space="0" w:color="auto"/>
            <w:left w:val="none" w:sz="0" w:space="0" w:color="auto"/>
            <w:bottom w:val="none" w:sz="0" w:space="0" w:color="auto"/>
            <w:right w:val="none" w:sz="0" w:space="0" w:color="auto"/>
          </w:divBdr>
        </w:div>
        <w:div w:id="1592734090">
          <w:marLeft w:val="0"/>
          <w:marRight w:val="0"/>
          <w:marTop w:val="0"/>
          <w:marBottom w:val="0"/>
          <w:divBdr>
            <w:top w:val="none" w:sz="0" w:space="0" w:color="auto"/>
            <w:left w:val="none" w:sz="0" w:space="0" w:color="auto"/>
            <w:bottom w:val="none" w:sz="0" w:space="0" w:color="auto"/>
            <w:right w:val="none" w:sz="0" w:space="0" w:color="auto"/>
          </w:divBdr>
        </w:div>
        <w:div w:id="592015811">
          <w:marLeft w:val="0"/>
          <w:marRight w:val="0"/>
          <w:marTop w:val="0"/>
          <w:marBottom w:val="0"/>
          <w:divBdr>
            <w:top w:val="none" w:sz="0" w:space="0" w:color="auto"/>
            <w:left w:val="none" w:sz="0" w:space="0" w:color="auto"/>
            <w:bottom w:val="none" w:sz="0" w:space="0" w:color="auto"/>
            <w:right w:val="none" w:sz="0" w:space="0" w:color="auto"/>
          </w:divBdr>
        </w:div>
        <w:div w:id="2109037341">
          <w:marLeft w:val="0"/>
          <w:marRight w:val="0"/>
          <w:marTop w:val="0"/>
          <w:marBottom w:val="0"/>
          <w:divBdr>
            <w:top w:val="none" w:sz="0" w:space="0" w:color="auto"/>
            <w:left w:val="none" w:sz="0" w:space="0" w:color="auto"/>
            <w:bottom w:val="none" w:sz="0" w:space="0" w:color="auto"/>
            <w:right w:val="none" w:sz="0" w:space="0" w:color="auto"/>
          </w:divBdr>
        </w:div>
        <w:div w:id="337661788">
          <w:marLeft w:val="0"/>
          <w:marRight w:val="0"/>
          <w:marTop w:val="0"/>
          <w:marBottom w:val="0"/>
          <w:divBdr>
            <w:top w:val="none" w:sz="0" w:space="0" w:color="auto"/>
            <w:left w:val="none" w:sz="0" w:space="0" w:color="auto"/>
            <w:bottom w:val="none" w:sz="0" w:space="0" w:color="auto"/>
            <w:right w:val="none" w:sz="0" w:space="0" w:color="auto"/>
          </w:divBdr>
        </w:div>
        <w:div w:id="550463090">
          <w:marLeft w:val="0"/>
          <w:marRight w:val="0"/>
          <w:marTop w:val="0"/>
          <w:marBottom w:val="0"/>
          <w:divBdr>
            <w:top w:val="none" w:sz="0" w:space="0" w:color="auto"/>
            <w:left w:val="none" w:sz="0" w:space="0" w:color="auto"/>
            <w:bottom w:val="none" w:sz="0" w:space="0" w:color="auto"/>
            <w:right w:val="none" w:sz="0" w:space="0" w:color="auto"/>
          </w:divBdr>
        </w:div>
        <w:div w:id="1379744689">
          <w:marLeft w:val="0"/>
          <w:marRight w:val="0"/>
          <w:marTop w:val="0"/>
          <w:marBottom w:val="0"/>
          <w:divBdr>
            <w:top w:val="none" w:sz="0" w:space="0" w:color="auto"/>
            <w:left w:val="none" w:sz="0" w:space="0" w:color="auto"/>
            <w:bottom w:val="none" w:sz="0" w:space="0" w:color="auto"/>
            <w:right w:val="none" w:sz="0" w:space="0" w:color="auto"/>
          </w:divBdr>
        </w:div>
        <w:div w:id="179978546">
          <w:marLeft w:val="0"/>
          <w:marRight w:val="0"/>
          <w:marTop w:val="0"/>
          <w:marBottom w:val="0"/>
          <w:divBdr>
            <w:top w:val="none" w:sz="0" w:space="0" w:color="auto"/>
            <w:left w:val="none" w:sz="0" w:space="0" w:color="auto"/>
            <w:bottom w:val="none" w:sz="0" w:space="0" w:color="auto"/>
            <w:right w:val="none" w:sz="0" w:space="0" w:color="auto"/>
          </w:divBdr>
        </w:div>
        <w:div w:id="684746112">
          <w:marLeft w:val="0"/>
          <w:marRight w:val="0"/>
          <w:marTop w:val="0"/>
          <w:marBottom w:val="0"/>
          <w:divBdr>
            <w:top w:val="none" w:sz="0" w:space="0" w:color="auto"/>
            <w:left w:val="none" w:sz="0" w:space="0" w:color="auto"/>
            <w:bottom w:val="none" w:sz="0" w:space="0" w:color="auto"/>
            <w:right w:val="none" w:sz="0" w:space="0" w:color="auto"/>
          </w:divBdr>
        </w:div>
        <w:div w:id="213009146">
          <w:marLeft w:val="0"/>
          <w:marRight w:val="0"/>
          <w:marTop w:val="0"/>
          <w:marBottom w:val="0"/>
          <w:divBdr>
            <w:top w:val="none" w:sz="0" w:space="0" w:color="auto"/>
            <w:left w:val="none" w:sz="0" w:space="0" w:color="auto"/>
            <w:bottom w:val="none" w:sz="0" w:space="0" w:color="auto"/>
            <w:right w:val="none" w:sz="0" w:space="0" w:color="auto"/>
          </w:divBdr>
        </w:div>
        <w:div w:id="11343198">
          <w:marLeft w:val="0"/>
          <w:marRight w:val="0"/>
          <w:marTop w:val="0"/>
          <w:marBottom w:val="0"/>
          <w:divBdr>
            <w:top w:val="none" w:sz="0" w:space="0" w:color="auto"/>
            <w:left w:val="none" w:sz="0" w:space="0" w:color="auto"/>
            <w:bottom w:val="none" w:sz="0" w:space="0" w:color="auto"/>
            <w:right w:val="none" w:sz="0" w:space="0" w:color="auto"/>
          </w:divBdr>
        </w:div>
        <w:div w:id="870339791">
          <w:marLeft w:val="0"/>
          <w:marRight w:val="0"/>
          <w:marTop w:val="0"/>
          <w:marBottom w:val="0"/>
          <w:divBdr>
            <w:top w:val="none" w:sz="0" w:space="0" w:color="auto"/>
            <w:left w:val="none" w:sz="0" w:space="0" w:color="auto"/>
            <w:bottom w:val="none" w:sz="0" w:space="0" w:color="auto"/>
            <w:right w:val="none" w:sz="0" w:space="0" w:color="auto"/>
          </w:divBdr>
        </w:div>
        <w:div w:id="806048793">
          <w:marLeft w:val="0"/>
          <w:marRight w:val="0"/>
          <w:marTop w:val="0"/>
          <w:marBottom w:val="0"/>
          <w:divBdr>
            <w:top w:val="none" w:sz="0" w:space="0" w:color="auto"/>
            <w:left w:val="none" w:sz="0" w:space="0" w:color="auto"/>
            <w:bottom w:val="none" w:sz="0" w:space="0" w:color="auto"/>
            <w:right w:val="none" w:sz="0" w:space="0" w:color="auto"/>
          </w:divBdr>
        </w:div>
        <w:div w:id="1784305263">
          <w:marLeft w:val="0"/>
          <w:marRight w:val="0"/>
          <w:marTop w:val="0"/>
          <w:marBottom w:val="0"/>
          <w:divBdr>
            <w:top w:val="none" w:sz="0" w:space="0" w:color="auto"/>
            <w:left w:val="none" w:sz="0" w:space="0" w:color="auto"/>
            <w:bottom w:val="none" w:sz="0" w:space="0" w:color="auto"/>
            <w:right w:val="none" w:sz="0" w:space="0" w:color="auto"/>
          </w:divBdr>
        </w:div>
        <w:div w:id="2049985944">
          <w:marLeft w:val="0"/>
          <w:marRight w:val="0"/>
          <w:marTop w:val="0"/>
          <w:marBottom w:val="0"/>
          <w:divBdr>
            <w:top w:val="none" w:sz="0" w:space="0" w:color="auto"/>
            <w:left w:val="none" w:sz="0" w:space="0" w:color="auto"/>
            <w:bottom w:val="none" w:sz="0" w:space="0" w:color="auto"/>
            <w:right w:val="none" w:sz="0" w:space="0" w:color="auto"/>
          </w:divBdr>
        </w:div>
        <w:div w:id="1496532628">
          <w:marLeft w:val="0"/>
          <w:marRight w:val="0"/>
          <w:marTop w:val="0"/>
          <w:marBottom w:val="0"/>
          <w:divBdr>
            <w:top w:val="none" w:sz="0" w:space="0" w:color="auto"/>
            <w:left w:val="none" w:sz="0" w:space="0" w:color="auto"/>
            <w:bottom w:val="none" w:sz="0" w:space="0" w:color="auto"/>
            <w:right w:val="none" w:sz="0" w:space="0" w:color="auto"/>
          </w:divBdr>
        </w:div>
        <w:div w:id="688527201">
          <w:marLeft w:val="0"/>
          <w:marRight w:val="0"/>
          <w:marTop w:val="0"/>
          <w:marBottom w:val="0"/>
          <w:divBdr>
            <w:top w:val="none" w:sz="0" w:space="0" w:color="auto"/>
            <w:left w:val="none" w:sz="0" w:space="0" w:color="auto"/>
            <w:bottom w:val="none" w:sz="0" w:space="0" w:color="auto"/>
            <w:right w:val="none" w:sz="0" w:space="0" w:color="auto"/>
          </w:divBdr>
        </w:div>
        <w:div w:id="1737975508">
          <w:marLeft w:val="0"/>
          <w:marRight w:val="0"/>
          <w:marTop w:val="0"/>
          <w:marBottom w:val="0"/>
          <w:divBdr>
            <w:top w:val="none" w:sz="0" w:space="0" w:color="auto"/>
            <w:left w:val="none" w:sz="0" w:space="0" w:color="auto"/>
            <w:bottom w:val="none" w:sz="0" w:space="0" w:color="auto"/>
            <w:right w:val="none" w:sz="0" w:space="0" w:color="auto"/>
          </w:divBdr>
        </w:div>
        <w:div w:id="2072149179">
          <w:marLeft w:val="0"/>
          <w:marRight w:val="0"/>
          <w:marTop w:val="0"/>
          <w:marBottom w:val="0"/>
          <w:divBdr>
            <w:top w:val="none" w:sz="0" w:space="0" w:color="auto"/>
            <w:left w:val="none" w:sz="0" w:space="0" w:color="auto"/>
            <w:bottom w:val="none" w:sz="0" w:space="0" w:color="auto"/>
            <w:right w:val="none" w:sz="0" w:space="0" w:color="auto"/>
          </w:divBdr>
        </w:div>
        <w:div w:id="1216745987">
          <w:marLeft w:val="0"/>
          <w:marRight w:val="0"/>
          <w:marTop w:val="0"/>
          <w:marBottom w:val="0"/>
          <w:divBdr>
            <w:top w:val="none" w:sz="0" w:space="0" w:color="auto"/>
            <w:left w:val="none" w:sz="0" w:space="0" w:color="auto"/>
            <w:bottom w:val="none" w:sz="0" w:space="0" w:color="auto"/>
            <w:right w:val="none" w:sz="0" w:space="0" w:color="auto"/>
          </w:divBdr>
        </w:div>
        <w:div w:id="2053143089">
          <w:marLeft w:val="0"/>
          <w:marRight w:val="0"/>
          <w:marTop w:val="0"/>
          <w:marBottom w:val="0"/>
          <w:divBdr>
            <w:top w:val="none" w:sz="0" w:space="0" w:color="auto"/>
            <w:left w:val="none" w:sz="0" w:space="0" w:color="auto"/>
            <w:bottom w:val="none" w:sz="0" w:space="0" w:color="auto"/>
            <w:right w:val="none" w:sz="0" w:space="0" w:color="auto"/>
          </w:divBdr>
        </w:div>
        <w:div w:id="1425764534">
          <w:marLeft w:val="0"/>
          <w:marRight w:val="0"/>
          <w:marTop w:val="0"/>
          <w:marBottom w:val="0"/>
          <w:divBdr>
            <w:top w:val="none" w:sz="0" w:space="0" w:color="auto"/>
            <w:left w:val="none" w:sz="0" w:space="0" w:color="auto"/>
            <w:bottom w:val="none" w:sz="0" w:space="0" w:color="auto"/>
            <w:right w:val="none" w:sz="0" w:space="0" w:color="auto"/>
          </w:divBdr>
        </w:div>
        <w:div w:id="846288001">
          <w:marLeft w:val="0"/>
          <w:marRight w:val="0"/>
          <w:marTop w:val="0"/>
          <w:marBottom w:val="0"/>
          <w:divBdr>
            <w:top w:val="none" w:sz="0" w:space="0" w:color="auto"/>
            <w:left w:val="none" w:sz="0" w:space="0" w:color="auto"/>
            <w:bottom w:val="none" w:sz="0" w:space="0" w:color="auto"/>
            <w:right w:val="none" w:sz="0" w:space="0" w:color="auto"/>
          </w:divBdr>
        </w:div>
        <w:div w:id="120265754">
          <w:marLeft w:val="0"/>
          <w:marRight w:val="0"/>
          <w:marTop w:val="0"/>
          <w:marBottom w:val="0"/>
          <w:divBdr>
            <w:top w:val="none" w:sz="0" w:space="0" w:color="auto"/>
            <w:left w:val="none" w:sz="0" w:space="0" w:color="auto"/>
            <w:bottom w:val="none" w:sz="0" w:space="0" w:color="auto"/>
            <w:right w:val="none" w:sz="0" w:space="0" w:color="auto"/>
          </w:divBdr>
        </w:div>
        <w:div w:id="815797366">
          <w:marLeft w:val="0"/>
          <w:marRight w:val="0"/>
          <w:marTop w:val="0"/>
          <w:marBottom w:val="0"/>
          <w:divBdr>
            <w:top w:val="none" w:sz="0" w:space="0" w:color="auto"/>
            <w:left w:val="none" w:sz="0" w:space="0" w:color="auto"/>
            <w:bottom w:val="none" w:sz="0" w:space="0" w:color="auto"/>
            <w:right w:val="none" w:sz="0" w:space="0" w:color="auto"/>
          </w:divBdr>
        </w:div>
        <w:div w:id="2009676209">
          <w:marLeft w:val="0"/>
          <w:marRight w:val="0"/>
          <w:marTop w:val="0"/>
          <w:marBottom w:val="0"/>
          <w:divBdr>
            <w:top w:val="none" w:sz="0" w:space="0" w:color="auto"/>
            <w:left w:val="none" w:sz="0" w:space="0" w:color="auto"/>
            <w:bottom w:val="none" w:sz="0" w:space="0" w:color="auto"/>
            <w:right w:val="none" w:sz="0" w:space="0" w:color="auto"/>
          </w:divBdr>
        </w:div>
        <w:div w:id="1217013719">
          <w:marLeft w:val="0"/>
          <w:marRight w:val="0"/>
          <w:marTop w:val="0"/>
          <w:marBottom w:val="0"/>
          <w:divBdr>
            <w:top w:val="none" w:sz="0" w:space="0" w:color="auto"/>
            <w:left w:val="none" w:sz="0" w:space="0" w:color="auto"/>
            <w:bottom w:val="none" w:sz="0" w:space="0" w:color="auto"/>
            <w:right w:val="none" w:sz="0" w:space="0" w:color="auto"/>
          </w:divBdr>
        </w:div>
        <w:div w:id="1809738783">
          <w:marLeft w:val="0"/>
          <w:marRight w:val="0"/>
          <w:marTop w:val="0"/>
          <w:marBottom w:val="0"/>
          <w:divBdr>
            <w:top w:val="none" w:sz="0" w:space="0" w:color="auto"/>
            <w:left w:val="none" w:sz="0" w:space="0" w:color="auto"/>
            <w:bottom w:val="none" w:sz="0" w:space="0" w:color="auto"/>
            <w:right w:val="none" w:sz="0" w:space="0" w:color="auto"/>
          </w:divBdr>
        </w:div>
        <w:div w:id="375348466">
          <w:marLeft w:val="0"/>
          <w:marRight w:val="0"/>
          <w:marTop w:val="0"/>
          <w:marBottom w:val="0"/>
          <w:divBdr>
            <w:top w:val="none" w:sz="0" w:space="0" w:color="auto"/>
            <w:left w:val="none" w:sz="0" w:space="0" w:color="auto"/>
            <w:bottom w:val="none" w:sz="0" w:space="0" w:color="auto"/>
            <w:right w:val="none" w:sz="0" w:space="0" w:color="auto"/>
          </w:divBdr>
        </w:div>
        <w:div w:id="1686399514">
          <w:marLeft w:val="0"/>
          <w:marRight w:val="0"/>
          <w:marTop w:val="0"/>
          <w:marBottom w:val="0"/>
          <w:divBdr>
            <w:top w:val="none" w:sz="0" w:space="0" w:color="auto"/>
            <w:left w:val="none" w:sz="0" w:space="0" w:color="auto"/>
            <w:bottom w:val="none" w:sz="0" w:space="0" w:color="auto"/>
            <w:right w:val="none" w:sz="0" w:space="0" w:color="auto"/>
          </w:divBdr>
        </w:div>
        <w:div w:id="172914591">
          <w:marLeft w:val="0"/>
          <w:marRight w:val="0"/>
          <w:marTop w:val="0"/>
          <w:marBottom w:val="0"/>
          <w:divBdr>
            <w:top w:val="none" w:sz="0" w:space="0" w:color="auto"/>
            <w:left w:val="none" w:sz="0" w:space="0" w:color="auto"/>
            <w:bottom w:val="none" w:sz="0" w:space="0" w:color="auto"/>
            <w:right w:val="none" w:sz="0" w:space="0" w:color="auto"/>
          </w:divBdr>
        </w:div>
        <w:div w:id="870605322">
          <w:marLeft w:val="0"/>
          <w:marRight w:val="0"/>
          <w:marTop w:val="0"/>
          <w:marBottom w:val="0"/>
          <w:divBdr>
            <w:top w:val="none" w:sz="0" w:space="0" w:color="auto"/>
            <w:left w:val="none" w:sz="0" w:space="0" w:color="auto"/>
            <w:bottom w:val="none" w:sz="0" w:space="0" w:color="auto"/>
            <w:right w:val="none" w:sz="0" w:space="0" w:color="auto"/>
          </w:divBdr>
        </w:div>
        <w:div w:id="1346244289">
          <w:marLeft w:val="0"/>
          <w:marRight w:val="0"/>
          <w:marTop w:val="0"/>
          <w:marBottom w:val="0"/>
          <w:divBdr>
            <w:top w:val="none" w:sz="0" w:space="0" w:color="auto"/>
            <w:left w:val="none" w:sz="0" w:space="0" w:color="auto"/>
            <w:bottom w:val="none" w:sz="0" w:space="0" w:color="auto"/>
            <w:right w:val="none" w:sz="0" w:space="0" w:color="auto"/>
          </w:divBdr>
        </w:div>
        <w:div w:id="2127045899">
          <w:marLeft w:val="0"/>
          <w:marRight w:val="0"/>
          <w:marTop w:val="0"/>
          <w:marBottom w:val="0"/>
          <w:divBdr>
            <w:top w:val="none" w:sz="0" w:space="0" w:color="auto"/>
            <w:left w:val="none" w:sz="0" w:space="0" w:color="auto"/>
            <w:bottom w:val="none" w:sz="0" w:space="0" w:color="auto"/>
            <w:right w:val="none" w:sz="0" w:space="0" w:color="auto"/>
          </w:divBdr>
        </w:div>
        <w:div w:id="447087910">
          <w:marLeft w:val="0"/>
          <w:marRight w:val="0"/>
          <w:marTop w:val="0"/>
          <w:marBottom w:val="0"/>
          <w:divBdr>
            <w:top w:val="none" w:sz="0" w:space="0" w:color="auto"/>
            <w:left w:val="none" w:sz="0" w:space="0" w:color="auto"/>
            <w:bottom w:val="none" w:sz="0" w:space="0" w:color="auto"/>
            <w:right w:val="none" w:sz="0" w:space="0" w:color="auto"/>
          </w:divBdr>
        </w:div>
        <w:div w:id="21055578">
          <w:marLeft w:val="0"/>
          <w:marRight w:val="0"/>
          <w:marTop w:val="0"/>
          <w:marBottom w:val="0"/>
          <w:divBdr>
            <w:top w:val="none" w:sz="0" w:space="0" w:color="auto"/>
            <w:left w:val="none" w:sz="0" w:space="0" w:color="auto"/>
            <w:bottom w:val="none" w:sz="0" w:space="0" w:color="auto"/>
            <w:right w:val="none" w:sz="0" w:space="0" w:color="auto"/>
          </w:divBdr>
        </w:div>
        <w:div w:id="1236628650">
          <w:marLeft w:val="0"/>
          <w:marRight w:val="0"/>
          <w:marTop w:val="0"/>
          <w:marBottom w:val="0"/>
          <w:divBdr>
            <w:top w:val="none" w:sz="0" w:space="0" w:color="auto"/>
            <w:left w:val="none" w:sz="0" w:space="0" w:color="auto"/>
            <w:bottom w:val="none" w:sz="0" w:space="0" w:color="auto"/>
            <w:right w:val="none" w:sz="0" w:space="0" w:color="auto"/>
          </w:divBdr>
        </w:div>
        <w:div w:id="1269308917">
          <w:marLeft w:val="0"/>
          <w:marRight w:val="0"/>
          <w:marTop w:val="0"/>
          <w:marBottom w:val="0"/>
          <w:divBdr>
            <w:top w:val="none" w:sz="0" w:space="0" w:color="auto"/>
            <w:left w:val="none" w:sz="0" w:space="0" w:color="auto"/>
            <w:bottom w:val="none" w:sz="0" w:space="0" w:color="auto"/>
            <w:right w:val="none" w:sz="0" w:space="0" w:color="auto"/>
          </w:divBdr>
        </w:div>
        <w:div w:id="1065491637">
          <w:marLeft w:val="0"/>
          <w:marRight w:val="0"/>
          <w:marTop w:val="0"/>
          <w:marBottom w:val="0"/>
          <w:divBdr>
            <w:top w:val="none" w:sz="0" w:space="0" w:color="auto"/>
            <w:left w:val="none" w:sz="0" w:space="0" w:color="auto"/>
            <w:bottom w:val="none" w:sz="0" w:space="0" w:color="auto"/>
            <w:right w:val="none" w:sz="0" w:space="0" w:color="auto"/>
          </w:divBdr>
        </w:div>
        <w:div w:id="1636448487">
          <w:marLeft w:val="0"/>
          <w:marRight w:val="0"/>
          <w:marTop w:val="0"/>
          <w:marBottom w:val="0"/>
          <w:divBdr>
            <w:top w:val="none" w:sz="0" w:space="0" w:color="auto"/>
            <w:left w:val="none" w:sz="0" w:space="0" w:color="auto"/>
            <w:bottom w:val="none" w:sz="0" w:space="0" w:color="auto"/>
            <w:right w:val="none" w:sz="0" w:space="0" w:color="auto"/>
          </w:divBdr>
        </w:div>
        <w:div w:id="186677983">
          <w:marLeft w:val="0"/>
          <w:marRight w:val="0"/>
          <w:marTop w:val="0"/>
          <w:marBottom w:val="0"/>
          <w:divBdr>
            <w:top w:val="none" w:sz="0" w:space="0" w:color="auto"/>
            <w:left w:val="none" w:sz="0" w:space="0" w:color="auto"/>
            <w:bottom w:val="none" w:sz="0" w:space="0" w:color="auto"/>
            <w:right w:val="none" w:sz="0" w:space="0" w:color="auto"/>
          </w:divBdr>
        </w:div>
        <w:div w:id="1717584959">
          <w:marLeft w:val="0"/>
          <w:marRight w:val="0"/>
          <w:marTop w:val="0"/>
          <w:marBottom w:val="0"/>
          <w:divBdr>
            <w:top w:val="none" w:sz="0" w:space="0" w:color="auto"/>
            <w:left w:val="none" w:sz="0" w:space="0" w:color="auto"/>
            <w:bottom w:val="none" w:sz="0" w:space="0" w:color="auto"/>
            <w:right w:val="none" w:sz="0" w:space="0" w:color="auto"/>
          </w:divBdr>
        </w:div>
        <w:div w:id="1334646276">
          <w:marLeft w:val="0"/>
          <w:marRight w:val="0"/>
          <w:marTop w:val="0"/>
          <w:marBottom w:val="0"/>
          <w:divBdr>
            <w:top w:val="none" w:sz="0" w:space="0" w:color="auto"/>
            <w:left w:val="none" w:sz="0" w:space="0" w:color="auto"/>
            <w:bottom w:val="none" w:sz="0" w:space="0" w:color="auto"/>
            <w:right w:val="none" w:sz="0" w:space="0" w:color="auto"/>
          </w:divBdr>
        </w:div>
        <w:div w:id="327025642">
          <w:marLeft w:val="0"/>
          <w:marRight w:val="0"/>
          <w:marTop w:val="0"/>
          <w:marBottom w:val="0"/>
          <w:divBdr>
            <w:top w:val="none" w:sz="0" w:space="0" w:color="auto"/>
            <w:left w:val="none" w:sz="0" w:space="0" w:color="auto"/>
            <w:bottom w:val="none" w:sz="0" w:space="0" w:color="auto"/>
            <w:right w:val="none" w:sz="0" w:space="0" w:color="auto"/>
          </w:divBdr>
        </w:div>
        <w:div w:id="945428418">
          <w:marLeft w:val="0"/>
          <w:marRight w:val="0"/>
          <w:marTop w:val="0"/>
          <w:marBottom w:val="0"/>
          <w:divBdr>
            <w:top w:val="none" w:sz="0" w:space="0" w:color="auto"/>
            <w:left w:val="none" w:sz="0" w:space="0" w:color="auto"/>
            <w:bottom w:val="none" w:sz="0" w:space="0" w:color="auto"/>
            <w:right w:val="none" w:sz="0" w:space="0" w:color="auto"/>
          </w:divBdr>
        </w:div>
        <w:div w:id="1898542335">
          <w:marLeft w:val="0"/>
          <w:marRight w:val="0"/>
          <w:marTop w:val="0"/>
          <w:marBottom w:val="0"/>
          <w:divBdr>
            <w:top w:val="none" w:sz="0" w:space="0" w:color="auto"/>
            <w:left w:val="none" w:sz="0" w:space="0" w:color="auto"/>
            <w:bottom w:val="none" w:sz="0" w:space="0" w:color="auto"/>
            <w:right w:val="none" w:sz="0" w:space="0" w:color="auto"/>
          </w:divBdr>
        </w:div>
        <w:div w:id="2032294745">
          <w:marLeft w:val="0"/>
          <w:marRight w:val="0"/>
          <w:marTop w:val="0"/>
          <w:marBottom w:val="0"/>
          <w:divBdr>
            <w:top w:val="none" w:sz="0" w:space="0" w:color="auto"/>
            <w:left w:val="none" w:sz="0" w:space="0" w:color="auto"/>
            <w:bottom w:val="none" w:sz="0" w:space="0" w:color="auto"/>
            <w:right w:val="none" w:sz="0" w:space="0" w:color="auto"/>
          </w:divBdr>
        </w:div>
        <w:div w:id="2054895">
          <w:marLeft w:val="0"/>
          <w:marRight w:val="0"/>
          <w:marTop w:val="0"/>
          <w:marBottom w:val="0"/>
          <w:divBdr>
            <w:top w:val="none" w:sz="0" w:space="0" w:color="auto"/>
            <w:left w:val="none" w:sz="0" w:space="0" w:color="auto"/>
            <w:bottom w:val="none" w:sz="0" w:space="0" w:color="auto"/>
            <w:right w:val="none" w:sz="0" w:space="0" w:color="auto"/>
          </w:divBdr>
        </w:div>
        <w:div w:id="537814685">
          <w:marLeft w:val="0"/>
          <w:marRight w:val="0"/>
          <w:marTop w:val="0"/>
          <w:marBottom w:val="0"/>
          <w:divBdr>
            <w:top w:val="none" w:sz="0" w:space="0" w:color="auto"/>
            <w:left w:val="none" w:sz="0" w:space="0" w:color="auto"/>
            <w:bottom w:val="none" w:sz="0" w:space="0" w:color="auto"/>
            <w:right w:val="none" w:sz="0" w:space="0" w:color="auto"/>
          </w:divBdr>
        </w:div>
        <w:div w:id="1117142396">
          <w:marLeft w:val="0"/>
          <w:marRight w:val="0"/>
          <w:marTop w:val="0"/>
          <w:marBottom w:val="0"/>
          <w:divBdr>
            <w:top w:val="none" w:sz="0" w:space="0" w:color="auto"/>
            <w:left w:val="none" w:sz="0" w:space="0" w:color="auto"/>
            <w:bottom w:val="none" w:sz="0" w:space="0" w:color="auto"/>
            <w:right w:val="none" w:sz="0" w:space="0" w:color="auto"/>
          </w:divBdr>
        </w:div>
        <w:div w:id="1322387162">
          <w:marLeft w:val="0"/>
          <w:marRight w:val="0"/>
          <w:marTop w:val="0"/>
          <w:marBottom w:val="0"/>
          <w:divBdr>
            <w:top w:val="none" w:sz="0" w:space="0" w:color="auto"/>
            <w:left w:val="none" w:sz="0" w:space="0" w:color="auto"/>
            <w:bottom w:val="none" w:sz="0" w:space="0" w:color="auto"/>
            <w:right w:val="none" w:sz="0" w:space="0" w:color="auto"/>
          </w:divBdr>
        </w:div>
        <w:div w:id="1711374015">
          <w:marLeft w:val="0"/>
          <w:marRight w:val="0"/>
          <w:marTop w:val="0"/>
          <w:marBottom w:val="0"/>
          <w:divBdr>
            <w:top w:val="none" w:sz="0" w:space="0" w:color="auto"/>
            <w:left w:val="none" w:sz="0" w:space="0" w:color="auto"/>
            <w:bottom w:val="none" w:sz="0" w:space="0" w:color="auto"/>
            <w:right w:val="none" w:sz="0" w:space="0" w:color="auto"/>
          </w:divBdr>
        </w:div>
        <w:div w:id="304819189">
          <w:marLeft w:val="0"/>
          <w:marRight w:val="0"/>
          <w:marTop w:val="0"/>
          <w:marBottom w:val="0"/>
          <w:divBdr>
            <w:top w:val="none" w:sz="0" w:space="0" w:color="auto"/>
            <w:left w:val="none" w:sz="0" w:space="0" w:color="auto"/>
            <w:bottom w:val="none" w:sz="0" w:space="0" w:color="auto"/>
            <w:right w:val="none" w:sz="0" w:space="0" w:color="auto"/>
          </w:divBdr>
        </w:div>
        <w:div w:id="1969242343">
          <w:marLeft w:val="0"/>
          <w:marRight w:val="0"/>
          <w:marTop w:val="0"/>
          <w:marBottom w:val="0"/>
          <w:divBdr>
            <w:top w:val="none" w:sz="0" w:space="0" w:color="auto"/>
            <w:left w:val="none" w:sz="0" w:space="0" w:color="auto"/>
            <w:bottom w:val="none" w:sz="0" w:space="0" w:color="auto"/>
            <w:right w:val="none" w:sz="0" w:space="0" w:color="auto"/>
          </w:divBdr>
        </w:div>
        <w:div w:id="1751925766">
          <w:marLeft w:val="0"/>
          <w:marRight w:val="0"/>
          <w:marTop w:val="0"/>
          <w:marBottom w:val="0"/>
          <w:divBdr>
            <w:top w:val="none" w:sz="0" w:space="0" w:color="auto"/>
            <w:left w:val="none" w:sz="0" w:space="0" w:color="auto"/>
            <w:bottom w:val="none" w:sz="0" w:space="0" w:color="auto"/>
            <w:right w:val="none" w:sz="0" w:space="0" w:color="auto"/>
          </w:divBdr>
        </w:div>
        <w:div w:id="1016081817">
          <w:marLeft w:val="0"/>
          <w:marRight w:val="0"/>
          <w:marTop w:val="0"/>
          <w:marBottom w:val="0"/>
          <w:divBdr>
            <w:top w:val="none" w:sz="0" w:space="0" w:color="auto"/>
            <w:left w:val="none" w:sz="0" w:space="0" w:color="auto"/>
            <w:bottom w:val="none" w:sz="0" w:space="0" w:color="auto"/>
            <w:right w:val="none" w:sz="0" w:space="0" w:color="auto"/>
          </w:divBdr>
        </w:div>
        <w:div w:id="1579751811">
          <w:marLeft w:val="0"/>
          <w:marRight w:val="0"/>
          <w:marTop w:val="0"/>
          <w:marBottom w:val="0"/>
          <w:divBdr>
            <w:top w:val="none" w:sz="0" w:space="0" w:color="auto"/>
            <w:left w:val="none" w:sz="0" w:space="0" w:color="auto"/>
            <w:bottom w:val="none" w:sz="0" w:space="0" w:color="auto"/>
            <w:right w:val="none" w:sz="0" w:space="0" w:color="auto"/>
          </w:divBdr>
        </w:div>
        <w:div w:id="1178347742">
          <w:marLeft w:val="0"/>
          <w:marRight w:val="0"/>
          <w:marTop w:val="0"/>
          <w:marBottom w:val="0"/>
          <w:divBdr>
            <w:top w:val="none" w:sz="0" w:space="0" w:color="auto"/>
            <w:left w:val="none" w:sz="0" w:space="0" w:color="auto"/>
            <w:bottom w:val="none" w:sz="0" w:space="0" w:color="auto"/>
            <w:right w:val="none" w:sz="0" w:space="0" w:color="auto"/>
          </w:divBdr>
        </w:div>
        <w:div w:id="1571571492">
          <w:marLeft w:val="0"/>
          <w:marRight w:val="0"/>
          <w:marTop w:val="0"/>
          <w:marBottom w:val="0"/>
          <w:divBdr>
            <w:top w:val="none" w:sz="0" w:space="0" w:color="auto"/>
            <w:left w:val="none" w:sz="0" w:space="0" w:color="auto"/>
            <w:bottom w:val="none" w:sz="0" w:space="0" w:color="auto"/>
            <w:right w:val="none" w:sz="0" w:space="0" w:color="auto"/>
          </w:divBdr>
        </w:div>
        <w:div w:id="1553735882">
          <w:marLeft w:val="0"/>
          <w:marRight w:val="0"/>
          <w:marTop w:val="0"/>
          <w:marBottom w:val="0"/>
          <w:divBdr>
            <w:top w:val="none" w:sz="0" w:space="0" w:color="auto"/>
            <w:left w:val="none" w:sz="0" w:space="0" w:color="auto"/>
            <w:bottom w:val="none" w:sz="0" w:space="0" w:color="auto"/>
            <w:right w:val="none" w:sz="0" w:space="0" w:color="auto"/>
          </w:divBdr>
        </w:div>
        <w:div w:id="1811286771">
          <w:marLeft w:val="0"/>
          <w:marRight w:val="0"/>
          <w:marTop w:val="0"/>
          <w:marBottom w:val="0"/>
          <w:divBdr>
            <w:top w:val="none" w:sz="0" w:space="0" w:color="auto"/>
            <w:left w:val="none" w:sz="0" w:space="0" w:color="auto"/>
            <w:bottom w:val="none" w:sz="0" w:space="0" w:color="auto"/>
            <w:right w:val="none" w:sz="0" w:space="0" w:color="auto"/>
          </w:divBdr>
        </w:div>
        <w:div w:id="168101266">
          <w:marLeft w:val="0"/>
          <w:marRight w:val="0"/>
          <w:marTop w:val="0"/>
          <w:marBottom w:val="0"/>
          <w:divBdr>
            <w:top w:val="none" w:sz="0" w:space="0" w:color="auto"/>
            <w:left w:val="none" w:sz="0" w:space="0" w:color="auto"/>
            <w:bottom w:val="none" w:sz="0" w:space="0" w:color="auto"/>
            <w:right w:val="none" w:sz="0" w:space="0" w:color="auto"/>
          </w:divBdr>
        </w:div>
        <w:div w:id="1205874492">
          <w:marLeft w:val="0"/>
          <w:marRight w:val="0"/>
          <w:marTop w:val="0"/>
          <w:marBottom w:val="0"/>
          <w:divBdr>
            <w:top w:val="none" w:sz="0" w:space="0" w:color="auto"/>
            <w:left w:val="none" w:sz="0" w:space="0" w:color="auto"/>
            <w:bottom w:val="none" w:sz="0" w:space="0" w:color="auto"/>
            <w:right w:val="none" w:sz="0" w:space="0" w:color="auto"/>
          </w:divBdr>
        </w:div>
        <w:div w:id="449712306">
          <w:marLeft w:val="0"/>
          <w:marRight w:val="0"/>
          <w:marTop w:val="0"/>
          <w:marBottom w:val="0"/>
          <w:divBdr>
            <w:top w:val="none" w:sz="0" w:space="0" w:color="auto"/>
            <w:left w:val="none" w:sz="0" w:space="0" w:color="auto"/>
            <w:bottom w:val="none" w:sz="0" w:space="0" w:color="auto"/>
            <w:right w:val="none" w:sz="0" w:space="0" w:color="auto"/>
          </w:divBdr>
        </w:div>
        <w:div w:id="59669793">
          <w:marLeft w:val="0"/>
          <w:marRight w:val="0"/>
          <w:marTop w:val="0"/>
          <w:marBottom w:val="0"/>
          <w:divBdr>
            <w:top w:val="none" w:sz="0" w:space="0" w:color="auto"/>
            <w:left w:val="none" w:sz="0" w:space="0" w:color="auto"/>
            <w:bottom w:val="none" w:sz="0" w:space="0" w:color="auto"/>
            <w:right w:val="none" w:sz="0" w:space="0" w:color="auto"/>
          </w:divBdr>
        </w:div>
        <w:div w:id="2023781231">
          <w:marLeft w:val="0"/>
          <w:marRight w:val="0"/>
          <w:marTop w:val="0"/>
          <w:marBottom w:val="0"/>
          <w:divBdr>
            <w:top w:val="none" w:sz="0" w:space="0" w:color="auto"/>
            <w:left w:val="none" w:sz="0" w:space="0" w:color="auto"/>
            <w:bottom w:val="none" w:sz="0" w:space="0" w:color="auto"/>
            <w:right w:val="none" w:sz="0" w:space="0" w:color="auto"/>
          </w:divBdr>
        </w:div>
        <w:div w:id="294332126">
          <w:marLeft w:val="0"/>
          <w:marRight w:val="0"/>
          <w:marTop w:val="0"/>
          <w:marBottom w:val="0"/>
          <w:divBdr>
            <w:top w:val="none" w:sz="0" w:space="0" w:color="auto"/>
            <w:left w:val="none" w:sz="0" w:space="0" w:color="auto"/>
            <w:bottom w:val="none" w:sz="0" w:space="0" w:color="auto"/>
            <w:right w:val="none" w:sz="0" w:space="0" w:color="auto"/>
          </w:divBdr>
        </w:div>
        <w:div w:id="328216977">
          <w:marLeft w:val="0"/>
          <w:marRight w:val="0"/>
          <w:marTop w:val="0"/>
          <w:marBottom w:val="0"/>
          <w:divBdr>
            <w:top w:val="none" w:sz="0" w:space="0" w:color="auto"/>
            <w:left w:val="none" w:sz="0" w:space="0" w:color="auto"/>
            <w:bottom w:val="none" w:sz="0" w:space="0" w:color="auto"/>
            <w:right w:val="none" w:sz="0" w:space="0" w:color="auto"/>
          </w:divBdr>
        </w:div>
        <w:div w:id="356472982">
          <w:marLeft w:val="0"/>
          <w:marRight w:val="0"/>
          <w:marTop w:val="0"/>
          <w:marBottom w:val="0"/>
          <w:divBdr>
            <w:top w:val="none" w:sz="0" w:space="0" w:color="auto"/>
            <w:left w:val="none" w:sz="0" w:space="0" w:color="auto"/>
            <w:bottom w:val="none" w:sz="0" w:space="0" w:color="auto"/>
            <w:right w:val="none" w:sz="0" w:space="0" w:color="auto"/>
          </w:divBdr>
        </w:div>
        <w:div w:id="506410504">
          <w:marLeft w:val="0"/>
          <w:marRight w:val="0"/>
          <w:marTop w:val="0"/>
          <w:marBottom w:val="0"/>
          <w:divBdr>
            <w:top w:val="none" w:sz="0" w:space="0" w:color="auto"/>
            <w:left w:val="none" w:sz="0" w:space="0" w:color="auto"/>
            <w:bottom w:val="none" w:sz="0" w:space="0" w:color="auto"/>
            <w:right w:val="none" w:sz="0" w:space="0" w:color="auto"/>
          </w:divBdr>
        </w:div>
        <w:div w:id="1883515251">
          <w:marLeft w:val="0"/>
          <w:marRight w:val="0"/>
          <w:marTop w:val="0"/>
          <w:marBottom w:val="0"/>
          <w:divBdr>
            <w:top w:val="none" w:sz="0" w:space="0" w:color="auto"/>
            <w:left w:val="none" w:sz="0" w:space="0" w:color="auto"/>
            <w:bottom w:val="none" w:sz="0" w:space="0" w:color="auto"/>
            <w:right w:val="none" w:sz="0" w:space="0" w:color="auto"/>
          </w:divBdr>
        </w:div>
        <w:div w:id="784421032">
          <w:marLeft w:val="0"/>
          <w:marRight w:val="0"/>
          <w:marTop w:val="0"/>
          <w:marBottom w:val="0"/>
          <w:divBdr>
            <w:top w:val="none" w:sz="0" w:space="0" w:color="auto"/>
            <w:left w:val="none" w:sz="0" w:space="0" w:color="auto"/>
            <w:bottom w:val="none" w:sz="0" w:space="0" w:color="auto"/>
            <w:right w:val="none" w:sz="0" w:space="0" w:color="auto"/>
          </w:divBdr>
        </w:div>
        <w:div w:id="1569261973">
          <w:marLeft w:val="0"/>
          <w:marRight w:val="0"/>
          <w:marTop w:val="0"/>
          <w:marBottom w:val="0"/>
          <w:divBdr>
            <w:top w:val="none" w:sz="0" w:space="0" w:color="auto"/>
            <w:left w:val="none" w:sz="0" w:space="0" w:color="auto"/>
            <w:bottom w:val="none" w:sz="0" w:space="0" w:color="auto"/>
            <w:right w:val="none" w:sz="0" w:space="0" w:color="auto"/>
          </w:divBdr>
        </w:div>
        <w:div w:id="897518911">
          <w:marLeft w:val="0"/>
          <w:marRight w:val="0"/>
          <w:marTop w:val="0"/>
          <w:marBottom w:val="0"/>
          <w:divBdr>
            <w:top w:val="none" w:sz="0" w:space="0" w:color="auto"/>
            <w:left w:val="none" w:sz="0" w:space="0" w:color="auto"/>
            <w:bottom w:val="none" w:sz="0" w:space="0" w:color="auto"/>
            <w:right w:val="none" w:sz="0" w:space="0" w:color="auto"/>
          </w:divBdr>
        </w:div>
        <w:div w:id="580721796">
          <w:marLeft w:val="0"/>
          <w:marRight w:val="0"/>
          <w:marTop w:val="0"/>
          <w:marBottom w:val="0"/>
          <w:divBdr>
            <w:top w:val="none" w:sz="0" w:space="0" w:color="auto"/>
            <w:left w:val="none" w:sz="0" w:space="0" w:color="auto"/>
            <w:bottom w:val="none" w:sz="0" w:space="0" w:color="auto"/>
            <w:right w:val="none" w:sz="0" w:space="0" w:color="auto"/>
          </w:divBdr>
        </w:div>
        <w:div w:id="1900240148">
          <w:marLeft w:val="0"/>
          <w:marRight w:val="0"/>
          <w:marTop w:val="0"/>
          <w:marBottom w:val="0"/>
          <w:divBdr>
            <w:top w:val="none" w:sz="0" w:space="0" w:color="auto"/>
            <w:left w:val="none" w:sz="0" w:space="0" w:color="auto"/>
            <w:bottom w:val="none" w:sz="0" w:space="0" w:color="auto"/>
            <w:right w:val="none" w:sz="0" w:space="0" w:color="auto"/>
          </w:divBdr>
        </w:div>
        <w:div w:id="1615134745">
          <w:marLeft w:val="0"/>
          <w:marRight w:val="0"/>
          <w:marTop w:val="0"/>
          <w:marBottom w:val="0"/>
          <w:divBdr>
            <w:top w:val="none" w:sz="0" w:space="0" w:color="auto"/>
            <w:left w:val="none" w:sz="0" w:space="0" w:color="auto"/>
            <w:bottom w:val="none" w:sz="0" w:space="0" w:color="auto"/>
            <w:right w:val="none" w:sz="0" w:space="0" w:color="auto"/>
          </w:divBdr>
        </w:div>
        <w:div w:id="1396659150">
          <w:marLeft w:val="0"/>
          <w:marRight w:val="0"/>
          <w:marTop w:val="0"/>
          <w:marBottom w:val="0"/>
          <w:divBdr>
            <w:top w:val="none" w:sz="0" w:space="0" w:color="auto"/>
            <w:left w:val="none" w:sz="0" w:space="0" w:color="auto"/>
            <w:bottom w:val="none" w:sz="0" w:space="0" w:color="auto"/>
            <w:right w:val="none" w:sz="0" w:space="0" w:color="auto"/>
          </w:divBdr>
        </w:div>
        <w:div w:id="431976339">
          <w:marLeft w:val="0"/>
          <w:marRight w:val="0"/>
          <w:marTop w:val="0"/>
          <w:marBottom w:val="0"/>
          <w:divBdr>
            <w:top w:val="none" w:sz="0" w:space="0" w:color="auto"/>
            <w:left w:val="none" w:sz="0" w:space="0" w:color="auto"/>
            <w:bottom w:val="none" w:sz="0" w:space="0" w:color="auto"/>
            <w:right w:val="none" w:sz="0" w:space="0" w:color="auto"/>
          </w:divBdr>
        </w:div>
        <w:div w:id="1993943665">
          <w:marLeft w:val="0"/>
          <w:marRight w:val="0"/>
          <w:marTop w:val="0"/>
          <w:marBottom w:val="0"/>
          <w:divBdr>
            <w:top w:val="none" w:sz="0" w:space="0" w:color="auto"/>
            <w:left w:val="none" w:sz="0" w:space="0" w:color="auto"/>
            <w:bottom w:val="none" w:sz="0" w:space="0" w:color="auto"/>
            <w:right w:val="none" w:sz="0" w:space="0" w:color="auto"/>
          </w:divBdr>
        </w:div>
        <w:div w:id="1230461916">
          <w:marLeft w:val="0"/>
          <w:marRight w:val="0"/>
          <w:marTop w:val="0"/>
          <w:marBottom w:val="0"/>
          <w:divBdr>
            <w:top w:val="none" w:sz="0" w:space="0" w:color="auto"/>
            <w:left w:val="none" w:sz="0" w:space="0" w:color="auto"/>
            <w:bottom w:val="none" w:sz="0" w:space="0" w:color="auto"/>
            <w:right w:val="none" w:sz="0" w:space="0" w:color="auto"/>
          </w:divBdr>
        </w:div>
        <w:div w:id="655456571">
          <w:marLeft w:val="0"/>
          <w:marRight w:val="0"/>
          <w:marTop w:val="0"/>
          <w:marBottom w:val="0"/>
          <w:divBdr>
            <w:top w:val="none" w:sz="0" w:space="0" w:color="auto"/>
            <w:left w:val="none" w:sz="0" w:space="0" w:color="auto"/>
            <w:bottom w:val="none" w:sz="0" w:space="0" w:color="auto"/>
            <w:right w:val="none" w:sz="0" w:space="0" w:color="auto"/>
          </w:divBdr>
        </w:div>
        <w:div w:id="2000039816">
          <w:marLeft w:val="0"/>
          <w:marRight w:val="0"/>
          <w:marTop w:val="0"/>
          <w:marBottom w:val="0"/>
          <w:divBdr>
            <w:top w:val="none" w:sz="0" w:space="0" w:color="auto"/>
            <w:left w:val="none" w:sz="0" w:space="0" w:color="auto"/>
            <w:bottom w:val="none" w:sz="0" w:space="0" w:color="auto"/>
            <w:right w:val="none" w:sz="0" w:space="0" w:color="auto"/>
          </w:divBdr>
        </w:div>
        <w:div w:id="125973265">
          <w:marLeft w:val="0"/>
          <w:marRight w:val="0"/>
          <w:marTop w:val="0"/>
          <w:marBottom w:val="0"/>
          <w:divBdr>
            <w:top w:val="none" w:sz="0" w:space="0" w:color="auto"/>
            <w:left w:val="none" w:sz="0" w:space="0" w:color="auto"/>
            <w:bottom w:val="none" w:sz="0" w:space="0" w:color="auto"/>
            <w:right w:val="none" w:sz="0" w:space="0" w:color="auto"/>
          </w:divBdr>
        </w:div>
        <w:div w:id="912619039">
          <w:marLeft w:val="0"/>
          <w:marRight w:val="0"/>
          <w:marTop w:val="0"/>
          <w:marBottom w:val="0"/>
          <w:divBdr>
            <w:top w:val="none" w:sz="0" w:space="0" w:color="auto"/>
            <w:left w:val="none" w:sz="0" w:space="0" w:color="auto"/>
            <w:bottom w:val="none" w:sz="0" w:space="0" w:color="auto"/>
            <w:right w:val="none" w:sz="0" w:space="0" w:color="auto"/>
          </w:divBdr>
        </w:div>
        <w:div w:id="585655516">
          <w:marLeft w:val="0"/>
          <w:marRight w:val="0"/>
          <w:marTop w:val="0"/>
          <w:marBottom w:val="0"/>
          <w:divBdr>
            <w:top w:val="none" w:sz="0" w:space="0" w:color="auto"/>
            <w:left w:val="none" w:sz="0" w:space="0" w:color="auto"/>
            <w:bottom w:val="none" w:sz="0" w:space="0" w:color="auto"/>
            <w:right w:val="none" w:sz="0" w:space="0" w:color="auto"/>
          </w:divBdr>
        </w:div>
        <w:div w:id="1974865813">
          <w:marLeft w:val="0"/>
          <w:marRight w:val="0"/>
          <w:marTop w:val="0"/>
          <w:marBottom w:val="0"/>
          <w:divBdr>
            <w:top w:val="none" w:sz="0" w:space="0" w:color="auto"/>
            <w:left w:val="none" w:sz="0" w:space="0" w:color="auto"/>
            <w:bottom w:val="none" w:sz="0" w:space="0" w:color="auto"/>
            <w:right w:val="none" w:sz="0" w:space="0" w:color="auto"/>
          </w:divBdr>
        </w:div>
        <w:div w:id="1656371148">
          <w:marLeft w:val="0"/>
          <w:marRight w:val="0"/>
          <w:marTop w:val="0"/>
          <w:marBottom w:val="0"/>
          <w:divBdr>
            <w:top w:val="none" w:sz="0" w:space="0" w:color="auto"/>
            <w:left w:val="none" w:sz="0" w:space="0" w:color="auto"/>
            <w:bottom w:val="none" w:sz="0" w:space="0" w:color="auto"/>
            <w:right w:val="none" w:sz="0" w:space="0" w:color="auto"/>
          </w:divBdr>
        </w:div>
        <w:div w:id="442726131">
          <w:marLeft w:val="0"/>
          <w:marRight w:val="0"/>
          <w:marTop w:val="0"/>
          <w:marBottom w:val="0"/>
          <w:divBdr>
            <w:top w:val="none" w:sz="0" w:space="0" w:color="auto"/>
            <w:left w:val="none" w:sz="0" w:space="0" w:color="auto"/>
            <w:bottom w:val="none" w:sz="0" w:space="0" w:color="auto"/>
            <w:right w:val="none" w:sz="0" w:space="0" w:color="auto"/>
          </w:divBdr>
        </w:div>
        <w:div w:id="2036732490">
          <w:marLeft w:val="0"/>
          <w:marRight w:val="0"/>
          <w:marTop w:val="0"/>
          <w:marBottom w:val="0"/>
          <w:divBdr>
            <w:top w:val="none" w:sz="0" w:space="0" w:color="auto"/>
            <w:left w:val="none" w:sz="0" w:space="0" w:color="auto"/>
            <w:bottom w:val="none" w:sz="0" w:space="0" w:color="auto"/>
            <w:right w:val="none" w:sz="0" w:space="0" w:color="auto"/>
          </w:divBdr>
        </w:div>
        <w:div w:id="951982239">
          <w:marLeft w:val="0"/>
          <w:marRight w:val="0"/>
          <w:marTop w:val="0"/>
          <w:marBottom w:val="0"/>
          <w:divBdr>
            <w:top w:val="none" w:sz="0" w:space="0" w:color="auto"/>
            <w:left w:val="none" w:sz="0" w:space="0" w:color="auto"/>
            <w:bottom w:val="none" w:sz="0" w:space="0" w:color="auto"/>
            <w:right w:val="none" w:sz="0" w:space="0" w:color="auto"/>
          </w:divBdr>
        </w:div>
        <w:div w:id="327367391">
          <w:marLeft w:val="0"/>
          <w:marRight w:val="0"/>
          <w:marTop w:val="0"/>
          <w:marBottom w:val="0"/>
          <w:divBdr>
            <w:top w:val="none" w:sz="0" w:space="0" w:color="auto"/>
            <w:left w:val="none" w:sz="0" w:space="0" w:color="auto"/>
            <w:bottom w:val="none" w:sz="0" w:space="0" w:color="auto"/>
            <w:right w:val="none" w:sz="0" w:space="0" w:color="auto"/>
          </w:divBdr>
        </w:div>
        <w:div w:id="539171722">
          <w:marLeft w:val="0"/>
          <w:marRight w:val="0"/>
          <w:marTop w:val="0"/>
          <w:marBottom w:val="0"/>
          <w:divBdr>
            <w:top w:val="none" w:sz="0" w:space="0" w:color="auto"/>
            <w:left w:val="none" w:sz="0" w:space="0" w:color="auto"/>
            <w:bottom w:val="none" w:sz="0" w:space="0" w:color="auto"/>
            <w:right w:val="none" w:sz="0" w:space="0" w:color="auto"/>
          </w:divBdr>
        </w:div>
        <w:div w:id="219757231">
          <w:marLeft w:val="0"/>
          <w:marRight w:val="0"/>
          <w:marTop w:val="0"/>
          <w:marBottom w:val="0"/>
          <w:divBdr>
            <w:top w:val="none" w:sz="0" w:space="0" w:color="auto"/>
            <w:left w:val="none" w:sz="0" w:space="0" w:color="auto"/>
            <w:bottom w:val="none" w:sz="0" w:space="0" w:color="auto"/>
            <w:right w:val="none" w:sz="0" w:space="0" w:color="auto"/>
          </w:divBdr>
        </w:div>
        <w:div w:id="1855682682">
          <w:marLeft w:val="0"/>
          <w:marRight w:val="0"/>
          <w:marTop w:val="0"/>
          <w:marBottom w:val="0"/>
          <w:divBdr>
            <w:top w:val="none" w:sz="0" w:space="0" w:color="auto"/>
            <w:left w:val="none" w:sz="0" w:space="0" w:color="auto"/>
            <w:bottom w:val="none" w:sz="0" w:space="0" w:color="auto"/>
            <w:right w:val="none" w:sz="0" w:space="0" w:color="auto"/>
          </w:divBdr>
        </w:div>
        <w:div w:id="2515218">
          <w:marLeft w:val="0"/>
          <w:marRight w:val="0"/>
          <w:marTop w:val="0"/>
          <w:marBottom w:val="0"/>
          <w:divBdr>
            <w:top w:val="none" w:sz="0" w:space="0" w:color="auto"/>
            <w:left w:val="none" w:sz="0" w:space="0" w:color="auto"/>
            <w:bottom w:val="none" w:sz="0" w:space="0" w:color="auto"/>
            <w:right w:val="none" w:sz="0" w:space="0" w:color="auto"/>
          </w:divBdr>
        </w:div>
        <w:div w:id="378020538">
          <w:marLeft w:val="0"/>
          <w:marRight w:val="0"/>
          <w:marTop w:val="0"/>
          <w:marBottom w:val="0"/>
          <w:divBdr>
            <w:top w:val="none" w:sz="0" w:space="0" w:color="auto"/>
            <w:left w:val="none" w:sz="0" w:space="0" w:color="auto"/>
            <w:bottom w:val="none" w:sz="0" w:space="0" w:color="auto"/>
            <w:right w:val="none" w:sz="0" w:space="0" w:color="auto"/>
          </w:divBdr>
        </w:div>
        <w:div w:id="1493445437">
          <w:marLeft w:val="0"/>
          <w:marRight w:val="0"/>
          <w:marTop w:val="0"/>
          <w:marBottom w:val="0"/>
          <w:divBdr>
            <w:top w:val="none" w:sz="0" w:space="0" w:color="auto"/>
            <w:left w:val="none" w:sz="0" w:space="0" w:color="auto"/>
            <w:bottom w:val="none" w:sz="0" w:space="0" w:color="auto"/>
            <w:right w:val="none" w:sz="0" w:space="0" w:color="auto"/>
          </w:divBdr>
        </w:div>
        <w:div w:id="1403867414">
          <w:marLeft w:val="0"/>
          <w:marRight w:val="0"/>
          <w:marTop w:val="0"/>
          <w:marBottom w:val="0"/>
          <w:divBdr>
            <w:top w:val="none" w:sz="0" w:space="0" w:color="auto"/>
            <w:left w:val="none" w:sz="0" w:space="0" w:color="auto"/>
            <w:bottom w:val="none" w:sz="0" w:space="0" w:color="auto"/>
            <w:right w:val="none" w:sz="0" w:space="0" w:color="auto"/>
          </w:divBdr>
        </w:div>
        <w:div w:id="1544487817">
          <w:marLeft w:val="0"/>
          <w:marRight w:val="0"/>
          <w:marTop w:val="0"/>
          <w:marBottom w:val="0"/>
          <w:divBdr>
            <w:top w:val="none" w:sz="0" w:space="0" w:color="auto"/>
            <w:left w:val="none" w:sz="0" w:space="0" w:color="auto"/>
            <w:bottom w:val="none" w:sz="0" w:space="0" w:color="auto"/>
            <w:right w:val="none" w:sz="0" w:space="0" w:color="auto"/>
          </w:divBdr>
        </w:div>
        <w:div w:id="969672219">
          <w:marLeft w:val="0"/>
          <w:marRight w:val="0"/>
          <w:marTop w:val="0"/>
          <w:marBottom w:val="0"/>
          <w:divBdr>
            <w:top w:val="none" w:sz="0" w:space="0" w:color="auto"/>
            <w:left w:val="none" w:sz="0" w:space="0" w:color="auto"/>
            <w:bottom w:val="none" w:sz="0" w:space="0" w:color="auto"/>
            <w:right w:val="none" w:sz="0" w:space="0" w:color="auto"/>
          </w:divBdr>
        </w:div>
        <w:div w:id="1408646628">
          <w:marLeft w:val="0"/>
          <w:marRight w:val="0"/>
          <w:marTop w:val="0"/>
          <w:marBottom w:val="0"/>
          <w:divBdr>
            <w:top w:val="none" w:sz="0" w:space="0" w:color="auto"/>
            <w:left w:val="none" w:sz="0" w:space="0" w:color="auto"/>
            <w:bottom w:val="none" w:sz="0" w:space="0" w:color="auto"/>
            <w:right w:val="none" w:sz="0" w:space="0" w:color="auto"/>
          </w:divBdr>
        </w:div>
        <w:div w:id="1600064829">
          <w:marLeft w:val="0"/>
          <w:marRight w:val="0"/>
          <w:marTop w:val="0"/>
          <w:marBottom w:val="0"/>
          <w:divBdr>
            <w:top w:val="none" w:sz="0" w:space="0" w:color="auto"/>
            <w:left w:val="none" w:sz="0" w:space="0" w:color="auto"/>
            <w:bottom w:val="none" w:sz="0" w:space="0" w:color="auto"/>
            <w:right w:val="none" w:sz="0" w:space="0" w:color="auto"/>
          </w:divBdr>
        </w:div>
        <w:div w:id="1797523929">
          <w:marLeft w:val="0"/>
          <w:marRight w:val="0"/>
          <w:marTop w:val="0"/>
          <w:marBottom w:val="0"/>
          <w:divBdr>
            <w:top w:val="none" w:sz="0" w:space="0" w:color="auto"/>
            <w:left w:val="none" w:sz="0" w:space="0" w:color="auto"/>
            <w:bottom w:val="none" w:sz="0" w:space="0" w:color="auto"/>
            <w:right w:val="none" w:sz="0" w:space="0" w:color="auto"/>
          </w:divBdr>
        </w:div>
        <w:div w:id="1529180564">
          <w:marLeft w:val="0"/>
          <w:marRight w:val="0"/>
          <w:marTop w:val="0"/>
          <w:marBottom w:val="0"/>
          <w:divBdr>
            <w:top w:val="none" w:sz="0" w:space="0" w:color="auto"/>
            <w:left w:val="none" w:sz="0" w:space="0" w:color="auto"/>
            <w:bottom w:val="none" w:sz="0" w:space="0" w:color="auto"/>
            <w:right w:val="none" w:sz="0" w:space="0" w:color="auto"/>
          </w:divBdr>
        </w:div>
        <w:div w:id="1642997324">
          <w:marLeft w:val="0"/>
          <w:marRight w:val="0"/>
          <w:marTop w:val="0"/>
          <w:marBottom w:val="0"/>
          <w:divBdr>
            <w:top w:val="none" w:sz="0" w:space="0" w:color="auto"/>
            <w:left w:val="none" w:sz="0" w:space="0" w:color="auto"/>
            <w:bottom w:val="none" w:sz="0" w:space="0" w:color="auto"/>
            <w:right w:val="none" w:sz="0" w:space="0" w:color="auto"/>
          </w:divBdr>
        </w:div>
        <w:div w:id="1248609302">
          <w:marLeft w:val="0"/>
          <w:marRight w:val="0"/>
          <w:marTop w:val="0"/>
          <w:marBottom w:val="0"/>
          <w:divBdr>
            <w:top w:val="none" w:sz="0" w:space="0" w:color="auto"/>
            <w:left w:val="none" w:sz="0" w:space="0" w:color="auto"/>
            <w:bottom w:val="none" w:sz="0" w:space="0" w:color="auto"/>
            <w:right w:val="none" w:sz="0" w:space="0" w:color="auto"/>
          </w:divBdr>
        </w:div>
        <w:div w:id="397289211">
          <w:marLeft w:val="0"/>
          <w:marRight w:val="0"/>
          <w:marTop w:val="0"/>
          <w:marBottom w:val="0"/>
          <w:divBdr>
            <w:top w:val="none" w:sz="0" w:space="0" w:color="auto"/>
            <w:left w:val="none" w:sz="0" w:space="0" w:color="auto"/>
            <w:bottom w:val="none" w:sz="0" w:space="0" w:color="auto"/>
            <w:right w:val="none" w:sz="0" w:space="0" w:color="auto"/>
          </w:divBdr>
        </w:div>
        <w:div w:id="1919170160">
          <w:marLeft w:val="0"/>
          <w:marRight w:val="0"/>
          <w:marTop w:val="0"/>
          <w:marBottom w:val="0"/>
          <w:divBdr>
            <w:top w:val="none" w:sz="0" w:space="0" w:color="auto"/>
            <w:left w:val="none" w:sz="0" w:space="0" w:color="auto"/>
            <w:bottom w:val="none" w:sz="0" w:space="0" w:color="auto"/>
            <w:right w:val="none" w:sz="0" w:space="0" w:color="auto"/>
          </w:divBdr>
        </w:div>
        <w:div w:id="130170420">
          <w:marLeft w:val="0"/>
          <w:marRight w:val="0"/>
          <w:marTop w:val="0"/>
          <w:marBottom w:val="0"/>
          <w:divBdr>
            <w:top w:val="none" w:sz="0" w:space="0" w:color="auto"/>
            <w:left w:val="none" w:sz="0" w:space="0" w:color="auto"/>
            <w:bottom w:val="none" w:sz="0" w:space="0" w:color="auto"/>
            <w:right w:val="none" w:sz="0" w:space="0" w:color="auto"/>
          </w:divBdr>
        </w:div>
        <w:div w:id="1874421845">
          <w:marLeft w:val="0"/>
          <w:marRight w:val="0"/>
          <w:marTop w:val="0"/>
          <w:marBottom w:val="0"/>
          <w:divBdr>
            <w:top w:val="none" w:sz="0" w:space="0" w:color="auto"/>
            <w:left w:val="none" w:sz="0" w:space="0" w:color="auto"/>
            <w:bottom w:val="none" w:sz="0" w:space="0" w:color="auto"/>
            <w:right w:val="none" w:sz="0" w:space="0" w:color="auto"/>
          </w:divBdr>
        </w:div>
        <w:div w:id="646130355">
          <w:marLeft w:val="0"/>
          <w:marRight w:val="0"/>
          <w:marTop w:val="0"/>
          <w:marBottom w:val="0"/>
          <w:divBdr>
            <w:top w:val="none" w:sz="0" w:space="0" w:color="auto"/>
            <w:left w:val="none" w:sz="0" w:space="0" w:color="auto"/>
            <w:bottom w:val="none" w:sz="0" w:space="0" w:color="auto"/>
            <w:right w:val="none" w:sz="0" w:space="0" w:color="auto"/>
          </w:divBdr>
        </w:div>
        <w:div w:id="721909107">
          <w:marLeft w:val="0"/>
          <w:marRight w:val="0"/>
          <w:marTop w:val="0"/>
          <w:marBottom w:val="0"/>
          <w:divBdr>
            <w:top w:val="none" w:sz="0" w:space="0" w:color="auto"/>
            <w:left w:val="none" w:sz="0" w:space="0" w:color="auto"/>
            <w:bottom w:val="none" w:sz="0" w:space="0" w:color="auto"/>
            <w:right w:val="none" w:sz="0" w:space="0" w:color="auto"/>
          </w:divBdr>
        </w:div>
        <w:div w:id="1452086870">
          <w:marLeft w:val="0"/>
          <w:marRight w:val="0"/>
          <w:marTop w:val="0"/>
          <w:marBottom w:val="0"/>
          <w:divBdr>
            <w:top w:val="none" w:sz="0" w:space="0" w:color="auto"/>
            <w:left w:val="none" w:sz="0" w:space="0" w:color="auto"/>
            <w:bottom w:val="none" w:sz="0" w:space="0" w:color="auto"/>
            <w:right w:val="none" w:sz="0" w:space="0" w:color="auto"/>
          </w:divBdr>
        </w:div>
        <w:div w:id="1603298903">
          <w:marLeft w:val="0"/>
          <w:marRight w:val="0"/>
          <w:marTop w:val="0"/>
          <w:marBottom w:val="0"/>
          <w:divBdr>
            <w:top w:val="none" w:sz="0" w:space="0" w:color="auto"/>
            <w:left w:val="none" w:sz="0" w:space="0" w:color="auto"/>
            <w:bottom w:val="none" w:sz="0" w:space="0" w:color="auto"/>
            <w:right w:val="none" w:sz="0" w:space="0" w:color="auto"/>
          </w:divBdr>
        </w:div>
        <w:div w:id="1232695724">
          <w:marLeft w:val="0"/>
          <w:marRight w:val="0"/>
          <w:marTop w:val="0"/>
          <w:marBottom w:val="0"/>
          <w:divBdr>
            <w:top w:val="none" w:sz="0" w:space="0" w:color="auto"/>
            <w:left w:val="none" w:sz="0" w:space="0" w:color="auto"/>
            <w:bottom w:val="none" w:sz="0" w:space="0" w:color="auto"/>
            <w:right w:val="none" w:sz="0" w:space="0" w:color="auto"/>
          </w:divBdr>
        </w:div>
        <w:div w:id="2050563537">
          <w:marLeft w:val="0"/>
          <w:marRight w:val="0"/>
          <w:marTop w:val="0"/>
          <w:marBottom w:val="0"/>
          <w:divBdr>
            <w:top w:val="none" w:sz="0" w:space="0" w:color="auto"/>
            <w:left w:val="none" w:sz="0" w:space="0" w:color="auto"/>
            <w:bottom w:val="none" w:sz="0" w:space="0" w:color="auto"/>
            <w:right w:val="none" w:sz="0" w:space="0" w:color="auto"/>
          </w:divBdr>
        </w:div>
        <w:div w:id="1881552514">
          <w:marLeft w:val="0"/>
          <w:marRight w:val="0"/>
          <w:marTop w:val="0"/>
          <w:marBottom w:val="0"/>
          <w:divBdr>
            <w:top w:val="none" w:sz="0" w:space="0" w:color="auto"/>
            <w:left w:val="none" w:sz="0" w:space="0" w:color="auto"/>
            <w:bottom w:val="none" w:sz="0" w:space="0" w:color="auto"/>
            <w:right w:val="none" w:sz="0" w:space="0" w:color="auto"/>
          </w:divBdr>
        </w:div>
        <w:div w:id="686567950">
          <w:marLeft w:val="0"/>
          <w:marRight w:val="0"/>
          <w:marTop w:val="0"/>
          <w:marBottom w:val="0"/>
          <w:divBdr>
            <w:top w:val="none" w:sz="0" w:space="0" w:color="auto"/>
            <w:left w:val="none" w:sz="0" w:space="0" w:color="auto"/>
            <w:bottom w:val="none" w:sz="0" w:space="0" w:color="auto"/>
            <w:right w:val="none" w:sz="0" w:space="0" w:color="auto"/>
          </w:divBdr>
        </w:div>
      </w:divsChild>
    </w:div>
    <w:div w:id="1515651597">
      <w:bodyDiv w:val="1"/>
      <w:marLeft w:val="0"/>
      <w:marRight w:val="0"/>
      <w:marTop w:val="0"/>
      <w:marBottom w:val="0"/>
      <w:divBdr>
        <w:top w:val="none" w:sz="0" w:space="0" w:color="auto"/>
        <w:left w:val="none" w:sz="0" w:space="0" w:color="auto"/>
        <w:bottom w:val="none" w:sz="0" w:space="0" w:color="auto"/>
        <w:right w:val="none" w:sz="0" w:space="0" w:color="auto"/>
      </w:divBdr>
      <w:divsChild>
        <w:div w:id="1283926384">
          <w:marLeft w:val="0"/>
          <w:marRight w:val="0"/>
          <w:marTop w:val="360"/>
          <w:marBottom w:val="0"/>
          <w:divBdr>
            <w:top w:val="none" w:sz="0" w:space="0" w:color="auto"/>
            <w:left w:val="none" w:sz="0" w:space="0" w:color="auto"/>
            <w:bottom w:val="none" w:sz="0" w:space="0" w:color="auto"/>
            <w:right w:val="none" w:sz="0" w:space="0" w:color="auto"/>
          </w:divBdr>
        </w:div>
        <w:div w:id="1324242754">
          <w:marLeft w:val="0"/>
          <w:marRight w:val="0"/>
          <w:marTop w:val="360"/>
          <w:marBottom w:val="0"/>
          <w:divBdr>
            <w:top w:val="none" w:sz="0" w:space="0" w:color="auto"/>
            <w:left w:val="none" w:sz="0" w:space="0" w:color="auto"/>
            <w:bottom w:val="none" w:sz="0" w:space="0" w:color="auto"/>
            <w:right w:val="none" w:sz="0" w:space="0" w:color="auto"/>
          </w:divBdr>
        </w:div>
        <w:div w:id="740561452">
          <w:marLeft w:val="0"/>
          <w:marRight w:val="0"/>
          <w:marTop w:val="360"/>
          <w:marBottom w:val="0"/>
          <w:divBdr>
            <w:top w:val="none" w:sz="0" w:space="0" w:color="auto"/>
            <w:left w:val="none" w:sz="0" w:space="0" w:color="auto"/>
            <w:bottom w:val="none" w:sz="0" w:space="0" w:color="auto"/>
            <w:right w:val="none" w:sz="0" w:space="0" w:color="auto"/>
          </w:divBdr>
        </w:div>
        <w:div w:id="496847891">
          <w:marLeft w:val="0"/>
          <w:marRight w:val="0"/>
          <w:marTop w:val="360"/>
          <w:marBottom w:val="0"/>
          <w:divBdr>
            <w:top w:val="none" w:sz="0" w:space="0" w:color="auto"/>
            <w:left w:val="none" w:sz="0" w:space="0" w:color="auto"/>
            <w:bottom w:val="none" w:sz="0" w:space="0" w:color="auto"/>
            <w:right w:val="none" w:sz="0" w:space="0" w:color="auto"/>
          </w:divBdr>
        </w:div>
        <w:div w:id="129323623">
          <w:marLeft w:val="0"/>
          <w:marRight w:val="0"/>
          <w:marTop w:val="360"/>
          <w:marBottom w:val="0"/>
          <w:divBdr>
            <w:top w:val="none" w:sz="0" w:space="0" w:color="auto"/>
            <w:left w:val="none" w:sz="0" w:space="0" w:color="auto"/>
            <w:bottom w:val="none" w:sz="0" w:space="0" w:color="auto"/>
            <w:right w:val="none" w:sz="0" w:space="0" w:color="auto"/>
          </w:divBdr>
        </w:div>
        <w:div w:id="1495758323">
          <w:marLeft w:val="0"/>
          <w:marRight w:val="0"/>
          <w:marTop w:val="360"/>
          <w:marBottom w:val="0"/>
          <w:divBdr>
            <w:top w:val="none" w:sz="0" w:space="0" w:color="auto"/>
            <w:left w:val="none" w:sz="0" w:space="0" w:color="auto"/>
            <w:bottom w:val="none" w:sz="0" w:space="0" w:color="auto"/>
            <w:right w:val="none" w:sz="0" w:space="0" w:color="auto"/>
          </w:divBdr>
        </w:div>
        <w:div w:id="323049911">
          <w:marLeft w:val="0"/>
          <w:marRight w:val="0"/>
          <w:marTop w:val="360"/>
          <w:marBottom w:val="0"/>
          <w:divBdr>
            <w:top w:val="none" w:sz="0" w:space="0" w:color="auto"/>
            <w:left w:val="none" w:sz="0" w:space="0" w:color="auto"/>
            <w:bottom w:val="none" w:sz="0" w:space="0" w:color="auto"/>
            <w:right w:val="none" w:sz="0" w:space="0" w:color="auto"/>
          </w:divBdr>
        </w:div>
        <w:div w:id="1631280895">
          <w:marLeft w:val="0"/>
          <w:marRight w:val="0"/>
          <w:marTop w:val="360"/>
          <w:marBottom w:val="0"/>
          <w:divBdr>
            <w:top w:val="none" w:sz="0" w:space="0" w:color="auto"/>
            <w:left w:val="none" w:sz="0" w:space="0" w:color="auto"/>
            <w:bottom w:val="none" w:sz="0" w:space="0" w:color="auto"/>
            <w:right w:val="none" w:sz="0" w:space="0" w:color="auto"/>
          </w:divBdr>
        </w:div>
        <w:div w:id="7216703">
          <w:marLeft w:val="0"/>
          <w:marRight w:val="0"/>
          <w:marTop w:val="360"/>
          <w:marBottom w:val="0"/>
          <w:divBdr>
            <w:top w:val="none" w:sz="0" w:space="0" w:color="auto"/>
            <w:left w:val="none" w:sz="0" w:space="0" w:color="auto"/>
            <w:bottom w:val="none" w:sz="0" w:space="0" w:color="auto"/>
            <w:right w:val="none" w:sz="0" w:space="0" w:color="auto"/>
          </w:divBdr>
        </w:div>
      </w:divsChild>
    </w:div>
    <w:div w:id="1602228052">
      <w:bodyDiv w:val="1"/>
      <w:marLeft w:val="0"/>
      <w:marRight w:val="0"/>
      <w:marTop w:val="0"/>
      <w:marBottom w:val="0"/>
      <w:divBdr>
        <w:top w:val="none" w:sz="0" w:space="0" w:color="auto"/>
        <w:left w:val="none" w:sz="0" w:space="0" w:color="auto"/>
        <w:bottom w:val="none" w:sz="0" w:space="0" w:color="auto"/>
        <w:right w:val="none" w:sz="0" w:space="0" w:color="auto"/>
      </w:divBdr>
      <w:divsChild>
        <w:div w:id="817957604">
          <w:marLeft w:val="0"/>
          <w:marRight w:val="0"/>
          <w:marTop w:val="360"/>
          <w:marBottom w:val="0"/>
          <w:divBdr>
            <w:top w:val="none" w:sz="0" w:space="0" w:color="auto"/>
            <w:left w:val="none" w:sz="0" w:space="0" w:color="auto"/>
            <w:bottom w:val="none" w:sz="0" w:space="0" w:color="auto"/>
            <w:right w:val="none" w:sz="0" w:space="0" w:color="auto"/>
          </w:divBdr>
        </w:div>
        <w:div w:id="1307709857">
          <w:marLeft w:val="0"/>
          <w:marRight w:val="0"/>
          <w:marTop w:val="360"/>
          <w:marBottom w:val="0"/>
          <w:divBdr>
            <w:top w:val="none" w:sz="0" w:space="0" w:color="auto"/>
            <w:left w:val="none" w:sz="0" w:space="0" w:color="auto"/>
            <w:bottom w:val="none" w:sz="0" w:space="0" w:color="auto"/>
            <w:right w:val="none" w:sz="0" w:space="0" w:color="auto"/>
          </w:divBdr>
        </w:div>
        <w:div w:id="1449082203">
          <w:marLeft w:val="0"/>
          <w:marRight w:val="0"/>
          <w:marTop w:val="360"/>
          <w:marBottom w:val="0"/>
          <w:divBdr>
            <w:top w:val="none" w:sz="0" w:space="0" w:color="auto"/>
            <w:left w:val="none" w:sz="0" w:space="0" w:color="auto"/>
            <w:bottom w:val="none" w:sz="0" w:space="0" w:color="auto"/>
            <w:right w:val="none" w:sz="0" w:space="0" w:color="auto"/>
          </w:divBdr>
        </w:div>
      </w:divsChild>
    </w:div>
    <w:div w:id="1628657352">
      <w:bodyDiv w:val="1"/>
      <w:marLeft w:val="0"/>
      <w:marRight w:val="0"/>
      <w:marTop w:val="0"/>
      <w:marBottom w:val="0"/>
      <w:divBdr>
        <w:top w:val="none" w:sz="0" w:space="0" w:color="auto"/>
        <w:left w:val="none" w:sz="0" w:space="0" w:color="auto"/>
        <w:bottom w:val="none" w:sz="0" w:space="0" w:color="auto"/>
        <w:right w:val="none" w:sz="0" w:space="0" w:color="auto"/>
      </w:divBdr>
    </w:div>
    <w:div w:id="1671370250">
      <w:bodyDiv w:val="1"/>
      <w:marLeft w:val="0"/>
      <w:marRight w:val="0"/>
      <w:marTop w:val="0"/>
      <w:marBottom w:val="0"/>
      <w:divBdr>
        <w:top w:val="none" w:sz="0" w:space="0" w:color="auto"/>
        <w:left w:val="none" w:sz="0" w:space="0" w:color="auto"/>
        <w:bottom w:val="none" w:sz="0" w:space="0" w:color="auto"/>
        <w:right w:val="none" w:sz="0" w:space="0" w:color="auto"/>
      </w:divBdr>
    </w:div>
    <w:div w:id="1729374088">
      <w:bodyDiv w:val="1"/>
      <w:marLeft w:val="0"/>
      <w:marRight w:val="0"/>
      <w:marTop w:val="0"/>
      <w:marBottom w:val="0"/>
      <w:divBdr>
        <w:top w:val="none" w:sz="0" w:space="0" w:color="auto"/>
        <w:left w:val="none" w:sz="0" w:space="0" w:color="auto"/>
        <w:bottom w:val="none" w:sz="0" w:space="0" w:color="auto"/>
        <w:right w:val="none" w:sz="0" w:space="0" w:color="auto"/>
      </w:divBdr>
      <w:divsChild>
        <w:div w:id="2059088129">
          <w:marLeft w:val="0"/>
          <w:marRight w:val="0"/>
          <w:marTop w:val="360"/>
          <w:marBottom w:val="0"/>
          <w:divBdr>
            <w:top w:val="none" w:sz="0" w:space="0" w:color="auto"/>
            <w:left w:val="none" w:sz="0" w:space="0" w:color="auto"/>
            <w:bottom w:val="none" w:sz="0" w:space="0" w:color="auto"/>
            <w:right w:val="none" w:sz="0" w:space="0" w:color="auto"/>
          </w:divBdr>
        </w:div>
        <w:div w:id="322272680">
          <w:marLeft w:val="0"/>
          <w:marRight w:val="0"/>
          <w:marTop w:val="360"/>
          <w:marBottom w:val="0"/>
          <w:divBdr>
            <w:top w:val="none" w:sz="0" w:space="0" w:color="auto"/>
            <w:left w:val="none" w:sz="0" w:space="0" w:color="auto"/>
            <w:bottom w:val="none" w:sz="0" w:space="0" w:color="auto"/>
            <w:right w:val="none" w:sz="0" w:space="0" w:color="auto"/>
          </w:divBdr>
        </w:div>
        <w:div w:id="1049258945">
          <w:marLeft w:val="0"/>
          <w:marRight w:val="0"/>
          <w:marTop w:val="360"/>
          <w:marBottom w:val="0"/>
          <w:divBdr>
            <w:top w:val="none" w:sz="0" w:space="0" w:color="auto"/>
            <w:left w:val="none" w:sz="0" w:space="0" w:color="auto"/>
            <w:bottom w:val="none" w:sz="0" w:space="0" w:color="auto"/>
            <w:right w:val="none" w:sz="0" w:space="0" w:color="auto"/>
          </w:divBdr>
        </w:div>
      </w:divsChild>
    </w:div>
    <w:div w:id="2025862642">
      <w:bodyDiv w:val="1"/>
      <w:marLeft w:val="0"/>
      <w:marRight w:val="0"/>
      <w:marTop w:val="0"/>
      <w:marBottom w:val="0"/>
      <w:divBdr>
        <w:top w:val="none" w:sz="0" w:space="0" w:color="auto"/>
        <w:left w:val="none" w:sz="0" w:space="0" w:color="auto"/>
        <w:bottom w:val="none" w:sz="0" w:space="0" w:color="auto"/>
        <w:right w:val="none" w:sz="0" w:space="0" w:color="auto"/>
      </w:divBdr>
      <w:divsChild>
        <w:div w:id="399181156">
          <w:marLeft w:val="0"/>
          <w:marRight w:val="0"/>
          <w:marTop w:val="360"/>
          <w:marBottom w:val="0"/>
          <w:divBdr>
            <w:top w:val="none" w:sz="0" w:space="0" w:color="auto"/>
            <w:left w:val="none" w:sz="0" w:space="0" w:color="auto"/>
            <w:bottom w:val="none" w:sz="0" w:space="0" w:color="auto"/>
            <w:right w:val="none" w:sz="0" w:space="0" w:color="auto"/>
          </w:divBdr>
        </w:div>
        <w:div w:id="1656765656">
          <w:marLeft w:val="-75"/>
          <w:marRight w:val="0"/>
          <w:marTop w:val="480"/>
          <w:marBottom w:val="360"/>
          <w:divBdr>
            <w:top w:val="none" w:sz="0" w:space="0" w:color="auto"/>
            <w:left w:val="none" w:sz="0" w:space="0" w:color="auto"/>
            <w:bottom w:val="none" w:sz="0" w:space="0" w:color="auto"/>
            <w:right w:val="none" w:sz="0" w:space="0" w:color="auto"/>
          </w:divBdr>
        </w:div>
        <w:div w:id="1199006091">
          <w:marLeft w:val="0"/>
          <w:marRight w:val="0"/>
          <w:marTop w:val="360"/>
          <w:marBottom w:val="0"/>
          <w:divBdr>
            <w:top w:val="none" w:sz="0" w:space="0" w:color="auto"/>
            <w:left w:val="none" w:sz="0" w:space="0" w:color="auto"/>
            <w:bottom w:val="none" w:sz="0" w:space="0" w:color="auto"/>
            <w:right w:val="none" w:sz="0" w:space="0" w:color="auto"/>
          </w:divBdr>
        </w:div>
        <w:div w:id="969894165">
          <w:marLeft w:val="0"/>
          <w:marRight w:val="0"/>
          <w:marTop w:val="360"/>
          <w:marBottom w:val="0"/>
          <w:divBdr>
            <w:top w:val="none" w:sz="0" w:space="0" w:color="auto"/>
            <w:left w:val="none" w:sz="0" w:space="0" w:color="auto"/>
            <w:bottom w:val="none" w:sz="0" w:space="0" w:color="auto"/>
            <w:right w:val="none" w:sz="0" w:space="0" w:color="auto"/>
          </w:divBdr>
        </w:div>
        <w:div w:id="19480177">
          <w:marLeft w:val="0"/>
          <w:marRight w:val="0"/>
          <w:marTop w:val="360"/>
          <w:marBottom w:val="0"/>
          <w:divBdr>
            <w:top w:val="none" w:sz="0" w:space="0" w:color="auto"/>
            <w:left w:val="none" w:sz="0" w:space="0" w:color="auto"/>
            <w:bottom w:val="none" w:sz="0" w:space="0" w:color="auto"/>
            <w:right w:val="none" w:sz="0" w:space="0" w:color="auto"/>
          </w:divBdr>
        </w:div>
        <w:div w:id="417335354">
          <w:marLeft w:val="0"/>
          <w:marRight w:val="0"/>
          <w:marTop w:val="360"/>
          <w:marBottom w:val="0"/>
          <w:divBdr>
            <w:top w:val="none" w:sz="0" w:space="0" w:color="auto"/>
            <w:left w:val="none" w:sz="0" w:space="0" w:color="auto"/>
            <w:bottom w:val="none" w:sz="0" w:space="0" w:color="auto"/>
            <w:right w:val="none" w:sz="0" w:space="0" w:color="auto"/>
          </w:divBdr>
        </w:div>
        <w:div w:id="688725376">
          <w:marLeft w:val="-75"/>
          <w:marRight w:val="0"/>
          <w:marTop w:val="480"/>
          <w:marBottom w:val="360"/>
          <w:divBdr>
            <w:top w:val="none" w:sz="0" w:space="0" w:color="auto"/>
            <w:left w:val="none" w:sz="0" w:space="0" w:color="auto"/>
            <w:bottom w:val="none" w:sz="0" w:space="0" w:color="auto"/>
            <w:right w:val="none" w:sz="0" w:space="0" w:color="auto"/>
          </w:divBdr>
        </w:div>
        <w:div w:id="1086536024">
          <w:marLeft w:val="0"/>
          <w:marRight w:val="0"/>
          <w:marTop w:val="360"/>
          <w:marBottom w:val="0"/>
          <w:divBdr>
            <w:top w:val="none" w:sz="0" w:space="0" w:color="auto"/>
            <w:left w:val="none" w:sz="0" w:space="0" w:color="auto"/>
            <w:bottom w:val="none" w:sz="0" w:space="0" w:color="auto"/>
            <w:right w:val="none" w:sz="0" w:space="0" w:color="auto"/>
          </w:divBdr>
        </w:div>
        <w:div w:id="151874126">
          <w:marLeft w:val="0"/>
          <w:marRight w:val="0"/>
          <w:marTop w:val="360"/>
          <w:marBottom w:val="0"/>
          <w:divBdr>
            <w:top w:val="none" w:sz="0" w:space="0" w:color="auto"/>
            <w:left w:val="none" w:sz="0" w:space="0" w:color="auto"/>
            <w:bottom w:val="none" w:sz="0" w:space="0" w:color="auto"/>
            <w:right w:val="none" w:sz="0" w:space="0" w:color="auto"/>
          </w:divBdr>
        </w:div>
        <w:div w:id="1251935301">
          <w:marLeft w:val="0"/>
          <w:marRight w:val="0"/>
          <w:marTop w:val="360"/>
          <w:marBottom w:val="0"/>
          <w:divBdr>
            <w:top w:val="none" w:sz="0" w:space="0" w:color="auto"/>
            <w:left w:val="none" w:sz="0" w:space="0" w:color="auto"/>
            <w:bottom w:val="none" w:sz="0" w:space="0" w:color="auto"/>
            <w:right w:val="none" w:sz="0" w:space="0" w:color="auto"/>
          </w:divBdr>
        </w:div>
        <w:div w:id="1666544497">
          <w:marLeft w:val="0"/>
          <w:marRight w:val="0"/>
          <w:marTop w:val="360"/>
          <w:marBottom w:val="0"/>
          <w:divBdr>
            <w:top w:val="none" w:sz="0" w:space="0" w:color="auto"/>
            <w:left w:val="none" w:sz="0" w:space="0" w:color="auto"/>
            <w:bottom w:val="none" w:sz="0" w:space="0" w:color="auto"/>
            <w:right w:val="none" w:sz="0" w:space="0" w:color="auto"/>
          </w:divBdr>
        </w:div>
        <w:div w:id="1347636199">
          <w:marLeft w:val="0"/>
          <w:marRight w:val="0"/>
          <w:marTop w:val="360"/>
          <w:marBottom w:val="0"/>
          <w:divBdr>
            <w:top w:val="none" w:sz="0" w:space="0" w:color="auto"/>
            <w:left w:val="none" w:sz="0" w:space="0" w:color="auto"/>
            <w:bottom w:val="none" w:sz="0" w:space="0" w:color="auto"/>
            <w:right w:val="none" w:sz="0" w:space="0" w:color="auto"/>
          </w:divBdr>
        </w:div>
      </w:divsChild>
    </w:div>
    <w:div w:id="2092576468">
      <w:bodyDiv w:val="1"/>
      <w:marLeft w:val="0"/>
      <w:marRight w:val="0"/>
      <w:marTop w:val="0"/>
      <w:marBottom w:val="0"/>
      <w:divBdr>
        <w:top w:val="none" w:sz="0" w:space="0" w:color="auto"/>
        <w:left w:val="none" w:sz="0" w:space="0" w:color="auto"/>
        <w:bottom w:val="none" w:sz="0" w:space="0" w:color="auto"/>
        <w:right w:val="none" w:sz="0" w:space="0" w:color="auto"/>
      </w:divBdr>
      <w:divsChild>
        <w:div w:id="361712390">
          <w:marLeft w:val="0"/>
          <w:marRight w:val="0"/>
          <w:marTop w:val="360"/>
          <w:marBottom w:val="0"/>
          <w:divBdr>
            <w:top w:val="none" w:sz="0" w:space="0" w:color="auto"/>
            <w:left w:val="none" w:sz="0" w:space="0" w:color="auto"/>
            <w:bottom w:val="none" w:sz="0" w:space="0" w:color="auto"/>
            <w:right w:val="none" w:sz="0" w:space="0" w:color="auto"/>
          </w:divBdr>
        </w:div>
        <w:div w:id="1148983335">
          <w:marLeft w:val="0"/>
          <w:marRight w:val="0"/>
          <w:marTop w:val="360"/>
          <w:marBottom w:val="0"/>
          <w:divBdr>
            <w:top w:val="none" w:sz="0" w:space="0" w:color="auto"/>
            <w:left w:val="none" w:sz="0" w:space="0" w:color="auto"/>
            <w:bottom w:val="none" w:sz="0" w:space="0" w:color="auto"/>
            <w:right w:val="none" w:sz="0" w:space="0" w:color="auto"/>
          </w:divBdr>
        </w:div>
        <w:div w:id="588002835">
          <w:marLeft w:val="0"/>
          <w:marRight w:val="0"/>
          <w:marTop w:val="360"/>
          <w:marBottom w:val="0"/>
          <w:divBdr>
            <w:top w:val="none" w:sz="0" w:space="0" w:color="auto"/>
            <w:left w:val="none" w:sz="0" w:space="0" w:color="auto"/>
            <w:bottom w:val="none" w:sz="0" w:space="0" w:color="auto"/>
            <w:right w:val="none" w:sz="0" w:space="0" w:color="auto"/>
          </w:divBdr>
        </w:div>
        <w:div w:id="433332810">
          <w:marLeft w:val="0"/>
          <w:marRight w:val="0"/>
          <w:marTop w:val="360"/>
          <w:marBottom w:val="0"/>
          <w:divBdr>
            <w:top w:val="none" w:sz="0" w:space="0" w:color="auto"/>
            <w:left w:val="none" w:sz="0" w:space="0" w:color="auto"/>
            <w:bottom w:val="none" w:sz="0" w:space="0" w:color="auto"/>
            <w:right w:val="none" w:sz="0" w:space="0" w:color="auto"/>
          </w:divBdr>
        </w:div>
        <w:div w:id="2088109153">
          <w:marLeft w:val="0"/>
          <w:marRight w:val="0"/>
          <w:marTop w:val="360"/>
          <w:marBottom w:val="0"/>
          <w:divBdr>
            <w:top w:val="none" w:sz="0" w:space="0" w:color="auto"/>
            <w:left w:val="none" w:sz="0" w:space="0" w:color="auto"/>
            <w:bottom w:val="none" w:sz="0" w:space="0" w:color="auto"/>
            <w:right w:val="none" w:sz="0" w:space="0" w:color="auto"/>
          </w:divBdr>
        </w:div>
        <w:div w:id="127556501">
          <w:marLeft w:val="0"/>
          <w:marRight w:val="0"/>
          <w:marTop w:val="360"/>
          <w:marBottom w:val="0"/>
          <w:divBdr>
            <w:top w:val="none" w:sz="0" w:space="0" w:color="auto"/>
            <w:left w:val="none" w:sz="0" w:space="0" w:color="auto"/>
            <w:bottom w:val="none" w:sz="0" w:space="0" w:color="auto"/>
            <w:right w:val="none" w:sz="0" w:space="0" w:color="auto"/>
          </w:divBdr>
        </w:div>
        <w:div w:id="325859322">
          <w:marLeft w:val="0"/>
          <w:marRight w:val="0"/>
          <w:marTop w:val="360"/>
          <w:marBottom w:val="0"/>
          <w:divBdr>
            <w:top w:val="none" w:sz="0" w:space="0" w:color="auto"/>
            <w:left w:val="none" w:sz="0" w:space="0" w:color="auto"/>
            <w:bottom w:val="none" w:sz="0" w:space="0" w:color="auto"/>
            <w:right w:val="none" w:sz="0" w:space="0" w:color="auto"/>
          </w:divBdr>
        </w:div>
        <w:div w:id="279840107">
          <w:marLeft w:val="0"/>
          <w:marRight w:val="0"/>
          <w:marTop w:val="360"/>
          <w:marBottom w:val="0"/>
          <w:divBdr>
            <w:top w:val="none" w:sz="0" w:space="0" w:color="auto"/>
            <w:left w:val="none" w:sz="0" w:space="0" w:color="auto"/>
            <w:bottom w:val="none" w:sz="0" w:space="0" w:color="auto"/>
            <w:right w:val="none" w:sz="0" w:space="0" w:color="auto"/>
          </w:divBdr>
        </w:div>
        <w:div w:id="1926457621">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10758-020-09470-6" TargetMode="External"/><Relationship Id="rId18" Type="http://schemas.openxmlformats.org/officeDocument/2006/relationships/hyperlink" Target="https://doi.org/10.1080/14616696.2020.1818113" TargetMode="External"/><Relationship Id="rId26" Type="http://schemas.openxmlformats.org/officeDocument/2006/relationships/hyperlink" Target="https://doi.org/10.1080/1475939X.2020.1851752" TargetMode="External"/><Relationship Id="rId39" Type="http://schemas.openxmlformats.org/officeDocument/2006/relationships/hyperlink" Target="https://doi.org/10.1007/s11423-020-09918-7" TargetMode="External"/><Relationship Id="rId21" Type="http://schemas.openxmlformats.org/officeDocument/2006/relationships/hyperlink" Target="https://doi.org/10.1111/jasp.12615" TargetMode="External"/><Relationship Id="rId34" Type="http://schemas.openxmlformats.org/officeDocument/2006/relationships/hyperlink" Target="https://doi.org/10.24059/olj.v25i1.2486" TargetMode="External"/><Relationship Id="rId42" Type="http://schemas.openxmlformats.org/officeDocument/2006/relationships/hyperlink" Target="https://doi.org/10.3389/feduc.2020.586123" TargetMode="External"/><Relationship Id="rId47"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asel.org/wp-content/uploads/2020/12/CASEL-SEL-Framework-11.2020.pdf" TargetMode="External"/><Relationship Id="rId29" Type="http://schemas.openxmlformats.org/officeDocument/2006/relationships/hyperlink" Target="http://sersc.org/journals/index.php/IJAST/article/view/18955/9621" TargetMode="External"/><Relationship Id="rId11" Type="http://schemas.openxmlformats.org/officeDocument/2006/relationships/hyperlink" Target="https://doi.org/10.11604/pamj.supp.2020.35.2.24345" TargetMode="External"/><Relationship Id="rId24" Type="http://schemas.openxmlformats.org/officeDocument/2006/relationships/hyperlink" Target="https://doi.org/10.3389/feduc.2020.583775" TargetMode="External"/><Relationship Id="rId32" Type="http://schemas.openxmlformats.org/officeDocument/2006/relationships/hyperlink" Target="https://doi.org/10.1177%2F2332858421995537" TargetMode="External"/><Relationship Id="rId37" Type="http://schemas.openxmlformats.org/officeDocument/2006/relationships/hyperlink" Target="https://www.learntechlib.org/p/174982/" TargetMode="External"/><Relationship Id="rId40" Type="http://schemas.openxmlformats.org/officeDocument/2006/relationships/hyperlink" Target="https://doi.org/10.3102/0013189X21994488" TargetMode="External"/><Relationship Id="rId45" Type="http://schemas.openxmlformats.org/officeDocument/2006/relationships/hyperlink" Target="https://gtlcenter.org/sites/default/files/SelfAssessmentSEL.pdf" TargetMode="External"/><Relationship Id="rId5" Type="http://schemas.openxmlformats.org/officeDocument/2006/relationships/webSettings" Target="webSettings.xml"/><Relationship Id="rId15" Type="http://schemas.openxmlformats.org/officeDocument/2006/relationships/hyperlink" Target="https://doi.org/10.1016/j.tate.2020.103037" TargetMode="External"/><Relationship Id="rId23" Type="http://schemas.openxmlformats.org/officeDocument/2006/relationships/hyperlink" Target="https://www.jensenlearning.com/relationship-building-tool-the-pandemic-cannot-take-away/" TargetMode="External"/><Relationship Id="rId28" Type="http://schemas.openxmlformats.org/officeDocument/2006/relationships/hyperlink" Target="https://doi.org/10.2298/PSI200723006K" TargetMode="External"/><Relationship Id="rId36" Type="http://schemas.openxmlformats.org/officeDocument/2006/relationships/hyperlink" Target="https://doi.org/10.1007/s10212-020-00465-6" TargetMode="External"/><Relationship Id="rId49" Type="http://schemas.openxmlformats.org/officeDocument/2006/relationships/theme" Target="theme/theme1.xml"/><Relationship Id="rId10" Type="http://schemas.openxmlformats.org/officeDocument/2006/relationships/hyperlink" Target="https://doi.org/10.46661/ijeri.5120" TargetMode="External"/><Relationship Id="rId19" Type="http://schemas.openxmlformats.org/officeDocument/2006/relationships/hyperlink" Target="http://repository.uph.edu/id/eprint/12544" TargetMode="External"/><Relationship Id="rId31" Type="http://schemas.openxmlformats.org/officeDocument/2006/relationships/hyperlink" Target="http://dx.doi.org/10.14221/ajte.2020v45n2.1" TargetMode="External"/><Relationship Id="rId44" Type="http://schemas.openxmlformats.org/officeDocument/2006/relationships/hyperlink" Target="https://gtlcenter.org/sites/default/files/TeachingtheWholeChild.pdf" TargetMode="External"/><Relationship Id="rId4" Type="http://schemas.openxmlformats.org/officeDocument/2006/relationships/settings" Target="settings.xml"/><Relationship Id="rId9" Type="http://schemas.openxmlformats.org/officeDocument/2006/relationships/hyperlink" Target="https://econpapers.repec.org/RePEc:ucl:cepeow:20-15" TargetMode="External"/><Relationship Id="rId14" Type="http://schemas.openxmlformats.org/officeDocument/2006/relationships/hyperlink" Target="https://doi.org/10.2766/664439" TargetMode="External"/><Relationship Id="rId22" Type="http://schemas.openxmlformats.org/officeDocument/2006/relationships/hyperlink" Target="https://doi.org/10.3102%2F0034654308325693" TargetMode="External"/><Relationship Id="rId27" Type="http://schemas.openxmlformats.org/officeDocument/2006/relationships/hyperlink" Target="https://doi.org/10.1080/03055698.2020.1833840" TargetMode="External"/><Relationship Id="rId30" Type="http://schemas.openxmlformats.org/officeDocument/2006/relationships/hyperlink" Target="https://doi.org/10.3390/educsci11020047" TargetMode="External"/><Relationship Id="rId35" Type="http://schemas.openxmlformats.org/officeDocument/2006/relationships/hyperlink" Target="http://idiprints.knjiznica.idi.hr/635/1/Cjelo%C5%BEivotno%20obrazovanje%20u%C4%8Ditelja%20i%20nastavnika.pdf" TargetMode="External"/><Relationship Id="rId43" Type="http://schemas.openxmlformats.org/officeDocument/2006/relationships/hyperlink" Target="https://doi.org/10.5937/nasvas1701037T" TargetMode="External"/><Relationship Id="rId48" Type="http://schemas.openxmlformats.org/officeDocument/2006/relationships/fontTable" Target="fontTable.xml"/><Relationship Id="rId8" Type="http://schemas.openxmlformats.org/officeDocument/2006/relationships/hyperlink" Target="https://doi.org/10.32038/sem.2020.07.03" TargetMode="External"/><Relationship Id="rId3" Type="http://schemas.openxmlformats.org/officeDocument/2006/relationships/styles" Target="styles.xml"/><Relationship Id="rId12" Type="http://schemas.openxmlformats.org/officeDocument/2006/relationships/hyperlink" Target="https://doi.org/10.31234/osf.io/65k8q" TargetMode="External"/><Relationship Id="rId17" Type="http://schemas.openxmlformats.org/officeDocument/2006/relationships/hyperlink" Target="https://doi.org/10.1177%2F0272431620912472" TargetMode="External"/><Relationship Id="rId25" Type="http://schemas.openxmlformats.org/officeDocument/2006/relationships/hyperlink" Target="https://www.iejee.com/index.php/IEJEE/article/view/1487" TargetMode="External"/><Relationship Id="rId33" Type="http://schemas.openxmlformats.org/officeDocument/2006/relationships/hyperlink" Target="https://doi.org/10.3390/ijerph17186450" TargetMode="External"/><Relationship Id="rId38" Type="http://schemas.openxmlformats.org/officeDocument/2006/relationships/hyperlink" Target="https://doi.org/10.1080/10409289.2020.1794496" TargetMode="External"/><Relationship Id="rId46" Type="http://schemas.openxmlformats.org/officeDocument/2006/relationships/hyperlink" Target="https://casel.org/wp-content/uploads/2020/08/CASEL-CFC-final.pdf" TargetMode="External"/><Relationship Id="rId20" Type="http://schemas.openxmlformats.org/officeDocument/2006/relationships/hyperlink" Target="https://doi.org/10.1080/02619768.2020.1807513" TargetMode="External"/><Relationship Id="rId41" Type="http://schemas.openxmlformats.org/officeDocument/2006/relationships/hyperlink" Target="https://blogs.griffith.edu.au/learning-futures/prioritising-care-and-compassion-in-learning-and-teaching-during-the-covid-19-crisis/"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7CC6F-37AD-4FF3-97C7-D7597DC0C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7083</Words>
  <Characters>40376</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Brankica Popović Ćitić</dc:creator>
  <cp:lastModifiedBy>Acer</cp:lastModifiedBy>
  <cp:revision>2</cp:revision>
  <dcterms:created xsi:type="dcterms:W3CDTF">2023-01-26T08:19:00Z</dcterms:created>
  <dcterms:modified xsi:type="dcterms:W3CDTF">2023-01-26T08:19:00Z</dcterms:modified>
</cp:coreProperties>
</file>