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849F06" w14:textId="77BFC0E0" w:rsidR="0083553E" w:rsidRDefault="0083553E" w:rsidP="007E0DD6">
      <w:pPr>
        <w:spacing w:after="0" w:line="360" w:lineRule="auto"/>
        <w:jc w:val="center"/>
        <w:rPr>
          <w:rFonts w:ascii="Times New Roman" w:hAnsi="Times New Roman" w:cs="Times New Roman"/>
          <w:b/>
          <w:bCs/>
          <w:sz w:val="24"/>
          <w:szCs w:val="24"/>
          <w:lang w:val="sr-Latn-ME"/>
        </w:rPr>
      </w:pPr>
      <w:r w:rsidRPr="0083553E">
        <w:rPr>
          <w:rFonts w:ascii="Times New Roman" w:hAnsi="Times New Roman" w:cs="Times New Roman"/>
          <w:b/>
          <w:bCs/>
          <w:sz w:val="24"/>
          <w:szCs w:val="24"/>
          <w:lang w:val="sr-Latn-ME"/>
        </w:rPr>
        <w:t>Miša Stojadinović</w:t>
      </w:r>
      <w:r w:rsidRPr="0083553E">
        <w:rPr>
          <w:rStyle w:val="FootnoteReference"/>
          <w:b/>
          <w:bCs/>
          <w:sz w:val="24"/>
          <w:szCs w:val="24"/>
          <w:lang w:val="sr-Latn-ME"/>
        </w:rPr>
        <w:footnoteReference w:id="1"/>
      </w:r>
    </w:p>
    <w:p w14:paraId="12574D29" w14:textId="0ACF7688" w:rsidR="007E0DD6" w:rsidRPr="007E0DD6" w:rsidRDefault="007E0DD6" w:rsidP="007E0DD6">
      <w:pPr>
        <w:spacing w:after="0" w:line="360" w:lineRule="auto"/>
        <w:jc w:val="center"/>
        <w:rPr>
          <w:rFonts w:ascii="Times New Roman" w:hAnsi="Times New Roman" w:cs="Times New Roman"/>
          <w:sz w:val="24"/>
          <w:szCs w:val="24"/>
          <w:lang w:val="sr-Latn-ME"/>
        </w:rPr>
      </w:pPr>
      <w:r w:rsidRPr="007E0DD6">
        <w:rPr>
          <w:rFonts w:ascii="Times New Roman" w:hAnsi="Times New Roman" w:cs="Times New Roman"/>
          <w:sz w:val="24"/>
          <w:szCs w:val="24"/>
          <w:lang w:val="sr-Latn-ME"/>
        </w:rPr>
        <w:t>Institute for Political Studies, Belgrade, Serbia</w:t>
      </w:r>
    </w:p>
    <w:p w14:paraId="2441227F" w14:textId="6173B14D" w:rsidR="0083553E" w:rsidRDefault="0083553E" w:rsidP="007E0DD6">
      <w:pPr>
        <w:spacing w:after="0" w:line="360" w:lineRule="auto"/>
        <w:jc w:val="center"/>
        <w:rPr>
          <w:rFonts w:ascii="Times New Roman" w:hAnsi="Times New Roman" w:cs="Times New Roman"/>
          <w:b/>
          <w:bCs/>
          <w:sz w:val="24"/>
          <w:szCs w:val="24"/>
          <w:lang w:val="sr-Latn-ME"/>
        </w:rPr>
      </w:pPr>
      <w:r w:rsidRPr="0083553E">
        <w:rPr>
          <w:rFonts w:ascii="Times New Roman" w:hAnsi="Times New Roman" w:cs="Times New Roman"/>
          <w:b/>
          <w:bCs/>
          <w:sz w:val="24"/>
          <w:szCs w:val="24"/>
          <w:lang w:val="sr-Latn-ME"/>
        </w:rPr>
        <w:t>Dajana Lazarević</w:t>
      </w:r>
      <w:r w:rsidRPr="0083553E">
        <w:rPr>
          <w:rStyle w:val="FootnoteReference"/>
          <w:b/>
          <w:bCs/>
          <w:sz w:val="24"/>
          <w:szCs w:val="24"/>
          <w:lang w:val="sr-Latn-ME"/>
        </w:rPr>
        <w:footnoteReference w:id="2"/>
      </w:r>
    </w:p>
    <w:p w14:paraId="2E65CFD5" w14:textId="42BF2742" w:rsidR="007E0DD6" w:rsidRDefault="007E0DD6" w:rsidP="007E0DD6">
      <w:pPr>
        <w:spacing w:after="0" w:line="360" w:lineRule="auto"/>
        <w:jc w:val="center"/>
        <w:rPr>
          <w:rFonts w:ascii="Times New Roman" w:hAnsi="Times New Roman" w:cs="Times New Roman"/>
          <w:sz w:val="24"/>
          <w:szCs w:val="24"/>
          <w:lang w:val="sr-Latn-ME"/>
        </w:rPr>
      </w:pPr>
      <w:r w:rsidRPr="007E0DD6">
        <w:rPr>
          <w:rFonts w:ascii="Times New Roman" w:hAnsi="Times New Roman" w:cs="Times New Roman"/>
          <w:sz w:val="24"/>
          <w:szCs w:val="24"/>
          <w:lang w:val="sr-Latn-ME"/>
        </w:rPr>
        <w:t>Institute for Political Studies, Belgrade, Serbia</w:t>
      </w:r>
    </w:p>
    <w:p w14:paraId="2974B13C" w14:textId="6DD80619" w:rsidR="0083553E" w:rsidRPr="007E0DD6" w:rsidRDefault="0083553E" w:rsidP="00582C29">
      <w:pPr>
        <w:spacing w:after="0" w:line="360" w:lineRule="auto"/>
        <w:jc w:val="center"/>
        <w:rPr>
          <w:rFonts w:ascii="Times New Roman" w:hAnsi="Times New Roman" w:cs="Times New Roman"/>
          <w:bCs/>
          <w:sz w:val="24"/>
          <w:szCs w:val="24"/>
          <w:lang w:val="en-GB"/>
        </w:rPr>
      </w:pPr>
    </w:p>
    <w:p w14:paraId="78D8A2BF" w14:textId="77EF1139" w:rsidR="00184CD4" w:rsidRPr="007E0DD6" w:rsidRDefault="00582C29" w:rsidP="00582C29">
      <w:pPr>
        <w:spacing w:after="0" w:line="360" w:lineRule="auto"/>
        <w:jc w:val="center"/>
        <w:rPr>
          <w:rFonts w:ascii="Times New Roman" w:hAnsi="Times New Roman" w:cs="Times New Roman"/>
          <w:b/>
          <w:sz w:val="24"/>
          <w:szCs w:val="24"/>
          <w:lang w:val="en-GB"/>
        </w:rPr>
      </w:pPr>
      <w:r w:rsidRPr="007E0DD6">
        <w:rPr>
          <w:rFonts w:ascii="Times New Roman" w:hAnsi="Times New Roman" w:cs="Times New Roman"/>
          <w:b/>
          <w:sz w:val="24"/>
          <w:szCs w:val="24"/>
          <w:lang w:val="en-GB"/>
        </w:rPr>
        <w:t>SOCIAL EXCLUSION AND CRIMINALITY</w:t>
      </w:r>
    </w:p>
    <w:p w14:paraId="29E87EB0" w14:textId="05DE2D50" w:rsidR="00582C29" w:rsidRPr="007E0DD6" w:rsidRDefault="00582C29" w:rsidP="00582C29">
      <w:pPr>
        <w:spacing w:after="0" w:line="360" w:lineRule="auto"/>
        <w:jc w:val="center"/>
        <w:rPr>
          <w:rFonts w:ascii="Times New Roman" w:hAnsi="Times New Roman" w:cs="Times New Roman"/>
          <w:b/>
          <w:sz w:val="24"/>
          <w:szCs w:val="24"/>
          <w:lang w:val="en-GB"/>
        </w:rPr>
      </w:pPr>
    </w:p>
    <w:p w14:paraId="377D0292" w14:textId="18B8E5C4" w:rsidR="00251550" w:rsidRPr="00E07BCD" w:rsidRDefault="00251550" w:rsidP="00582C29">
      <w:pPr>
        <w:spacing w:after="0" w:line="360" w:lineRule="auto"/>
        <w:jc w:val="center"/>
        <w:rPr>
          <w:rFonts w:ascii="Times New Roman" w:hAnsi="Times New Roman" w:cs="Times New Roman"/>
          <w:bCs/>
          <w:i/>
          <w:iCs/>
          <w:sz w:val="24"/>
          <w:szCs w:val="24"/>
          <w:lang w:val="en-GB"/>
        </w:rPr>
      </w:pPr>
      <w:r w:rsidRPr="00E07BCD">
        <w:rPr>
          <w:rFonts w:ascii="Times New Roman" w:hAnsi="Times New Roman" w:cs="Times New Roman"/>
          <w:bCs/>
          <w:i/>
          <w:iCs/>
          <w:sz w:val="24"/>
          <w:szCs w:val="24"/>
          <w:lang w:val="en-GB"/>
        </w:rPr>
        <w:t>Resume</w:t>
      </w:r>
    </w:p>
    <w:p w14:paraId="0C7373AF" w14:textId="28D29254" w:rsidR="0083553E" w:rsidRPr="0083553E" w:rsidRDefault="0083553E" w:rsidP="0083553E">
      <w:pPr>
        <w:spacing w:after="0" w:line="360" w:lineRule="auto"/>
        <w:jc w:val="both"/>
        <w:rPr>
          <w:rFonts w:ascii="Times New Roman" w:hAnsi="Times New Roman" w:cs="Times New Roman"/>
          <w:bCs/>
          <w:sz w:val="24"/>
          <w:szCs w:val="24"/>
          <w:lang w:val="en-GB"/>
        </w:rPr>
      </w:pPr>
      <w:r w:rsidRPr="0083553E">
        <w:rPr>
          <w:rFonts w:ascii="Times New Roman" w:hAnsi="Times New Roman" w:cs="Times New Roman"/>
          <w:bCs/>
          <w:sz w:val="24"/>
          <w:szCs w:val="24"/>
          <w:lang w:val="en-GB"/>
        </w:rPr>
        <w:t xml:space="preserve">This article addresses the issue of social exclusion and its connection with crime. The authors </w:t>
      </w:r>
      <w:r w:rsidR="007E0DD6">
        <w:rPr>
          <w:rFonts w:ascii="Times New Roman" w:hAnsi="Times New Roman" w:cs="Times New Roman"/>
          <w:bCs/>
          <w:sz w:val="24"/>
          <w:szCs w:val="24"/>
          <w:lang w:val="en-GB"/>
        </w:rPr>
        <w:t>emphasise</w:t>
      </w:r>
      <w:r w:rsidRPr="0083553E">
        <w:rPr>
          <w:rFonts w:ascii="Times New Roman" w:hAnsi="Times New Roman" w:cs="Times New Roman"/>
          <w:bCs/>
          <w:sz w:val="24"/>
          <w:szCs w:val="24"/>
          <w:lang w:val="en-GB"/>
        </w:rPr>
        <w:t xml:space="preserve"> that the concepts of poverty and social exclusion are very often incorrectly equated, even though exclusion may also stem from other factors. The paper is divided into two parts and encompasses a theoretical framework (sociological, criminological, and economic theories</w:t>
      </w:r>
      <w:r w:rsidR="007E0DD6">
        <w:rPr>
          <w:rFonts w:ascii="Times New Roman" w:hAnsi="Times New Roman" w:cs="Times New Roman"/>
          <w:bCs/>
          <w:sz w:val="24"/>
          <w:szCs w:val="24"/>
          <w:lang w:val="en-GB"/>
        </w:rPr>
        <w:t>; Merton’s theory of anomie; the theory of social disorganisation;</w:t>
      </w:r>
      <w:r w:rsidRPr="0083553E">
        <w:rPr>
          <w:rFonts w:ascii="Times New Roman" w:hAnsi="Times New Roman" w:cs="Times New Roman"/>
          <w:bCs/>
          <w:sz w:val="24"/>
          <w:szCs w:val="24"/>
          <w:lang w:val="en-GB"/>
        </w:rPr>
        <w:t xml:space="preserve"> and rational choice in criminology) as well as practical examples that lead to the presentation of conclusions. Attention is also devoted to contemporary approaches that view social exclusion as a relative, multidimensional, and dynamic process. Empirical data </w:t>
      </w:r>
      <w:r w:rsidR="007E0DD6">
        <w:rPr>
          <w:rFonts w:ascii="Times New Roman" w:hAnsi="Times New Roman" w:cs="Times New Roman"/>
          <w:bCs/>
          <w:sz w:val="24"/>
          <w:szCs w:val="24"/>
          <w:lang w:val="en-GB"/>
        </w:rPr>
        <w:t>from the World Bank, Eurostat, the United Nations, and regional security indices indicate that between 2.33 and 2.43 billion people, or about 32% of the world’s population, are at</w:t>
      </w:r>
      <w:r w:rsidRPr="0083553E">
        <w:rPr>
          <w:rFonts w:ascii="Times New Roman" w:hAnsi="Times New Roman" w:cs="Times New Roman"/>
          <w:bCs/>
          <w:sz w:val="24"/>
          <w:szCs w:val="24"/>
          <w:lang w:val="en-GB"/>
        </w:rPr>
        <w:t xml:space="preserve"> risk of social exclusion. In the second part of the paper, </w:t>
      </w:r>
      <w:r w:rsidR="007E0DD6">
        <w:rPr>
          <w:rFonts w:ascii="Times New Roman" w:hAnsi="Times New Roman" w:cs="Times New Roman"/>
          <w:bCs/>
          <w:sz w:val="24"/>
          <w:szCs w:val="24"/>
          <w:lang w:val="en-GB"/>
        </w:rPr>
        <w:t>the relationship between social exclusion and crime in the contemporary world is examined through statistical data and information from scientific and journalistic sources</w:t>
      </w:r>
      <w:r w:rsidRPr="0083553E">
        <w:rPr>
          <w:rFonts w:ascii="Times New Roman" w:hAnsi="Times New Roman" w:cs="Times New Roman"/>
          <w:bCs/>
          <w:sz w:val="24"/>
          <w:szCs w:val="24"/>
          <w:lang w:val="en-GB"/>
        </w:rPr>
        <w:t>.</w:t>
      </w:r>
    </w:p>
    <w:p w14:paraId="4429A537" w14:textId="77777777" w:rsidR="0083553E" w:rsidRPr="0083553E" w:rsidRDefault="0083553E" w:rsidP="0083553E">
      <w:pPr>
        <w:spacing w:after="0" w:line="360" w:lineRule="auto"/>
        <w:jc w:val="both"/>
        <w:rPr>
          <w:rFonts w:ascii="Times New Roman" w:hAnsi="Times New Roman" w:cs="Times New Roman"/>
          <w:bCs/>
          <w:sz w:val="24"/>
          <w:szCs w:val="24"/>
          <w:lang w:val="en-GB"/>
        </w:rPr>
      </w:pPr>
    </w:p>
    <w:p w14:paraId="76A21739" w14:textId="13EB9097" w:rsidR="007A1D48" w:rsidRDefault="007E0DD6" w:rsidP="0083553E">
      <w:pPr>
        <w:spacing w:after="0" w:line="360" w:lineRule="auto"/>
        <w:jc w:val="both"/>
        <w:rPr>
          <w:rFonts w:ascii="Times New Roman" w:hAnsi="Times New Roman" w:cs="Times New Roman"/>
          <w:bCs/>
          <w:sz w:val="24"/>
          <w:szCs w:val="24"/>
          <w:lang w:val="en-GB"/>
        </w:rPr>
      </w:pPr>
      <w:r>
        <w:rPr>
          <w:rFonts w:ascii="Times New Roman" w:hAnsi="Times New Roman" w:cs="Times New Roman"/>
          <w:bCs/>
          <w:i/>
          <w:iCs/>
          <w:sz w:val="24"/>
          <w:szCs w:val="24"/>
          <w:lang w:val="en-GB"/>
        </w:rPr>
        <w:t>Keywords</w:t>
      </w:r>
      <w:r w:rsidR="0083553E" w:rsidRPr="0083553E">
        <w:rPr>
          <w:rFonts w:ascii="Times New Roman" w:hAnsi="Times New Roman" w:cs="Times New Roman"/>
          <w:bCs/>
          <w:sz w:val="24"/>
          <w:szCs w:val="24"/>
          <w:lang w:val="en-GB"/>
        </w:rPr>
        <w:t>: social exclusion, crime, poverty, social inequality, internal security.</w:t>
      </w:r>
    </w:p>
    <w:p w14:paraId="7FB5D14D" w14:textId="77777777" w:rsidR="0083553E" w:rsidRPr="0083553E" w:rsidRDefault="0083553E" w:rsidP="0083553E">
      <w:pPr>
        <w:spacing w:after="0" w:line="360" w:lineRule="auto"/>
        <w:jc w:val="both"/>
        <w:rPr>
          <w:rFonts w:ascii="Times New Roman" w:hAnsi="Times New Roman" w:cs="Times New Roman"/>
          <w:bCs/>
          <w:sz w:val="24"/>
          <w:szCs w:val="24"/>
          <w:lang w:val="en-GB"/>
        </w:rPr>
      </w:pPr>
    </w:p>
    <w:p w14:paraId="02C4551E" w14:textId="77777777" w:rsidR="0083553E" w:rsidRPr="0083553E" w:rsidRDefault="0083553E" w:rsidP="0083553E">
      <w:pPr>
        <w:spacing w:after="0" w:line="360" w:lineRule="auto"/>
        <w:jc w:val="center"/>
        <w:rPr>
          <w:rFonts w:ascii="Times New Roman" w:hAnsi="Times New Roman" w:cs="Times New Roman"/>
          <w:bCs/>
          <w:i/>
          <w:iCs/>
          <w:sz w:val="24"/>
          <w:szCs w:val="24"/>
          <w:lang w:val="en-GB"/>
        </w:rPr>
      </w:pPr>
      <w:r w:rsidRPr="0083553E">
        <w:rPr>
          <w:rFonts w:ascii="Times New Roman" w:hAnsi="Times New Roman" w:cs="Times New Roman"/>
          <w:bCs/>
          <w:i/>
          <w:iCs/>
          <w:sz w:val="24"/>
          <w:szCs w:val="24"/>
          <w:lang w:val="en-GB"/>
        </w:rPr>
        <w:t>INTRODUCTION TO THE ISSUE AND METHODOLOGY</w:t>
      </w:r>
    </w:p>
    <w:p w14:paraId="31576916" w14:textId="36B4D182" w:rsidR="0083553E" w:rsidRPr="0083553E" w:rsidRDefault="0083553E" w:rsidP="0083553E">
      <w:pPr>
        <w:spacing w:after="0" w:line="360" w:lineRule="auto"/>
        <w:ind w:firstLine="720"/>
        <w:jc w:val="both"/>
        <w:rPr>
          <w:rFonts w:ascii="Times New Roman" w:hAnsi="Times New Roman" w:cs="Times New Roman"/>
          <w:bCs/>
          <w:sz w:val="24"/>
          <w:szCs w:val="24"/>
          <w:lang w:val="en-GB"/>
        </w:rPr>
      </w:pPr>
      <w:r w:rsidRPr="0083553E">
        <w:rPr>
          <w:rFonts w:ascii="Times New Roman" w:hAnsi="Times New Roman" w:cs="Times New Roman"/>
          <w:bCs/>
          <w:sz w:val="24"/>
          <w:szCs w:val="24"/>
          <w:lang w:val="en-GB"/>
        </w:rPr>
        <w:t xml:space="preserve">First of all, it is </w:t>
      </w:r>
      <w:r w:rsidR="007E0DD6">
        <w:rPr>
          <w:rFonts w:ascii="Times New Roman" w:hAnsi="Times New Roman" w:cs="Times New Roman"/>
          <w:bCs/>
          <w:sz w:val="24"/>
          <w:szCs w:val="24"/>
          <w:lang w:val="en-GB"/>
        </w:rPr>
        <w:t>essential</w:t>
      </w:r>
      <w:r w:rsidRPr="0083553E">
        <w:rPr>
          <w:rFonts w:ascii="Times New Roman" w:hAnsi="Times New Roman" w:cs="Times New Roman"/>
          <w:bCs/>
          <w:sz w:val="24"/>
          <w:szCs w:val="24"/>
          <w:lang w:val="en-GB"/>
        </w:rPr>
        <w:t xml:space="preserve"> to answer the question of what social exclusion is, why it represents a major social problem, and how it is connected with crime and internal security. The paper explores theoretical frameworks and the reasons why poverty is equated with </w:t>
      </w:r>
      <w:r w:rsidR="007E0DD6">
        <w:rPr>
          <w:rFonts w:ascii="Times New Roman" w:hAnsi="Times New Roman" w:cs="Times New Roman"/>
          <w:bCs/>
          <w:sz w:val="24"/>
          <w:szCs w:val="24"/>
          <w:lang w:val="en-GB"/>
        </w:rPr>
        <w:t xml:space="preserve">social </w:t>
      </w:r>
      <w:r w:rsidR="007E0DD6">
        <w:rPr>
          <w:rFonts w:ascii="Times New Roman" w:hAnsi="Times New Roman" w:cs="Times New Roman"/>
          <w:bCs/>
          <w:sz w:val="24"/>
          <w:szCs w:val="24"/>
          <w:lang w:val="en-GB"/>
        </w:rPr>
        <w:lastRenderedPageBreak/>
        <w:t>exclusion, and</w:t>
      </w:r>
      <w:r w:rsidRPr="0083553E">
        <w:rPr>
          <w:rFonts w:ascii="Times New Roman" w:hAnsi="Times New Roman" w:cs="Times New Roman"/>
          <w:bCs/>
          <w:sz w:val="24"/>
          <w:szCs w:val="24"/>
          <w:lang w:val="en-GB"/>
        </w:rPr>
        <w:t xml:space="preserve"> the extent to which this is justified. In addition, the question </w:t>
      </w:r>
      <w:r w:rsidR="007E0DD6">
        <w:rPr>
          <w:rFonts w:ascii="Times New Roman" w:hAnsi="Times New Roman" w:cs="Times New Roman"/>
          <w:bCs/>
          <w:sz w:val="24"/>
          <w:szCs w:val="24"/>
          <w:lang w:val="en-GB"/>
        </w:rPr>
        <w:t>arises as to what other forms of exclusion exist beyond poverty and how they shape the contemporary world we live in</w:t>
      </w:r>
      <w:r w:rsidRPr="0083553E">
        <w:rPr>
          <w:rFonts w:ascii="Times New Roman" w:hAnsi="Times New Roman" w:cs="Times New Roman"/>
          <w:bCs/>
          <w:sz w:val="24"/>
          <w:szCs w:val="24"/>
          <w:lang w:val="en-GB"/>
        </w:rPr>
        <w:t>.</w:t>
      </w:r>
    </w:p>
    <w:p w14:paraId="0167449E" w14:textId="1C3D034C" w:rsidR="0083553E" w:rsidRPr="0083553E" w:rsidRDefault="0083553E" w:rsidP="0083553E">
      <w:pPr>
        <w:spacing w:after="0" w:line="360" w:lineRule="auto"/>
        <w:ind w:firstLine="720"/>
        <w:jc w:val="both"/>
        <w:rPr>
          <w:rFonts w:ascii="Times New Roman" w:hAnsi="Times New Roman" w:cs="Times New Roman"/>
          <w:bCs/>
          <w:sz w:val="24"/>
          <w:szCs w:val="24"/>
          <w:lang w:val="en-GB"/>
        </w:rPr>
      </w:pPr>
      <w:r w:rsidRPr="0083553E">
        <w:rPr>
          <w:rFonts w:ascii="Times New Roman" w:hAnsi="Times New Roman" w:cs="Times New Roman"/>
          <w:bCs/>
          <w:sz w:val="24"/>
          <w:szCs w:val="24"/>
          <w:lang w:val="en-GB"/>
        </w:rPr>
        <w:t xml:space="preserve">The paper is designed so that one part relies on a theoretical framework, while the other is empirical. The theoretical framework </w:t>
      </w:r>
      <w:r w:rsidR="007E0DD6">
        <w:rPr>
          <w:rFonts w:ascii="Times New Roman" w:hAnsi="Times New Roman" w:cs="Times New Roman"/>
          <w:bCs/>
          <w:sz w:val="24"/>
          <w:szCs w:val="24"/>
          <w:lang w:val="en-GB"/>
        </w:rPr>
        <w:t>analyses sociological, criminological, and economic theories, anomie theory, the theory of social disorganisation</w:t>
      </w:r>
      <w:r w:rsidRPr="0083553E">
        <w:rPr>
          <w:rFonts w:ascii="Times New Roman" w:hAnsi="Times New Roman" w:cs="Times New Roman"/>
          <w:bCs/>
          <w:sz w:val="24"/>
          <w:szCs w:val="24"/>
          <w:lang w:val="en-GB"/>
        </w:rPr>
        <w:t>, and rational choice in criminology. The empirical part of the research consists of statistical analyses of data from the World Bank, Eurostat, the United Nations, and regional security indices. According to available sources</w:t>
      </w:r>
      <w:r w:rsidR="007E0DD6">
        <w:rPr>
          <w:rFonts w:ascii="Times New Roman" w:hAnsi="Times New Roman" w:cs="Times New Roman"/>
          <w:bCs/>
          <w:sz w:val="24"/>
          <w:szCs w:val="24"/>
          <w:lang w:val="en-GB"/>
        </w:rPr>
        <w:t>, between 2.33 and 2.43 billion people, or about 32% of the world’s population, are at</w:t>
      </w:r>
      <w:r w:rsidRPr="0083553E">
        <w:rPr>
          <w:rFonts w:ascii="Times New Roman" w:hAnsi="Times New Roman" w:cs="Times New Roman"/>
          <w:bCs/>
          <w:sz w:val="24"/>
          <w:szCs w:val="24"/>
          <w:lang w:val="en-GB"/>
        </w:rPr>
        <w:t xml:space="preserve"> risk of social exclusion. The most vulnerable regions are South and East Asia and the Pacific, with India and China accounting for the largest share of the affected population, as well as Sub-Saharan Africa, which has been undergoing major social crises in recent decades.</w:t>
      </w:r>
    </w:p>
    <w:p w14:paraId="71C009C8" w14:textId="778A6D28" w:rsidR="0083553E" w:rsidRPr="0083553E" w:rsidRDefault="0083553E" w:rsidP="0083553E">
      <w:pPr>
        <w:spacing w:after="0" w:line="360" w:lineRule="auto"/>
        <w:ind w:firstLine="720"/>
        <w:jc w:val="both"/>
        <w:rPr>
          <w:rFonts w:ascii="Times New Roman" w:hAnsi="Times New Roman" w:cs="Times New Roman"/>
          <w:bCs/>
          <w:sz w:val="24"/>
          <w:szCs w:val="24"/>
          <w:lang w:val="en-GB"/>
        </w:rPr>
      </w:pPr>
      <w:r w:rsidRPr="0083553E">
        <w:rPr>
          <w:rFonts w:ascii="Times New Roman" w:hAnsi="Times New Roman" w:cs="Times New Roman"/>
          <w:bCs/>
          <w:sz w:val="24"/>
          <w:szCs w:val="24"/>
          <w:lang w:val="en-GB"/>
        </w:rPr>
        <w:t xml:space="preserve">Poverty is identified </w:t>
      </w:r>
      <w:r w:rsidR="00C656B0">
        <w:rPr>
          <w:rFonts w:ascii="Times New Roman" w:hAnsi="Times New Roman" w:cs="Times New Roman"/>
          <w:bCs/>
          <w:sz w:val="24"/>
          <w:szCs w:val="24"/>
          <w:lang w:val="en-GB"/>
        </w:rPr>
        <w:t>as one of the most influential, but not the only</w:t>
      </w:r>
      <w:r w:rsidRPr="0083553E">
        <w:rPr>
          <w:rFonts w:ascii="Times New Roman" w:hAnsi="Times New Roman" w:cs="Times New Roman"/>
          <w:bCs/>
          <w:sz w:val="24"/>
          <w:szCs w:val="24"/>
          <w:lang w:val="en-GB"/>
        </w:rPr>
        <w:t xml:space="preserve"> cause of social exclusion, which leads to the emergence of criminal </w:t>
      </w:r>
      <w:r w:rsidR="007E0DD6">
        <w:rPr>
          <w:rFonts w:ascii="Times New Roman" w:hAnsi="Times New Roman" w:cs="Times New Roman"/>
          <w:bCs/>
          <w:sz w:val="24"/>
          <w:szCs w:val="24"/>
          <w:lang w:val="en-GB"/>
        </w:rPr>
        <w:t>behaviour</w:t>
      </w:r>
      <w:r w:rsidRPr="0083553E">
        <w:rPr>
          <w:rFonts w:ascii="Times New Roman" w:hAnsi="Times New Roman" w:cs="Times New Roman"/>
          <w:bCs/>
          <w:sz w:val="24"/>
          <w:szCs w:val="24"/>
          <w:lang w:val="en-GB"/>
        </w:rPr>
        <w:t xml:space="preserve"> among individuals or social groups. </w:t>
      </w:r>
      <w:r w:rsidR="007E0DD6">
        <w:rPr>
          <w:rFonts w:ascii="Times New Roman" w:hAnsi="Times New Roman" w:cs="Times New Roman"/>
          <w:bCs/>
          <w:sz w:val="24"/>
          <w:szCs w:val="24"/>
          <w:lang w:val="en-GB"/>
        </w:rPr>
        <w:t>Using official statistical data from the Global Organised Crime Index website, a parallel is drawn between the ten poorest countries in the world and the ten countries with the highest organised crime index scores</w:t>
      </w:r>
      <w:r w:rsidRPr="0083553E">
        <w:rPr>
          <w:rFonts w:ascii="Times New Roman" w:hAnsi="Times New Roman" w:cs="Times New Roman"/>
          <w:bCs/>
          <w:sz w:val="24"/>
          <w:szCs w:val="24"/>
          <w:lang w:val="en-GB"/>
        </w:rPr>
        <w:t>.</w:t>
      </w:r>
    </w:p>
    <w:p w14:paraId="667A88C7" w14:textId="27792479" w:rsidR="00251550" w:rsidRDefault="0083553E" w:rsidP="0083553E">
      <w:pPr>
        <w:spacing w:after="0" w:line="360" w:lineRule="auto"/>
        <w:ind w:firstLine="720"/>
        <w:jc w:val="both"/>
        <w:rPr>
          <w:rFonts w:ascii="Times New Roman" w:hAnsi="Times New Roman" w:cs="Times New Roman"/>
          <w:bCs/>
          <w:sz w:val="24"/>
          <w:szCs w:val="24"/>
          <w:lang w:val="en-GB"/>
        </w:rPr>
      </w:pPr>
      <w:r w:rsidRPr="0083553E">
        <w:rPr>
          <w:rFonts w:ascii="Times New Roman" w:hAnsi="Times New Roman" w:cs="Times New Roman"/>
          <w:bCs/>
          <w:sz w:val="24"/>
          <w:szCs w:val="24"/>
          <w:lang w:val="en-GB"/>
        </w:rPr>
        <w:t>In conclusion, the paper seeks to answer the question of what the connections between social exclusion and crime are and how these connections should be properly understood. A correct understanding of social exclusion represents a key prerequisite for improving security, social justice, and the quality of life in contemporary society.</w:t>
      </w:r>
    </w:p>
    <w:p w14:paraId="6D78F21F" w14:textId="77777777" w:rsidR="0083553E" w:rsidRPr="0083553E" w:rsidRDefault="0083553E" w:rsidP="0083553E">
      <w:pPr>
        <w:spacing w:after="0" w:line="360" w:lineRule="auto"/>
        <w:jc w:val="center"/>
        <w:rPr>
          <w:rFonts w:ascii="Times New Roman" w:hAnsi="Times New Roman" w:cs="Times New Roman"/>
          <w:b/>
          <w:sz w:val="24"/>
          <w:szCs w:val="24"/>
          <w:lang w:val="en-GB"/>
        </w:rPr>
      </w:pPr>
    </w:p>
    <w:p w14:paraId="5750DECF" w14:textId="0238E4E4" w:rsidR="00582C29" w:rsidRPr="00776448" w:rsidRDefault="003077E5" w:rsidP="00582C29">
      <w:pPr>
        <w:spacing w:after="0" w:line="360" w:lineRule="auto"/>
        <w:jc w:val="center"/>
        <w:rPr>
          <w:rFonts w:ascii="Times New Roman" w:hAnsi="Times New Roman" w:cs="Times New Roman"/>
          <w:bCs/>
          <w:i/>
          <w:iCs/>
          <w:sz w:val="24"/>
          <w:szCs w:val="24"/>
          <w:lang w:val="en-GB"/>
        </w:rPr>
      </w:pPr>
      <w:r w:rsidRPr="00776448">
        <w:rPr>
          <w:rFonts w:ascii="Times New Roman" w:hAnsi="Times New Roman" w:cs="Times New Roman"/>
          <w:bCs/>
          <w:i/>
          <w:iCs/>
          <w:sz w:val="24"/>
          <w:szCs w:val="24"/>
          <w:lang w:val="en-GB"/>
        </w:rPr>
        <w:t>SOCIAL EXCLUSION AS A RESEARCH PROBLEM</w:t>
      </w:r>
    </w:p>
    <w:p w14:paraId="54807FDE" w14:textId="5CF6403A" w:rsidR="00E56E52" w:rsidRPr="00776448" w:rsidRDefault="00E56E52" w:rsidP="00E56E52">
      <w:pPr>
        <w:spacing w:after="0" w:line="360" w:lineRule="auto"/>
        <w:ind w:firstLine="720"/>
        <w:jc w:val="both"/>
        <w:rPr>
          <w:rFonts w:ascii="Times New Roman" w:hAnsi="Times New Roman" w:cs="Times New Roman"/>
          <w:sz w:val="24"/>
          <w:szCs w:val="24"/>
          <w:lang w:val="en-GB"/>
        </w:rPr>
      </w:pPr>
      <w:r w:rsidRPr="00776448">
        <w:rPr>
          <w:rFonts w:ascii="Times New Roman" w:hAnsi="Times New Roman" w:cs="Times New Roman"/>
          <w:sz w:val="24"/>
          <w:szCs w:val="24"/>
          <w:lang w:val="en-GB"/>
        </w:rPr>
        <w:t xml:space="preserve">The topic of social exclusion is deeply humanitarian because it </w:t>
      </w:r>
      <w:r w:rsidR="003077E5" w:rsidRPr="00776448">
        <w:rPr>
          <w:rFonts w:ascii="Times New Roman" w:hAnsi="Times New Roman" w:cs="Times New Roman"/>
          <w:sz w:val="24"/>
          <w:szCs w:val="24"/>
          <w:lang w:val="en-GB"/>
        </w:rPr>
        <w:t>highlights the vulnerabilities of our society and social groups that need support</w:t>
      </w:r>
      <w:r w:rsidRPr="00776448">
        <w:rPr>
          <w:rFonts w:ascii="Times New Roman" w:hAnsi="Times New Roman" w:cs="Times New Roman"/>
          <w:sz w:val="24"/>
          <w:szCs w:val="24"/>
          <w:lang w:val="en-GB"/>
        </w:rPr>
        <w:t xml:space="preserve"> in the fight against marginalisation, poverty, and conditions that threaten human life, integrity, and dignity. The emergence of crime</w:t>
      </w:r>
      <w:r w:rsidR="003077E5" w:rsidRPr="00776448">
        <w:rPr>
          <w:rFonts w:ascii="Times New Roman" w:hAnsi="Times New Roman" w:cs="Times New Roman"/>
          <w:sz w:val="24"/>
          <w:szCs w:val="24"/>
          <w:lang w:val="en-GB"/>
        </w:rPr>
        <w:t xml:space="preserve"> and the way society interprets and combats it are closely linked to social exclusion, as we established at the beginning of the paper,</w:t>
      </w:r>
      <w:r w:rsidRPr="00776448">
        <w:rPr>
          <w:rFonts w:ascii="Times New Roman" w:hAnsi="Times New Roman" w:cs="Times New Roman"/>
          <w:sz w:val="24"/>
          <w:szCs w:val="24"/>
          <w:lang w:val="en-GB"/>
        </w:rPr>
        <w:t xml:space="preserve"> within the theoretical frameworks and methodological approaches to this topic.</w:t>
      </w:r>
    </w:p>
    <w:p w14:paraId="60B64B3A" w14:textId="46A8C2A5" w:rsidR="00E56E52" w:rsidRPr="00776448" w:rsidRDefault="00E56E52" w:rsidP="00E56E52">
      <w:pPr>
        <w:autoSpaceDE w:val="0"/>
        <w:autoSpaceDN w:val="0"/>
        <w:adjustRightInd w:val="0"/>
        <w:spacing w:after="0" w:line="360" w:lineRule="auto"/>
        <w:ind w:firstLine="360"/>
        <w:jc w:val="both"/>
        <w:rPr>
          <w:rFonts w:ascii="Times New Roman" w:hAnsi="Times New Roman" w:cs="Times New Roman"/>
          <w:sz w:val="24"/>
          <w:szCs w:val="24"/>
          <w:lang w:val="en-GB"/>
        </w:rPr>
      </w:pPr>
      <w:r w:rsidRPr="00776448">
        <w:rPr>
          <w:rFonts w:ascii="Times New Roman" w:hAnsi="Times New Roman" w:cs="Times New Roman"/>
          <w:sz w:val="24"/>
          <w:szCs w:val="24"/>
          <w:lang w:val="en-GB"/>
        </w:rPr>
        <w:t xml:space="preserve">We must also point to a particular conceptual problem. Namely, in the literature and in statistical data, the concepts of poverty and social exclusion are often used as synonyms, cited interchangeably, and </w:t>
      </w:r>
      <w:r w:rsidR="003077E5" w:rsidRPr="00776448">
        <w:rPr>
          <w:rFonts w:ascii="Times New Roman" w:hAnsi="Times New Roman" w:cs="Times New Roman"/>
          <w:sz w:val="24"/>
          <w:szCs w:val="24"/>
          <w:lang w:val="en-GB"/>
        </w:rPr>
        <w:t xml:space="preserve">are taken to </w:t>
      </w:r>
      <w:r w:rsidRPr="00776448">
        <w:rPr>
          <w:rFonts w:ascii="Times New Roman" w:hAnsi="Times New Roman" w:cs="Times New Roman"/>
          <w:sz w:val="24"/>
          <w:szCs w:val="24"/>
          <w:lang w:val="en-GB"/>
        </w:rPr>
        <w:t xml:space="preserve">denote the same phenomenon (Eurostat, 2015–2025). This has </w:t>
      </w:r>
      <w:r w:rsidRPr="00776448">
        <w:rPr>
          <w:rFonts w:ascii="Times New Roman" w:hAnsi="Times New Roman" w:cs="Times New Roman"/>
          <w:sz w:val="24"/>
          <w:szCs w:val="24"/>
          <w:lang w:val="en-GB"/>
        </w:rPr>
        <w:lastRenderedPageBreak/>
        <w:t xml:space="preserve">its logic, given that poverty is traditionally perceived as the first and basic factor of social exclusion. However, social exclusion is not necessarily based on poverty, as it can “also arise from other factors, such as ethnic or racial discrimination” (Cuesta et al., 2024). However, data on these phenomena are partially or entirely lacking. </w:t>
      </w:r>
      <w:r w:rsidR="003077E5" w:rsidRPr="00776448">
        <w:rPr>
          <w:rFonts w:ascii="Times New Roman" w:hAnsi="Times New Roman" w:cs="Times New Roman"/>
          <w:sz w:val="24"/>
          <w:szCs w:val="24"/>
          <w:lang w:val="en-GB"/>
        </w:rPr>
        <w:t xml:space="preserve">Social exclusion affects some communities or neighbourhoods more intensively than others, </w:t>
      </w:r>
      <w:r w:rsidR="000C220B" w:rsidRPr="00776448">
        <w:rPr>
          <w:rFonts w:ascii="Times New Roman" w:hAnsi="Times New Roman" w:cs="Times New Roman"/>
          <w:sz w:val="24"/>
          <w:szCs w:val="24"/>
          <w:lang w:val="en-GB"/>
        </w:rPr>
        <w:t>with</w:t>
      </w:r>
      <w:r w:rsidR="003077E5" w:rsidRPr="00776448">
        <w:rPr>
          <w:rFonts w:ascii="Times New Roman" w:hAnsi="Times New Roman" w:cs="Times New Roman"/>
          <w:sz w:val="24"/>
          <w:szCs w:val="24"/>
          <w:lang w:val="en-GB"/>
        </w:rPr>
        <w:t xml:space="preserve"> clusters of problems such as financial deprivation, limited</w:t>
      </w:r>
      <w:r w:rsidRPr="00776448">
        <w:rPr>
          <w:rFonts w:ascii="Times New Roman" w:hAnsi="Times New Roman" w:cs="Times New Roman"/>
          <w:sz w:val="24"/>
          <w:szCs w:val="24"/>
          <w:lang w:val="en-GB"/>
        </w:rPr>
        <w:t xml:space="preserve"> employment opportunities, inefficient public transportation, and poor-quality schools and housing. This 'concentration' of disadvantage may contribute to a negative reputation, leaving </w:t>
      </w:r>
      <w:r w:rsidR="003077E5" w:rsidRPr="00776448">
        <w:rPr>
          <w:rFonts w:ascii="Times New Roman" w:hAnsi="Times New Roman" w:cs="Times New Roman"/>
          <w:sz w:val="24"/>
          <w:szCs w:val="24"/>
          <w:lang w:val="en-GB"/>
        </w:rPr>
        <w:t>residents feeling stigmatised</w:t>
      </w:r>
      <w:r w:rsidRPr="00776448">
        <w:rPr>
          <w:rFonts w:ascii="Times New Roman" w:hAnsi="Times New Roman" w:cs="Times New Roman"/>
          <w:sz w:val="24"/>
          <w:szCs w:val="24"/>
          <w:lang w:val="en-GB"/>
        </w:rPr>
        <w:t xml:space="preserve"> (crimeinfo.org.uk). Social exclusion clusters are </w:t>
      </w:r>
      <w:r w:rsidR="003077E5" w:rsidRPr="00776448">
        <w:rPr>
          <w:rFonts w:ascii="Times New Roman" w:hAnsi="Times New Roman" w:cs="Times New Roman"/>
          <w:sz w:val="24"/>
          <w:szCs w:val="24"/>
          <w:lang w:val="en-GB"/>
        </w:rPr>
        <w:t>characterised by urban location, opportunities for illegal income that may be highly visible to young people,</w:t>
      </w:r>
      <w:r w:rsidRPr="00776448">
        <w:rPr>
          <w:rFonts w:ascii="Times New Roman" w:hAnsi="Times New Roman" w:cs="Times New Roman"/>
          <w:sz w:val="24"/>
          <w:szCs w:val="24"/>
          <w:lang w:val="en-GB"/>
        </w:rPr>
        <w:t xml:space="preserve"> and high rates of drug use. Individuals with weak ties to the community as a result of social exclusion lack informal mechanisms of social control. In these communities, economic disadvantage can become concentrated</w:t>
      </w:r>
      <w:r w:rsidR="003077E5" w:rsidRPr="00776448">
        <w:rPr>
          <w:rFonts w:ascii="Times New Roman" w:hAnsi="Times New Roman" w:cs="Times New Roman"/>
          <w:sz w:val="24"/>
          <w:szCs w:val="24"/>
          <w:lang w:val="en-GB"/>
        </w:rPr>
        <w:t>, leading to</w:t>
      </w:r>
      <w:r w:rsidRPr="00776448">
        <w:rPr>
          <w:rFonts w:ascii="Times New Roman" w:hAnsi="Times New Roman" w:cs="Times New Roman"/>
          <w:sz w:val="24"/>
          <w:szCs w:val="24"/>
          <w:lang w:val="en-GB"/>
        </w:rPr>
        <w:t xml:space="preserve"> widespread social exclusion. As a result, the crimes and violence in the community do not receive the attention they need </w:t>
      </w:r>
      <w:r w:rsidR="003077E5" w:rsidRPr="00776448">
        <w:rPr>
          <w:rFonts w:ascii="Times New Roman" w:hAnsi="Times New Roman" w:cs="Times New Roman"/>
          <w:sz w:val="24"/>
          <w:szCs w:val="24"/>
          <w:lang w:val="en-GB"/>
        </w:rPr>
        <w:t>from political officials, police officers, and community service providers” (Christian &amp; Howson,</w:t>
      </w:r>
      <w:r w:rsidRPr="00776448">
        <w:rPr>
          <w:rFonts w:ascii="Times New Roman" w:hAnsi="Times New Roman" w:cs="Times New Roman"/>
          <w:sz w:val="24"/>
          <w:szCs w:val="24"/>
          <w:lang w:val="en-GB"/>
        </w:rPr>
        <w:t xml:space="preserve"> 2023).</w:t>
      </w:r>
      <w:r w:rsidR="0079187B" w:rsidRPr="00776448">
        <w:rPr>
          <w:rFonts w:ascii="Times New Roman" w:hAnsi="Times New Roman" w:cs="Times New Roman"/>
          <w:sz w:val="24"/>
          <w:szCs w:val="24"/>
          <w:lang w:val="en-GB"/>
        </w:rPr>
        <w:t xml:space="preserve"> </w:t>
      </w:r>
    </w:p>
    <w:p w14:paraId="4C70D945" w14:textId="387C4C09" w:rsidR="00184CD4" w:rsidRPr="00776448" w:rsidRDefault="00184CD4" w:rsidP="002A743C">
      <w:pPr>
        <w:autoSpaceDE w:val="0"/>
        <w:autoSpaceDN w:val="0"/>
        <w:adjustRightInd w:val="0"/>
        <w:spacing w:after="0" w:line="360" w:lineRule="auto"/>
        <w:ind w:firstLine="360"/>
        <w:jc w:val="both"/>
        <w:rPr>
          <w:rFonts w:ascii="Times New Roman" w:hAnsi="Times New Roman" w:cs="Times New Roman"/>
          <w:sz w:val="24"/>
          <w:szCs w:val="24"/>
          <w:lang w:val="en-GB"/>
        </w:rPr>
      </w:pPr>
      <w:r w:rsidRPr="00776448">
        <w:rPr>
          <w:rFonts w:ascii="Times New Roman" w:hAnsi="Times New Roman" w:cs="Times New Roman"/>
          <w:sz w:val="24"/>
          <w:szCs w:val="24"/>
          <w:lang w:val="en-GB"/>
        </w:rPr>
        <w:t xml:space="preserve">Social exclusion is </w:t>
      </w:r>
      <w:r w:rsidR="003077E5" w:rsidRPr="00776448">
        <w:rPr>
          <w:rFonts w:ascii="Times New Roman" w:hAnsi="Times New Roman" w:cs="Times New Roman"/>
          <w:sz w:val="24"/>
          <w:szCs w:val="24"/>
          <w:lang w:val="en-GB"/>
        </w:rPr>
        <w:t>a key topic among many scientists and can be seen as a significant</w:t>
      </w:r>
      <w:r w:rsidRPr="00776448">
        <w:rPr>
          <w:rFonts w:ascii="Times New Roman" w:hAnsi="Times New Roman" w:cs="Times New Roman"/>
          <w:sz w:val="24"/>
          <w:szCs w:val="24"/>
          <w:lang w:val="en-GB"/>
        </w:rPr>
        <w:t xml:space="preserve"> threat to internal security</w:t>
      </w:r>
      <w:r w:rsidR="00DA1B72" w:rsidRPr="00776448">
        <w:rPr>
          <w:rFonts w:ascii="Times New Roman" w:hAnsi="Times New Roman" w:cs="Times New Roman"/>
          <w:sz w:val="24"/>
          <w:szCs w:val="24"/>
          <w:lang w:val="en-GB"/>
        </w:rPr>
        <w:t xml:space="preserve"> (</w:t>
      </w:r>
      <w:r w:rsidR="008B0CA5" w:rsidRPr="00776448">
        <w:rPr>
          <w:rFonts w:ascii="Times New Roman" w:hAnsi="Times New Roman" w:cs="Times New Roman"/>
          <w:sz w:val="24"/>
          <w:szCs w:val="24"/>
          <w:lang w:val="en-GB"/>
        </w:rPr>
        <w:t>Kari</w:t>
      </w:r>
      <w:r w:rsidR="00DA1B72" w:rsidRPr="00776448">
        <w:rPr>
          <w:rFonts w:ascii="Times New Roman" w:hAnsi="Times New Roman" w:cs="Times New Roman"/>
          <w:sz w:val="24"/>
          <w:szCs w:val="24"/>
          <w:lang w:val="en-GB"/>
        </w:rPr>
        <w:t>, 2016, 8)</w:t>
      </w:r>
      <w:r w:rsidRPr="00776448">
        <w:rPr>
          <w:rFonts w:ascii="Times New Roman" w:hAnsi="Times New Roman" w:cs="Times New Roman"/>
          <w:sz w:val="24"/>
          <w:szCs w:val="24"/>
          <w:lang w:val="en-GB"/>
        </w:rPr>
        <w:t xml:space="preserve">. </w:t>
      </w:r>
      <w:r w:rsidR="00A26235" w:rsidRPr="00776448">
        <w:rPr>
          <w:rFonts w:ascii="Times New Roman" w:hAnsi="Times New Roman" w:cs="Times New Roman"/>
          <w:sz w:val="24"/>
          <w:szCs w:val="24"/>
          <w:lang w:val="en-GB"/>
        </w:rPr>
        <w:t xml:space="preserve">If we </w:t>
      </w:r>
      <w:r w:rsidR="003077E5" w:rsidRPr="00776448">
        <w:rPr>
          <w:rFonts w:ascii="Times New Roman" w:hAnsi="Times New Roman" w:cs="Times New Roman"/>
          <w:sz w:val="24"/>
          <w:szCs w:val="24"/>
          <w:lang w:val="en-GB"/>
        </w:rPr>
        <w:t>analyse</w:t>
      </w:r>
      <w:r w:rsidR="00792CDE" w:rsidRPr="00776448">
        <w:rPr>
          <w:rFonts w:ascii="Times New Roman" w:hAnsi="Times New Roman" w:cs="Times New Roman"/>
          <w:sz w:val="24"/>
          <w:szCs w:val="24"/>
          <w:lang w:val="en-GB"/>
        </w:rPr>
        <w:t xml:space="preserve"> social exclusion as </w:t>
      </w:r>
      <w:r w:rsidR="003077E5" w:rsidRPr="00776448">
        <w:rPr>
          <w:rFonts w:ascii="Times New Roman" w:hAnsi="Times New Roman" w:cs="Times New Roman"/>
          <w:sz w:val="24"/>
          <w:szCs w:val="24"/>
          <w:lang w:val="en-GB"/>
        </w:rPr>
        <w:t>a</w:t>
      </w:r>
      <w:r w:rsidR="00792CDE" w:rsidRPr="00776448">
        <w:rPr>
          <w:rFonts w:ascii="Times New Roman" w:hAnsi="Times New Roman" w:cs="Times New Roman"/>
          <w:sz w:val="24"/>
          <w:szCs w:val="24"/>
          <w:lang w:val="en-GB"/>
        </w:rPr>
        <w:t xml:space="preserve"> security threat</w:t>
      </w:r>
      <w:r w:rsidR="003077E5" w:rsidRPr="00776448">
        <w:rPr>
          <w:rFonts w:ascii="Times New Roman" w:hAnsi="Times New Roman" w:cs="Times New Roman"/>
          <w:sz w:val="24"/>
          <w:szCs w:val="24"/>
          <w:lang w:val="en-GB"/>
        </w:rPr>
        <w:t>,</w:t>
      </w:r>
      <w:r w:rsidR="00792CDE" w:rsidRPr="00776448">
        <w:rPr>
          <w:rFonts w:ascii="Times New Roman" w:hAnsi="Times New Roman" w:cs="Times New Roman"/>
          <w:sz w:val="24"/>
          <w:szCs w:val="24"/>
          <w:lang w:val="en-GB"/>
        </w:rPr>
        <w:t xml:space="preserve"> we can say</w:t>
      </w:r>
      <w:r w:rsidR="00A26235" w:rsidRPr="00776448">
        <w:rPr>
          <w:rFonts w:ascii="Times New Roman" w:hAnsi="Times New Roman" w:cs="Times New Roman"/>
          <w:sz w:val="24"/>
          <w:szCs w:val="24"/>
          <w:lang w:val="en-GB"/>
        </w:rPr>
        <w:t xml:space="preserve"> </w:t>
      </w:r>
      <w:r w:rsidR="00792CDE" w:rsidRPr="00776448">
        <w:rPr>
          <w:rFonts w:ascii="Times New Roman" w:hAnsi="Times New Roman" w:cs="Times New Roman"/>
          <w:sz w:val="24"/>
          <w:szCs w:val="24"/>
          <w:lang w:val="en-GB"/>
        </w:rPr>
        <w:t>that</w:t>
      </w:r>
      <w:r w:rsidR="00A26235" w:rsidRPr="00776448">
        <w:rPr>
          <w:rFonts w:ascii="Times New Roman" w:hAnsi="Times New Roman" w:cs="Times New Roman"/>
          <w:sz w:val="24"/>
          <w:szCs w:val="24"/>
          <w:lang w:val="en-GB"/>
        </w:rPr>
        <w:t xml:space="preserve"> it is more likely that it can be connected to criminality</w:t>
      </w:r>
      <w:r w:rsidRPr="00776448">
        <w:rPr>
          <w:rFonts w:ascii="Times New Roman" w:hAnsi="Times New Roman" w:cs="Times New Roman"/>
          <w:sz w:val="24"/>
          <w:szCs w:val="24"/>
          <w:lang w:val="en-GB"/>
        </w:rPr>
        <w:t xml:space="preserve">: </w:t>
      </w:r>
    </w:p>
    <w:p w14:paraId="204C06CF" w14:textId="007CB233" w:rsidR="00184CD4" w:rsidRPr="00776448" w:rsidRDefault="00EC1BC9" w:rsidP="002A743C">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lang w:val="en-GB"/>
        </w:rPr>
      </w:pPr>
      <w:r w:rsidRPr="00776448">
        <w:rPr>
          <w:rFonts w:ascii="Times New Roman" w:hAnsi="Times New Roman" w:cs="Times New Roman"/>
          <w:sz w:val="24"/>
          <w:szCs w:val="24"/>
          <w:lang w:val="en-GB"/>
        </w:rPr>
        <w:t>“</w:t>
      </w:r>
      <w:r w:rsidR="00184CD4" w:rsidRPr="00776448">
        <w:rPr>
          <w:rFonts w:ascii="Times New Roman" w:hAnsi="Times New Roman" w:cs="Times New Roman"/>
          <w:sz w:val="24"/>
          <w:szCs w:val="24"/>
          <w:lang w:val="en-GB"/>
        </w:rPr>
        <w:t xml:space="preserve">The number of the socially excluded due to unemployment, poverty, inequality, insufficient integration of foreigners, illnesses or substance abuse and the number of those who get outside society, may increase. Falling into a criminal way of life is still </w:t>
      </w:r>
      <w:r w:rsidR="003077E5" w:rsidRPr="00776448">
        <w:rPr>
          <w:rFonts w:ascii="Times New Roman" w:hAnsi="Times New Roman" w:cs="Times New Roman"/>
          <w:sz w:val="24"/>
          <w:szCs w:val="24"/>
          <w:lang w:val="en-GB"/>
        </w:rPr>
        <w:t>largely part of the process</w:t>
      </w:r>
      <w:r w:rsidR="00184CD4" w:rsidRPr="00776448">
        <w:rPr>
          <w:rFonts w:ascii="Times New Roman" w:hAnsi="Times New Roman" w:cs="Times New Roman"/>
          <w:sz w:val="24"/>
          <w:szCs w:val="24"/>
          <w:lang w:val="en-GB"/>
        </w:rPr>
        <w:t xml:space="preserve"> of social exclusion. (MI 44/2004, 2004, 17</w:t>
      </w:r>
      <w:r w:rsidR="00DA1B72" w:rsidRPr="00776448">
        <w:rPr>
          <w:rFonts w:ascii="Times New Roman" w:hAnsi="Times New Roman" w:cs="Times New Roman"/>
          <w:sz w:val="24"/>
          <w:szCs w:val="24"/>
          <w:lang w:val="en-GB"/>
        </w:rPr>
        <w:t xml:space="preserve">; </w:t>
      </w:r>
      <w:r w:rsidR="008B0CA5" w:rsidRPr="00776448">
        <w:rPr>
          <w:rFonts w:ascii="Times New Roman" w:hAnsi="Times New Roman" w:cs="Times New Roman"/>
          <w:sz w:val="24"/>
          <w:szCs w:val="24"/>
          <w:lang w:val="en-GB"/>
        </w:rPr>
        <w:t>Kari</w:t>
      </w:r>
      <w:r w:rsidR="00DA1B72" w:rsidRPr="00776448">
        <w:rPr>
          <w:rFonts w:ascii="Times New Roman" w:hAnsi="Times New Roman" w:cs="Times New Roman"/>
          <w:sz w:val="24"/>
          <w:szCs w:val="24"/>
          <w:lang w:val="en-GB"/>
        </w:rPr>
        <w:t>, 2016, 9</w:t>
      </w:r>
      <w:r w:rsidR="00184CD4" w:rsidRPr="00776448">
        <w:rPr>
          <w:rFonts w:ascii="Times New Roman" w:hAnsi="Times New Roman" w:cs="Times New Roman"/>
          <w:sz w:val="24"/>
          <w:szCs w:val="24"/>
          <w:lang w:val="en-GB"/>
        </w:rPr>
        <w:t xml:space="preserve">). Society may increase. Falling into a criminal way of life is still mostly a part of the </w:t>
      </w:r>
      <w:r w:rsidR="00A26235" w:rsidRPr="00776448">
        <w:rPr>
          <w:rFonts w:ascii="Times New Roman" w:hAnsi="Times New Roman" w:cs="Times New Roman"/>
          <w:sz w:val="24"/>
          <w:szCs w:val="24"/>
          <w:lang w:val="en-GB"/>
        </w:rPr>
        <w:t>development of social exclusion”</w:t>
      </w:r>
      <w:r w:rsidR="00184CD4" w:rsidRPr="00776448">
        <w:rPr>
          <w:rFonts w:ascii="Times New Roman" w:hAnsi="Times New Roman" w:cs="Times New Roman"/>
          <w:sz w:val="24"/>
          <w:szCs w:val="24"/>
          <w:lang w:val="en-GB"/>
        </w:rPr>
        <w:t xml:space="preserve"> (MI 44/2004, 2004, 17</w:t>
      </w:r>
      <w:r w:rsidR="00DA1B72" w:rsidRPr="00776448">
        <w:rPr>
          <w:rFonts w:ascii="Times New Roman" w:hAnsi="Times New Roman" w:cs="Times New Roman"/>
          <w:sz w:val="24"/>
          <w:szCs w:val="24"/>
          <w:lang w:val="en-GB"/>
        </w:rPr>
        <w:t xml:space="preserve">; </w:t>
      </w:r>
      <w:r w:rsidR="008B0CA5" w:rsidRPr="00776448">
        <w:rPr>
          <w:rFonts w:ascii="Times New Roman" w:hAnsi="Times New Roman" w:cs="Times New Roman"/>
          <w:sz w:val="24"/>
          <w:szCs w:val="24"/>
          <w:lang w:val="en-GB"/>
        </w:rPr>
        <w:t>Kari</w:t>
      </w:r>
      <w:r w:rsidR="00DA1B72" w:rsidRPr="00776448">
        <w:rPr>
          <w:rFonts w:ascii="Times New Roman" w:hAnsi="Times New Roman" w:cs="Times New Roman"/>
          <w:sz w:val="24"/>
          <w:szCs w:val="24"/>
          <w:lang w:val="en-GB"/>
        </w:rPr>
        <w:t>, 2016, 9</w:t>
      </w:r>
      <w:r w:rsidR="00184CD4" w:rsidRPr="00776448">
        <w:rPr>
          <w:rFonts w:ascii="Times New Roman" w:hAnsi="Times New Roman" w:cs="Times New Roman"/>
          <w:sz w:val="24"/>
          <w:szCs w:val="24"/>
          <w:lang w:val="en-GB"/>
        </w:rPr>
        <w:t xml:space="preserve">). </w:t>
      </w:r>
    </w:p>
    <w:p w14:paraId="1FADE567" w14:textId="2871D9BE" w:rsidR="00495DD6" w:rsidRPr="00776448" w:rsidRDefault="00EC1BC9" w:rsidP="002A743C">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lang w:val="en-GB"/>
        </w:rPr>
      </w:pPr>
      <w:r w:rsidRPr="00776448">
        <w:rPr>
          <w:rFonts w:ascii="Times New Roman" w:hAnsi="Times New Roman" w:cs="Times New Roman"/>
          <w:sz w:val="24"/>
          <w:szCs w:val="24"/>
          <w:lang w:val="en-GB"/>
        </w:rPr>
        <w:t>“</w:t>
      </w:r>
      <w:r w:rsidR="00184CD4" w:rsidRPr="00776448">
        <w:rPr>
          <w:rFonts w:ascii="Times New Roman" w:hAnsi="Times New Roman" w:cs="Times New Roman"/>
          <w:sz w:val="24"/>
          <w:szCs w:val="24"/>
          <w:lang w:val="en-GB"/>
        </w:rPr>
        <w:t>Social exclusion is the biggest threat to internal security. Unemployment and other income problems</w:t>
      </w:r>
      <w:r w:rsidR="000C220B" w:rsidRPr="00776448">
        <w:rPr>
          <w:rFonts w:ascii="Times New Roman" w:hAnsi="Times New Roman" w:cs="Times New Roman"/>
          <w:sz w:val="24"/>
          <w:szCs w:val="24"/>
          <w:lang w:val="en-GB"/>
        </w:rPr>
        <w:t>,</w:t>
      </w:r>
      <w:r w:rsidR="00184CD4" w:rsidRPr="00776448">
        <w:rPr>
          <w:rFonts w:ascii="Times New Roman" w:hAnsi="Times New Roman" w:cs="Times New Roman"/>
          <w:sz w:val="24"/>
          <w:szCs w:val="24"/>
          <w:lang w:val="en-GB"/>
        </w:rPr>
        <w:t xml:space="preserve"> such as over-indebtedness</w:t>
      </w:r>
      <w:r w:rsidR="000C220B" w:rsidRPr="00776448">
        <w:rPr>
          <w:rFonts w:ascii="Times New Roman" w:hAnsi="Times New Roman" w:cs="Times New Roman"/>
          <w:sz w:val="24"/>
          <w:szCs w:val="24"/>
          <w:lang w:val="en-GB"/>
        </w:rPr>
        <w:t>,</w:t>
      </w:r>
      <w:r w:rsidR="00184CD4" w:rsidRPr="00776448">
        <w:rPr>
          <w:rFonts w:ascii="Times New Roman" w:hAnsi="Times New Roman" w:cs="Times New Roman"/>
          <w:sz w:val="24"/>
          <w:szCs w:val="24"/>
          <w:lang w:val="en-GB"/>
        </w:rPr>
        <w:t xml:space="preserve"> increase income differences between individuals, contributing to po</w:t>
      </w:r>
      <w:r w:rsidR="00A26235" w:rsidRPr="00776448">
        <w:rPr>
          <w:rFonts w:ascii="Times New Roman" w:hAnsi="Times New Roman" w:cs="Times New Roman"/>
          <w:sz w:val="24"/>
          <w:szCs w:val="24"/>
          <w:lang w:val="en-GB"/>
        </w:rPr>
        <w:t>verty and the risk of exclusion”</w:t>
      </w:r>
      <w:r w:rsidR="00184CD4" w:rsidRPr="00776448">
        <w:rPr>
          <w:rFonts w:ascii="Times New Roman" w:hAnsi="Times New Roman" w:cs="Times New Roman"/>
          <w:sz w:val="24"/>
          <w:szCs w:val="24"/>
          <w:lang w:val="en-GB"/>
        </w:rPr>
        <w:t xml:space="preserve"> (MI 25/2008, 2008, 7</w:t>
      </w:r>
      <w:r w:rsidR="00DA1B72" w:rsidRPr="00776448">
        <w:rPr>
          <w:rFonts w:ascii="Times New Roman" w:hAnsi="Times New Roman" w:cs="Times New Roman"/>
          <w:sz w:val="24"/>
          <w:szCs w:val="24"/>
          <w:lang w:val="en-GB"/>
        </w:rPr>
        <w:t>; (</w:t>
      </w:r>
      <w:r w:rsidR="008B0CA5" w:rsidRPr="00776448">
        <w:rPr>
          <w:rFonts w:ascii="Times New Roman" w:hAnsi="Times New Roman" w:cs="Times New Roman"/>
          <w:sz w:val="24"/>
          <w:szCs w:val="24"/>
          <w:lang w:val="en-GB"/>
        </w:rPr>
        <w:t>Kari</w:t>
      </w:r>
      <w:r w:rsidR="00DA1B72" w:rsidRPr="00776448">
        <w:rPr>
          <w:rFonts w:ascii="Times New Roman" w:hAnsi="Times New Roman" w:cs="Times New Roman"/>
          <w:sz w:val="24"/>
          <w:szCs w:val="24"/>
          <w:lang w:val="en-GB"/>
        </w:rPr>
        <w:t>, 2016, 9</w:t>
      </w:r>
      <w:r w:rsidR="00184CD4" w:rsidRPr="00776448">
        <w:rPr>
          <w:rFonts w:ascii="Times New Roman" w:hAnsi="Times New Roman" w:cs="Times New Roman"/>
          <w:sz w:val="24"/>
          <w:szCs w:val="24"/>
          <w:lang w:val="en-GB"/>
        </w:rPr>
        <w:t>).</w:t>
      </w:r>
    </w:p>
    <w:p w14:paraId="6D466EB7" w14:textId="20DE57E7" w:rsidR="00184CD4" w:rsidRPr="00776448" w:rsidRDefault="00EC1BC9" w:rsidP="002A743C">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lang w:val="en-GB"/>
        </w:rPr>
      </w:pPr>
      <w:r w:rsidRPr="00776448">
        <w:rPr>
          <w:rFonts w:ascii="Times New Roman" w:hAnsi="Times New Roman" w:cs="Times New Roman"/>
          <w:sz w:val="24"/>
          <w:szCs w:val="24"/>
          <w:lang w:val="en-GB"/>
        </w:rPr>
        <w:t>“</w:t>
      </w:r>
      <w:r w:rsidR="00184CD4" w:rsidRPr="00776448">
        <w:rPr>
          <w:rFonts w:ascii="Times New Roman" w:hAnsi="Times New Roman" w:cs="Times New Roman"/>
          <w:sz w:val="24"/>
          <w:szCs w:val="24"/>
          <w:lang w:val="en-GB"/>
        </w:rPr>
        <w:t xml:space="preserve">Social exclusion is one of the key factors underlying security issues. Exclusion often involves substance abuse. Excessive substance use in combination with other factors promoting exclusion may accelerate and exacerbate an individual’s loss of control of life and his or her falling outside may accelerate and exacerbate an individual’s loss of control of life and his or her falling outside may accelerate and exacerbate an individual’s loss of </w:t>
      </w:r>
      <w:r w:rsidR="00184CD4" w:rsidRPr="00776448">
        <w:rPr>
          <w:rFonts w:ascii="Times New Roman" w:hAnsi="Times New Roman" w:cs="Times New Roman"/>
          <w:sz w:val="24"/>
          <w:szCs w:val="24"/>
          <w:lang w:val="en-GB"/>
        </w:rPr>
        <w:lastRenderedPageBreak/>
        <w:t>control of life and his or her falling outside and society at large too.</w:t>
      </w:r>
      <w:r w:rsidR="00DA1B72" w:rsidRPr="00776448">
        <w:rPr>
          <w:rFonts w:ascii="Times New Roman" w:hAnsi="Times New Roman" w:cs="Times New Roman"/>
          <w:sz w:val="24"/>
          <w:szCs w:val="24"/>
          <w:lang w:val="en-GB"/>
        </w:rPr>
        <w:t>” (</w:t>
      </w:r>
      <w:r w:rsidR="00495DD6" w:rsidRPr="00776448">
        <w:rPr>
          <w:rFonts w:ascii="Times New Roman" w:hAnsi="Times New Roman" w:cs="Times New Roman"/>
          <w:sz w:val="24"/>
          <w:szCs w:val="24"/>
          <w:lang w:val="en-GB"/>
        </w:rPr>
        <w:t xml:space="preserve">MI 40/2012, 2012, 12; </w:t>
      </w:r>
      <w:r w:rsidR="008B0CA5" w:rsidRPr="00776448">
        <w:rPr>
          <w:rFonts w:ascii="Times New Roman" w:hAnsi="Times New Roman" w:cs="Times New Roman"/>
          <w:sz w:val="24"/>
          <w:szCs w:val="24"/>
          <w:lang w:val="en-GB"/>
        </w:rPr>
        <w:t>Kari</w:t>
      </w:r>
      <w:r w:rsidR="00DA1B72" w:rsidRPr="00776448">
        <w:rPr>
          <w:rFonts w:ascii="Times New Roman" w:hAnsi="Times New Roman" w:cs="Times New Roman"/>
          <w:sz w:val="24"/>
          <w:szCs w:val="24"/>
          <w:lang w:val="en-GB"/>
        </w:rPr>
        <w:t>, 2016, 9)</w:t>
      </w:r>
      <w:r w:rsidR="00495DD6" w:rsidRPr="00776448">
        <w:rPr>
          <w:rFonts w:ascii="Times New Roman" w:hAnsi="Times New Roman" w:cs="Times New Roman"/>
          <w:sz w:val="24"/>
          <w:szCs w:val="24"/>
          <w:lang w:val="en-GB"/>
        </w:rPr>
        <w:t>.</w:t>
      </w:r>
    </w:p>
    <w:p w14:paraId="42125B91" w14:textId="77777777" w:rsidR="00E56E52" w:rsidRPr="00776448" w:rsidRDefault="00E56E52" w:rsidP="00E56E52">
      <w:pPr>
        <w:autoSpaceDE w:val="0"/>
        <w:autoSpaceDN w:val="0"/>
        <w:adjustRightInd w:val="0"/>
        <w:spacing w:after="0" w:line="360" w:lineRule="auto"/>
        <w:ind w:firstLine="360"/>
        <w:jc w:val="both"/>
        <w:rPr>
          <w:rFonts w:ascii="Times New Roman" w:hAnsi="Times New Roman" w:cs="Times New Roman"/>
          <w:sz w:val="24"/>
          <w:szCs w:val="24"/>
          <w:lang w:val="en-GB"/>
        </w:rPr>
      </w:pPr>
    </w:p>
    <w:p w14:paraId="554F9188" w14:textId="77777777" w:rsidR="00E56E52" w:rsidRPr="00776448" w:rsidRDefault="00E56E52" w:rsidP="00E56E52">
      <w:pPr>
        <w:autoSpaceDE w:val="0"/>
        <w:autoSpaceDN w:val="0"/>
        <w:adjustRightInd w:val="0"/>
        <w:spacing w:after="0" w:line="360" w:lineRule="auto"/>
        <w:ind w:firstLine="360"/>
        <w:jc w:val="both"/>
        <w:rPr>
          <w:rFonts w:ascii="Times New Roman" w:hAnsi="Times New Roman" w:cs="Times New Roman"/>
          <w:sz w:val="24"/>
          <w:szCs w:val="24"/>
          <w:lang w:val="en-GB"/>
        </w:rPr>
      </w:pPr>
      <w:r w:rsidRPr="00776448">
        <w:rPr>
          <w:rFonts w:ascii="Times New Roman" w:hAnsi="Times New Roman" w:cs="Times New Roman"/>
          <w:sz w:val="24"/>
          <w:szCs w:val="24"/>
          <w:lang w:val="en-GB"/>
        </w:rPr>
        <w:t>The well-known sociologist of Argentine origin, Ronaldo Munck, in his 2005 book “Globalisation and Social Exclusion: A Transformationalist Perspective,” gives the simplest definition of social exclusion on the first page: “all the ways people are excluded from the necessities of life” (Munck, 2005). Munck agrees that social exclusion and poverty are not synonyms, though poverty can be a cause of exclusion. The German sociologist Heinz Steiner, referring to Marxist ideology, says that “social exclusion is an in-built design feature of capitalism” (Steinert, 2021).</w:t>
      </w:r>
    </w:p>
    <w:p w14:paraId="688EEFA9" w14:textId="56EABB42" w:rsidR="00E56E52" w:rsidRPr="00776448" w:rsidRDefault="00E56E52" w:rsidP="00E56E52">
      <w:pPr>
        <w:autoSpaceDE w:val="0"/>
        <w:autoSpaceDN w:val="0"/>
        <w:adjustRightInd w:val="0"/>
        <w:spacing w:after="0" w:line="360" w:lineRule="auto"/>
        <w:ind w:firstLine="360"/>
        <w:jc w:val="both"/>
        <w:rPr>
          <w:rFonts w:ascii="Times New Roman" w:hAnsi="Times New Roman" w:cs="Times New Roman"/>
          <w:sz w:val="24"/>
          <w:szCs w:val="24"/>
          <w:lang w:val="en-GB"/>
        </w:rPr>
      </w:pPr>
      <w:r w:rsidRPr="00776448">
        <w:rPr>
          <w:rFonts w:ascii="Times New Roman" w:hAnsi="Times New Roman" w:cs="Times New Roman"/>
          <w:sz w:val="24"/>
          <w:szCs w:val="24"/>
          <w:lang w:val="en-GB"/>
        </w:rPr>
        <w:t xml:space="preserve">However, social exclusion does not always mean that society or a specific community has excluded or </w:t>
      </w:r>
      <w:r w:rsidR="003077E5" w:rsidRPr="00776448">
        <w:rPr>
          <w:rFonts w:ascii="Times New Roman" w:hAnsi="Times New Roman" w:cs="Times New Roman"/>
          <w:sz w:val="24"/>
          <w:szCs w:val="24"/>
          <w:lang w:val="en-GB"/>
        </w:rPr>
        <w:t>marginalised</w:t>
      </w:r>
      <w:r w:rsidRPr="00776448">
        <w:rPr>
          <w:rFonts w:ascii="Times New Roman" w:hAnsi="Times New Roman" w:cs="Times New Roman"/>
          <w:sz w:val="24"/>
          <w:szCs w:val="24"/>
          <w:lang w:val="en-GB"/>
        </w:rPr>
        <w:t xml:space="preserve"> an individual or a particular group for a specific reason. The Dutch sociologist Mariska van der Horst reminds us that there is also </w:t>
      </w:r>
      <w:r w:rsidR="003077E5" w:rsidRPr="00776448">
        <w:rPr>
          <w:rFonts w:ascii="Times New Roman" w:hAnsi="Times New Roman" w:cs="Times New Roman"/>
          <w:sz w:val="24"/>
          <w:szCs w:val="24"/>
          <w:lang w:val="en-GB"/>
        </w:rPr>
        <w:t>internalised</w:t>
      </w:r>
      <w:r w:rsidRPr="00776448">
        <w:rPr>
          <w:rFonts w:ascii="Times New Roman" w:hAnsi="Times New Roman" w:cs="Times New Roman"/>
          <w:sz w:val="24"/>
          <w:szCs w:val="24"/>
          <w:lang w:val="en-GB"/>
        </w:rPr>
        <w:t xml:space="preserve"> age discrimination and social exclusion. In other words, a phenomenon in which a person excludes themselves, based on an internal feeling that they are too old, insufficiently valuable, pessimistic about their health and physical condition (van der Horst, 2019). This is also contributed to by the current state of Western culture, in which there is tremendous pressure on individuals and society to remain eternally young and beautiful, attractive, yet also work-capable, practical, and valuable. At the moment when a person can no longer follow the imposed “trend” in their way of life, they turn against themselves. Of course, self-exclusion can also include the creation of a subculture, especially among young people, and deliberate exclusion from the mainstream way of life. According to sociologist Jan Terpstra, this involves seeking an authentic identity through social exclusion (Terpstra, 2006). “Social exclusion can be both a cause and a consequence of crime, but causality is difficult to determine given that many offenders are multiply excluded (e.g., they live in poverty and have little family support, access to education, adequate housing, or jobs). According to crimeinfo.org.uk, both </w:t>
      </w:r>
      <w:r w:rsidR="002B2B9E" w:rsidRPr="00776448">
        <w:rPr>
          <w:rFonts w:ascii="Times New Roman" w:hAnsi="Times New Roman" w:cs="Times New Roman"/>
          <w:sz w:val="24"/>
          <w:szCs w:val="24"/>
          <w:lang w:val="en-GB"/>
        </w:rPr>
        <w:t>“</w:t>
      </w:r>
      <w:r w:rsidRPr="00776448">
        <w:rPr>
          <w:rFonts w:ascii="Times New Roman" w:hAnsi="Times New Roman" w:cs="Times New Roman"/>
          <w:sz w:val="24"/>
          <w:szCs w:val="24"/>
          <w:lang w:val="en-GB"/>
        </w:rPr>
        <w:t>offenders and victims of crimes often suffer from one or more aspects of social exclusion [stemming from] factors such as family change, drug misuse, or mental health problems.</w:t>
      </w:r>
      <w:r w:rsidR="002B2B9E" w:rsidRPr="00776448">
        <w:rPr>
          <w:rFonts w:ascii="Times New Roman" w:hAnsi="Times New Roman" w:cs="Times New Roman"/>
          <w:sz w:val="24"/>
          <w:szCs w:val="24"/>
          <w:lang w:val="en-GB"/>
        </w:rPr>
        <w:t>”</w:t>
      </w:r>
      <w:r w:rsidRPr="00776448">
        <w:rPr>
          <w:rFonts w:ascii="Times New Roman" w:hAnsi="Times New Roman" w:cs="Times New Roman"/>
          <w:sz w:val="24"/>
          <w:szCs w:val="24"/>
          <w:lang w:val="en-GB"/>
        </w:rPr>
        <w:t xml:space="preserve"> In both the US and in the UK, statistics show that </w:t>
      </w:r>
      <w:r w:rsidR="002B2B9E" w:rsidRPr="00776448">
        <w:rPr>
          <w:rFonts w:ascii="Times New Roman" w:hAnsi="Times New Roman" w:cs="Times New Roman"/>
          <w:sz w:val="24"/>
          <w:szCs w:val="24"/>
          <w:lang w:val="en-GB"/>
        </w:rPr>
        <w:t>“</w:t>
      </w:r>
      <w:r w:rsidRPr="00776448">
        <w:rPr>
          <w:rFonts w:ascii="Times New Roman" w:hAnsi="Times New Roman" w:cs="Times New Roman"/>
          <w:sz w:val="24"/>
          <w:szCs w:val="24"/>
          <w:lang w:val="en-GB"/>
        </w:rPr>
        <w:t>the 5% most disadvantaged are 100 times more likely to have multiple problems (e.g., conduct disorders, police contact, cannabis use, mood disorders and alcohol abuse),</w:t>
      </w:r>
      <w:r w:rsidR="002B2B9E" w:rsidRPr="00776448">
        <w:rPr>
          <w:rFonts w:ascii="Times New Roman" w:hAnsi="Times New Roman" w:cs="Times New Roman"/>
          <w:sz w:val="24"/>
          <w:szCs w:val="24"/>
          <w:lang w:val="en-GB"/>
        </w:rPr>
        <w:t>”</w:t>
      </w:r>
      <w:r w:rsidRPr="00776448">
        <w:rPr>
          <w:rFonts w:ascii="Times New Roman" w:hAnsi="Times New Roman" w:cs="Times New Roman"/>
          <w:sz w:val="24"/>
          <w:szCs w:val="24"/>
          <w:lang w:val="en-GB"/>
        </w:rPr>
        <w:t xml:space="preserve"> according to Newcastle JSNA, and more likely to be </w:t>
      </w:r>
      <w:r w:rsidR="002B2B9E" w:rsidRPr="00776448">
        <w:rPr>
          <w:rFonts w:ascii="Times New Roman" w:hAnsi="Times New Roman" w:cs="Times New Roman"/>
          <w:sz w:val="24"/>
          <w:szCs w:val="24"/>
          <w:lang w:val="en-GB"/>
        </w:rPr>
        <w:t>“</w:t>
      </w:r>
      <w:r w:rsidRPr="00776448">
        <w:rPr>
          <w:rFonts w:ascii="Times New Roman" w:hAnsi="Times New Roman" w:cs="Times New Roman"/>
          <w:sz w:val="24"/>
          <w:szCs w:val="24"/>
          <w:lang w:val="en-GB"/>
        </w:rPr>
        <w:t>perpetrators and victims of crime” (Christian &amp; Howson</w:t>
      </w:r>
      <w:r w:rsidR="002B2B9E" w:rsidRPr="00776448">
        <w:rPr>
          <w:rFonts w:ascii="Times New Roman" w:hAnsi="Times New Roman" w:cs="Times New Roman"/>
          <w:sz w:val="24"/>
          <w:szCs w:val="24"/>
          <w:lang w:val="en-GB"/>
        </w:rPr>
        <w:t xml:space="preserve">, </w:t>
      </w:r>
      <w:r w:rsidRPr="00776448">
        <w:rPr>
          <w:rFonts w:ascii="Times New Roman" w:hAnsi="Times New Roman" w:cs="Times New Roman"/>
          <w:sz w:val="24"/>
          <w:szCs w:val="24"/>
          <w:lang w:val="en-GB"/>
        </w:rPr>
        <w:t>2023).</w:t>
      </w:r>
    </w:p>
    <w:p w14:paraId="4E8D1DC1" w14:textId="61AFE60A" w:rsidR="0079187B" w:rsidRPr="00776448" w:rsidRDefault="0079187B" w:rsidP="0079187B">
      <w:pPr>
        <w:spacing w:after="0" w:line="360" w:lineRule="auto"/>
        <w:ind w:firstLine="720"/>
        <w:jc w:val="both"/>
        <w:rPr>
          <w:rFonts w:ascii="Times New Roman" w:hAnsi="Times New Roman" w:cs="Times New Roman"/>
          <w:sz w:val="24"/>
          <w:szCs w:val="24"/>
          <w:lang w:val="en-GB"/>
        </w:rPr>
      </w:pPr>
      <w:r w:rsidRPr="00776448">
        <w:rPr>
          <w:rFonts w:ascii="Times New Roman" w:hAnsi="Times New Roman" w:cs="Times New Roman"/>
          <w:sz w:val="24"/>
          <w:szCs w:val="24"/>
          <w:lang w:val="en-GB"/>
        </w:rPr>
        <w:lastRenderedPageBreak/>
        <w:t>In the article “Concepts of Social Exclusion, Measures and Global Estimates,” three experts, José Cuesta (World Bank, Washington), Borja López-Noval (University of Lyon, Spain), and Miguel Niño-Zarazúa (SOAS University of London), present views on the causes and consequences of social exclusion and statistical data applicable worldwide. Their concise research,</w:t>
      </w:r>
      <w:r w:rsidR="004F51BC" w:rsidRPr="00776448">
        <w:rPr>
          <w:rFonts w:ascii="Times New Roman" w:hAnsi="Times New Roman" w:cs="Times New Roman"/>
          <w:sz w:val="24"/>
          <w:szCs w:val="24"/>
          <w:lang w:val="en-GB"/>
        </w:rPr>
        <w:t>,,</w:t>
      </w:r>
      <w:r w:rsidR="000C220B" w:rsidRPr="00776448">
        <w:rPr>
          <w:rFonts w:ascii="Times New Roman" w:hAnsi="Times New Roman" w:cs="Times New Roman"/>
          <w:sz w:val="24"/>
          <w:szCs w:val="24"/>
          <w:lang w:val="en-GB"/>
        </w:rPr>
        <w:t xml:space="preserve"> </w:t>
      </w:r>
      <w:r w:rsidRPr="00776448">
        <w:rPr>
          <w:rFonts w:ascii="Times New Roman" w:hAnsi="Times New Roman" w:cs="Times New Roman"/>
          <w:sz w:val="24"/>
          <w:szCs w:val="24"/>
          <w:lang w:val="en-GB"/>
        </w:rPr>
        <w:t>recognized and very positively evaluated in the scientific community, is based on three aspects: the conceptual framework of social exclusion (relative, multidimensional, and dynamic characteristics of exclusion); the methodology of macro-counting (measuring populations exposed to the risk of exclusion based on identity, circumstances, and socioeconomic conditions); the empirical strategy (for estimating populations exposed to the risk of social exclusion by dimensions of exclusion at the global and regional level)</w:t>
      </w:r>
      <w:r w:rsidR="004F51BC" w:rsidRPr="00776448">
        <w:rPr>
          <w:rFonts w:ascii="Times New Roman" w:hAnsi="Times New Roman" w:cs="Times New Roman"/>
          <w:sz w:val="24"/>
          <w:szCs w:val="24"/>
          <w:lang w:val="en-GB"/>
        </w:rPr>
        <w:t>“</w:t>
      </w:r>
      <w:r w:rsidRPr="00776448">
        <w:rPr>
          <w:rFonts w:ascii="Times New Roman" w:hAnsi="Times New Roman" w:cs="Times New Roman"/>
          <w:sz w:val="24"/>
          <w:szCs w:val="24"/>
          <w:lang w:val="en-GB"/>
        </w:rPr>
        <w:t xml:space="preserve"> (Cuesta et al., 2024).</w:t>
      </w:r>
    </w:p>
    <w:p w14:paraId="16BB5C84" w14:textId="5B8518AA" w:rsidR="0079187B" w:rsidRPr="00776448" w:rsidRDefault="0079187B" w:rsidP="0079187B">
      <w:pPr>
        <w:spacing w:after="0" w:line="360" w:lineRule="auto"/>
        <w:ind w:firstLine="720"/>
        <w:jc w:val="both"/>
        <w:rPr>
          <w:rFonts w:ascii="Times New Roman" w:hAnsi="Times New Roman" w:cs="Times New Roman"/>
          <w:sz w:val="24"/>
          <w:szCs w:val="24"/>
          <w:lang w:val="en-GB"/>
        </w:rPr>
      </w:pPr>
      <w:r w:rsidRPr="00776448">
        <w:rPr>
          <w:rFonts w:ascii="Times New Roman" w:hAnsi="Times New Roman" w:cs="Times New Roman"/>
          <w:sz w:val="24"/>
          <w:szCs w:val="24"/>
          <w:lang w:val="en-GB"/>
        </w:rPr>
        <w:t>Their conclusions are as follows: “between 2.33 and 2.43 billion people, that is, about 32 per cent of the world’s population, are exposed to the risk of social exclusion”</w:t>
      </w:r>
      <w:r w:rsidR="002B2B9E" w:rsidRPr="00776448">
        <w:rPr>
          <w:rFonts w:ascii="Times New Roman" w:hAnsi="Times New Roman" w:cs="Times New Roman"/>
          <w:sz w:val="24"/>
          <w:szCs w:val="24"/>
          <w:lang w:val="en-GB"/>
        </w:rPr>
        <w:t xml:space="preserve"> (Cuesta et al., 2024).</w:t>
      </w:r>
      <w:r w:rsidRPr="00776448">
        <w:rPr>
          <w:rFonts w:ascii="Times New Roman" w:hAnsi="Times New Roman" w:cs="Times New Roman"/>
          <w:sz w:val="24"/>
          <w:szCs w:val="24"/>
          <w:lang w:val="en-GB"/>
        </w:rPr>
        <w:t xml:space="preserve"> The most challenging situation is </w:t>
      </w:r>
      <w:r w:rsidR="000C220B" w:rsidRPr="00776448">
        <w:rPr>
          <w:rFonts w:ascii="Times New Roman" w:hAnsi="Times New Roman" w:cs="Times New Roman"/>
          <w:sz w:val="24"/>
          <w:szCs w:val="24"/>
          <w:lang w:val="en-GB"/>
        </w:rPr>
        <w:t>in the regions of South Asia, East Asia,</w:t>
      </w:r>
      <w:r w:rsidRPr="00776448">
        <w:rPr>
          <w:rFonts w:ascii="Times New Roman" w:hAnsi="Times New Roman" w:cs="Times New Roman"/>
          <w:sz w:val="24"/>
          <w:szCs w:val="24"/>
          <w:lang w:val="en-GB"/>
        </w:rPr>
        <w:t xml:space="preserve"> and the Pacific, where they estimate that around 1.3 billion people are </w:t>
      </w:r>
      <w:r w:rsidR="000C220B" w:rsidRPr="00776448">
        <w:rPr>
          <w:rFonts w:ascii="Times New Roman" w:hAnsi="Times New Roman" w:cs="Times New Roman"/>
          <w:sz w:val="24"/>
          <w:szCs w:val="24"/>
          <w:lang w:val="en-GB"/>
        </w:rPr>
        <w:t>at</w:t>
      </w:r>
      <w:r w:rsidR="004F51BC" w:rsidRPr="00776448">
        <w:rPr>
          <w:rFonts w:ascii="Times New Roman" w:hAnsi="Times New Roman" w:cs="Times New Roman"/>
          <w:sz w:val="24"/>
          <w:szCs w:val="24"/>
          <w:lang w:val="en-GB"/>
        </w:rPr>
        <w:t xml:space="preserve"> risk of social exclusion.</w:t>
      </w:r>
      <w:r w:rsidRPr="00776448">
        <w:rPr>
          <w:rFonts w:ascii="Times New Roman" w:hAnsi="Times New Roman" w:cs="Times New Roman"/>
          <w:sz w:val="24"/>
          <w:szCs w:val="24"/>
          <w:lang w:val="en-GB"/>
        </w:rPr>
        <w:t xml:space="preserve"> India and China account for 840 million of the stated number</w:t>
      </w:r>
      <w:r w:rsidR="004F2CED">
        <w:rPr>
          <w:rFonts w:ascii="Times New Roman" w:hAnsi="Times New Roman" w:cs="Times New Roman"/>
          <w:sz w:val="24"/>
          <w:szCs w:val="24"/>
          <w:lang w:val="en-GB"/>
        </w:rPr>
        <w:t>”</w:t>
      </w:r>
      <w:r w:rsidRPr="00776448">
        <w:rPr>
          <w:rFonts w:ascii="Times New Roman" w:hAnsi="Times New Roman" w:cs="Times New Roman"/>
          <w:sz w:val="24"/>
          <w:szCs w:val="24"/>
          <w:lang w:val="en-GB"/>
        </w:rPr>
        <w:t xml:space="preserve"> (Cuesta et al., 2024).</w:t>
      </w:r>
    </w:p>
    <w:p w14:paraId="2CD900E8" w14:textId="4C7D13C1" w:rsidR="0079187B" w:rsidRPr="00776448" w:rsidRDefault="00582C29" w:rsidP="0079187B">
      <w:pPr>
        <w:autoSpaceDE w:val="0"/>
        <w:autoSpaceDN w:val="0"/>
        <w:adjustRightInd w:val="0"/>
        <w:spacing w:after="0" w:line="360" w:lineRule="auto"/>
        <w:ind w:firstLine="360"/>
        <w:jc w:val="both"/>
        <w:rPr>
          <w:rFonts w:ascii="Times New Roman" w:hAnsi="Times New Roman" w:cs="Times New Roman"/>
          <w:sz w:val="24"/>
          <w:szCs w:val="24"/>
          <w:lang w:val="en-GB"/>
        </w:rPr>
      </w:pPr>
      <w:r w:rsidRPr="00776448">
        <w:rPr>
          <w:rFonts w:ascii="Times New Roman" w:hAnsi="Times New Roman" w:cs="Times New Roman"/>
          <w:sz w:val="24"/>
          <w:szCs w:val="24"/>
          <w:lang w:val="en-GB"/>
        </w:rPr>
        <w:t>The roots of understanding of crime rates can be found in ecological theories:</w:t>
      </w:r>
      <w:r w:rsidR="007C4535" w:rsidRPr="00776448">
        <w:rPr>
          <w:rFonts w:ascii="Times New Roman" w:hAnsi="Times New Roman" w:cs="Times New Roman"/>
          <w:sz w:val="24"/>
          <w:szCs w:val="24"/>
          <w:lang w:val="en-GB"/>
        </w:rPr>
        <w:t xml:space="preserve"> </w:t>
      </w:r>
      <w:r w:rsidR="00E56E52" w:rsidRPr="00776448">
        <w:rPr>
          <w:rFonts w:ascii="Times New Roman" w:hAnsi="Times New Roman" w:cs="Times New Roman"/>
          <w:sz w:val="24"/>
          <w:szCs w:val="24"/>
          <w:lang w:val="en-GB"/>
        </w:rPr>
        <w:t>“</w:t>
      </w:r>
      <w:r w:rsidR="007C4535" w:rsidRPr="00776448">
        <w:rPr>
          <w:rFonts w:ascii="Times New Roman" w:hAnsi="Times New Roman" w:cs="Times New Roman"/>
          <w:sz w:val="24"/>
          <w:szCs w:val="24"/>
          <w:lang w:val="en-GB"/>
        </w:rPr>
        <w:t xml:space="preserve">In </w:t>
      </w:r>
      <w:r w:rsidRPr="00776448">
        <w:rPr>
          <w:rFonts w:ascii="Times New Roman" w:hAnsi="Times New Roman" w:cs="Times New Roman"/>
          <w:sz w:val="24"/>
          <w:szCs w:val="24"/>
          <w:lang w:val="en-GB"/>
        </w:rPr>
        <w:t>Becker’s</w:t>
      </w:r>
      <w:r w:rsidR="007C4535" w:rsidRPr="00776448">
        <w:rPr>
          <w:rFonts w:ascii="Times New Roman" w:hAnsi="Times New Roman" w:cs="Times New Roman"/>
          <w:sz w:val="24"/>
          <w:szCs w:val="24"/>
          <w:lang w:val="en-GB"/>
        </w:rPr>
        <w:t xml:space="preserve"> economic theory of crime</w:t>
      </w:r>
      <w:r w:rsidRPr="00776448">
        <w:rPr>
          <w:rFonts w:ascii="Times New Roman" w:hAnsi="Times New Roman" w:cs="Times New Roman"/>
          <w:sz w:val="24"/>
          <w:szCs w:val="24"/>
          <w:lang w:val="en-GB"/>
        </w:rPr>
        <w:t xml:space="preserve"> from 1968</w:t>
      </w:r>
      <w:r w:rsidR="007C4535" w:rsidRPr="00776448">
        <w:rPr>
          <w:rFonts w:ascii="Times New Roman" w:hAnsi="Times New Roman" w:cs="Times New Roman"/>
          <w:sz w:val="24"/>
          <w:szCs w:val="24"/>
          <w:lang w:val="en-GB"/>
        </w:rPr>
        <w:t xml:space="preserve">, areas of high inequality place poor individuals who have low returns from market activity next to high-income individuals who have goods worth taking, thereby increasing the returns to time allocated to criminal activity. </w:t>
      </w:r>
      <w:r w:rsidRPr="00776448">
        <w:rPr>
          <w:rFonts w:ascii="Times New Roman" w:hAnsi="Times New Roman" w:cs="Times New Roman"/>
          <w:sz w:val="24"/>
          <w:szCs w:val="24"/>
          <w:lang w:val="en-GB"/>
        </w:rPr>
        <w:t>Merton’s s</w:t>
      </w:r>
      <w:r w:rsidR="007C4535" w:rsidRPr="00776448">
        <w:rPr>
          <w:rFonts w:ascii="Times New Roman" w:hAnsi="Times New Roman" w:cs="Times New Roman"/>
          <w:sz w:val="24"/>
          <w:szCs w:val="24"/>
          <w:lang w:val="en-GB"/>
        </w:rPr>
        <w:t>train theory</w:t>
      </w:r>
      <w:r w:rsidR="000C220B" w:rsidRPr="00776448">
        <w:rPr>
          <w:rFonts w:ascii="Times New Roman" w:hAnsi="Times New Roman" w:cs="Times New Roman"/>
          <w:sz w:val="24"/>
          <w:szCs w:val="24"/>
          <w:lang w:val="en-GB"/>
        </w:rPr>
        <w:t>, from 1938, argues that when faced with the relative success of others around them, unsuccessful individuals feel frustrated by</w:t>
      </w:r>
      <w:r w:rsidR="007C4535" w:rsidRPr="00776448">
        <w:rPr>
          <w:rFonts w:ascii="Times New Roman" w:hAnsi="Times New Roman" w:cs="Times New Roman"/>
          <w:sz w:val="24"/>
          <w:szCs w:val="24"/>
          <w:lang w:val="en-GB"/>
        </w:rPr>
        <w:t xml:space="preserve"> their situation. The greater the inequality, the higher this strain and the greater the inducement for low-status individuals to commit crime. </w:t>
      </w:r>
      <w:r w:rsidRPr="00776448">
        <w:rPr>
          <w:rFonts w:ascii="Times New Roman" w:hAnsi="Times New Roman" w:cs="Times New Roman"/>
          <w:sz w:val="24"/>
          <w:szCs w:val="24"/>
          <w:lang w:val="en-GB"/>
        </w:rPr>
        <w:t>Shaw and McKay</w:t>
      </w:r>
      <w:r w:rsidR="000C220B" w:rsidRPr="00776448">
        <w:rPr>
          <w:rFonts w:ascii="Times New Roman" w:hAnsi="Times New Roman" w:cs="Times New Roman"/>
          <w:sz w:val="24"/>
          <w:szCs w:val="24"/>
          <w:lang w:val="en-GB"/>
        </w:rPr>
        <w:t>, in their 1942 social disorganisation theory, argue</w:t>
      </w:r>
      <w:r w:rsidR="007C4535" w:rsidRPr="00776448">
        <w:rPr>
          <w:rFonts w:ascii="Times New Roman" w:hAnsi="Times New Roman" w:cs="Times New Roman"/>
          <w:sz w:val="24"/>
          <w:szCs w:val="24"/>
          <w:lang w:val="en-GB"/>
        </w:rPr>
        <w:t xml:space="preserve"> that crime occurs when the mechanisms of social control are weakened. Factors that weaken a community's ability to regulate its members are poverty, racial heterogeneity,</w:t>
      </w:r>
      <w:r w:rsidR="00A26235" w:rsidRPr="00776448">
        <w:rPr>
          <w:rFonts w:ascii="Times New Roman" w:hAnsi="Times New Roman" w:cs="Times New Roman"/>
          <w:sz w:val="24"/>
          <w:szCs w:val="24"/>
          <w:lang w:val="en-GB"/>
        </w:rPr>
        <w:t xml:space="preserve"> residential mobility, and fam</w:t>
      </w:r>
      <w:r w:rsidR="007C4535" w:rsidRPr="00776448">
        <w:rPr>
          <w:rFonts w:ascii="Times New Roman" w:hAnsi="Times New Roman" w:cs="Times New Roman"/>
          <w:sz w:val="24"/>
          <w:szCs w:val="24"/>
          <w:lang w:val="en-GB"/>
        </w:rPr>
        <w:t xml:space="preserve">ily instability. In this case, inequality is associated with crime because it is linked to poverty: areas with high inequality </w:t>
      </w:r>
      <w:r w:rsidR="008B0CA5" w:rsidRPr="00776448">
        <w:rPr>
          <w:rFonts w:ascii="Times New Roman" w:hAnsi="Times New Roman" w:cs="Times New Roman"/>
          <w:sz w:val="24"/>
          <w:szCs w:val="24"/>
          <w:lang w:val="en-GB"/>
        </w:rPr>
        <w:t>tend to have high poverty rates</w:t>
      </w:r>
      <w:r w:rsidR="007C4535" w:rsidRPr="00776448">
        <w:rPr>
          <w:rFonts w:ascii="Times New Roman" w:hAnsi="Times New Roman" w:cs="Times New Roman"/>
          <w:sz w:val="24"/>
          <w:szCs w:val="24"/>
          <w:lang w:val="en-GB"/>
        </w:rPr>
        <w:t>”</w:t>
      </w:r>
      <w:r w:rsidR="008B0CA5" w:rsidRPr="00776448">
        <w:rPr>
          <w:rFonts w:ascii="Times New Roman" w:hAnsi="Times New Roman" w:cs="Times New Roman"/>
          <w:sz w:val="24"/>
          <w:szCs w:val="24"/>
          <w:lang w:val="en-GB"/>
        </w:rPr>
        <w:t xml:space="preserve"> (Kelly, 2000, 530).</w:t>
      </w:r>
      <w:r w:rsidR="0079187B" w:rsidRPr="00776448">
        <w:rPr>
          <w:rFonts w:ascii="Times New Roman" w:hAnsi="Times New Roman" w:cs="Times New Roman"/>
          <w:sz w:val="24"/>
          <w:szCs w:val="24"/>
          <w:lang w:val="en-GB"/>
        </w:rPr>
        <w:t xml:space="preserve"> When we speak directly about poverty, the most comprehensive data comes from the World Bank, which we will analyse in more detail in the continuation of the paper. Namely, according to World Bank data, “around 8.5% of the world’s population (which is about 700 million people) lives in extreme poverty, with less than 2.15 US dollars per day” (World Bank, 2024). The situation deteriorated sharply after 2020, with the </w:t>
      </w:r>
      <w:r w:rsidR="000C220B" w:rsidRPr="00776448">
        <w:rPr>
          <w:rFonts w:ascii="Times New Roman" w:hAnsi="Times New Roman" w:cs="Times New Roman"/>
          <w:sz w:val="24"/>
          <w:szCs w:val="24"/>
          <w:lang w:val="en-GB"/>
        </w:rPr>
        <w:t xml:space="preserve">coronavirus pandemic, </w:t>
      </w:r>
      <w:r w:rsidR="000C220B" w:rsidRPr="00776448">
        <w:rPr>
          <w:rFonts w:ascii="Times New Roman" w:hAnsi="Times New Roman" w:cs="Times New Roman"/>
          <w:sz w:val="24"/>
          <w:szCs w:val="24"/>
          <w:lang w:val="en-GB"/>
        </w:rPr>
        <w:lastRenderedPageBreak/>
        <w:t>increased population vulnerability, and reduced financial income (i.e., job losses), among other factors</w:t>
      </w:r>
      <w:r w:rsidR="0079187B" w:rsidRPr="00776448">
        <w:rPr>
          <w:rFonts w:ascii="Times New Roman" w:hAnsi="Times New Roman" w:cs="Times New Roman"/>
          <w:sz w:val="24"/>
          <w:szCs w:val="24"/>
          <w:lang w:val="en-GB"/>
        </w:rPr>
        <w:t>. According to the cited data, the pandemic made poor countries even poorer, leading to profound existential insecurities for their inhabitants. The World Bank also states that “around 44% of the world’s population (around 3.5 billion people) is considered poor, in relation to the most developed parts of the world,” with less than 6.85 dollars per day. In 2024, Sub-Saharan Africa had the highest percentage of its population living in extreme poverty (as high as 67%)</w:t>
      </w:r>
      <w:r w:rsidR="002B2B9E" w:rsidRPr="00776448">
        <w:rPr>
          <w:rFonts w:ascii="Times New Roman" w:hAnsi="Times New Roman" w:cs="Times New Roman"/>
          <w:sz w:val="24"/>
          <w:szCs w:val="24"/>
          <w:lang w:val="en-GB"/>
        </w:rPr>
        <w:t>”</w:t>
      </w:r>
      <w:r w:rsidR="0079187B" w:rsidRPr="00776448">
        <w:rPr>
          <w:rFonts w:ascii="Times New Roman" w:hAnsi="Times New Roman" w:cs="Times New Roman"/>
          <w:sz w:val="24"/>
          <w:szCs w:val="24"/>
          <w:lang w:val="en-GB"/>
        </w:rPr>
        <w:t xml:space="preserve"> (World Bank, 2024).</w:t>
      </w:r>
    </w:p>
    <w:p w14:paraId="1C048CAA" w14:textId="252E7B01" w:rsidR="007C4535" w:rsidRPr="00776448" w:rsidRDefault="0079187B" w:rsidP="0079187B">
      <w:pPr>
        <w:autoSpaceDE w:val="0"/>
        <w:autoSpaceDN w:val="0"/>
        <w:adjustRightInd w:val="0"/>
        <w:spacing w:after="0" w:line="360" w:lineRule="auto"/>
        <w:ind w:firstLine="360"/>
        <w:jc w:val="both"/>
        <w:rPr>
          <w:rFonts w:ascii="Times New Roman" w:hAnsi="Times New Roman" w:cs="Times New Roman"/>
          <w:sz w:val="24"/>
          <w:szCs w:val="24"/>
          <w:lang w:val="en-GB"/>
        </w:rPr>
      </w:pPr>
      <w:r w:rsidRPr="00776448">
        <w:rPr>
          <w:rFonts w:ascii="Times New Roman" w:hAnsi="Times New Roman" w:cs="Times New Roman"/>
          <w:sz w:val="24"/>
          <w:szCs w:val="24"/>
          <w:lang w:val="en-GB"/>
        </w:rPr>
        <w:tab/>
        <w:t xml:space="preserve">Based on current trends, the World Bank estimates that </w:t>
      </w:r>
      <w:r w:rsidR="000C220B" w:rsidRPr="00776448">
        <w:rPr>
          <w:rFonts w:ascii="Times New Roman" w:hAnsi="Times New Roman" w:cs="Times New Roman"/>
          <w:sz w:val="24"/>
          <w:szCs w:val="24"/>
          <w:lang w:val="en-GB"/>
        </w:rPr>
        <w:t>“</w:t>
      </w:r>
      <w:r w:rsidRPr="00776448">
        <w:rPr>
          <w:rFonts w:ascii="Times New Roman" w:hAnsi="Times New Roman" w:cs="Times New Roman"/>
          <w:sz w:val="24"/>
          <w:szCs w:val="24"/>
          <w:lang w:val="en-GB"/>
        </w:rPr>
        <w:t>622 million people (7.3% of the world’s population) will live in extreme poverty in 2030. It is also estimated that around 3.4 billion people (almost 40% of the world’s population) will likely live on less than 6.85 dollars per day</w:t>
      </w:r>
      <w:r w:rsidR="002B2B9E" w:rsidRPr="00776448">
        <w:rPr>
          <w:rFonts w:ascii="Times New Roman" w:hAnsi="Times New Roman" w:cs="Times New Roman"/>
          <w:sz w:val="24"/>
          <w:szCs w:val="24"/>
          <w:lang w:val="en-GB"/>
        </w:rPr>
        <w:t>”</w:t>
      </w:r>
      <w:r w:rsidRPr="00776448">
        <w:rPr>
          <w:rFonts w:ascii="Times New Roman" w:hAnsi="Times New Roman" w:cs="Times New Roman"/>
          <w:sz w:val="24"/>
          <w:szCs w:val="24"/>
          <w:lang w:val="en-GB"/>
        </w:rPr>
        <w:t xml:space="preserve"> (World Bank, 2024). Nevertheless, despite the prominence of these figures, estimates indicate that the number of impoverished people will decrease year by year.</w:t>
      </w:r>
    </w:p>
    <w:p w14:paraId="75951B10" w14:textId="0E6DBB3C" w:rsidR="00D57B3D" w:rsidRPr="00776448" w:rsidRDefault="00E56E52" w:rsidP="002A743C">
      <w:pPr>
        <w:autoSpaceDE w:val="0"/>
        <w:autoSpaceDN w:val="0"/>
        <w:adjustRightInd w:val="0"/>
        <w:spacing w:after="0" w:line="360" w:lineRule="auto"/>
        <w:ind w:firstLine="360"/>
        <w:jc w:val="both"/>
        <w:rPr>
          <w:rFonts w:ascii="Times New Roman" w:hAnsi="Times New Roman" w:cs="Times New Roman"/>
          <w:sz w:val="24"/>
          <w:szCs w:val="24"/>
          <w:lang w:val="en-GB"/>
        </w:rPr>
      </w:pPr>
      <w:r w:rsidRPr="00776448">
        <w:rPr>
          <w:rFonts w:ascii="Times New Roman" w:hAnsi="Times New Roman" w:cs="Times New Roman"/>
          <w:sz w:val="24"/>
          <w:szCs w:val="24"/>
          <w:lang w:val="en-GB"/>
        </w:rPr>
        <w:t>There are numerous points of view on crime, and in this paper</w:t>
      </w:r>
      <w:r w:rsidR="000C220B" w:rsidRPr="00776448">
        <w:rPr>
          <w:rFonts w:ascii="Times New Roman" w:hAnsi="Times New Roman" w:cs="Times New Roman"/>
          <w:sz w:val="24"/>
          <w:szCs w:val="24"/>
          <w:lang w:val="en-GB"/>
        </w:rPr>
        <w:t>,</w:t>
      </w:r>
      <w:r w:rsidRPr="00776448">
        <w:rPr>
          <w:rFonts w:ascii="Times New Roman" w:hAnsi="Times New Roman" w:cs="Times New Roman"/>
          <w:sz w:val="24"/>
          <w:szCs w:val="24"/>
          <w:lang w:val="en-GB"/>
        </w:rPr>
        <w:t xml:space="preserve"> </w:t>
      </w:r>
      <w:r w:rsidR="00983C6B" w:rsidRPr="00776448">
        <w:rPr>
          <w:rFonts w:ascii="Times New Roman" w:hAnsi="Times New Roman" w:cs="Times New Roman"/>
          <w:sz w:val="24"/>
          <w:szCs w:val="24"/>
          <w:lang w:val="en-GB"/>
        </w:rPr>
        <w:t>two</w:t>
      </w:r>
      <w:r w:rsidRPr="00776448">
        <w:rPr>
          <w:rFonts w:ascii="Times New Roman" w:hAnsi="Times New Roman" w:cs="Times New Roman"/>
          <w:sz w:val="24"/>
          <w:szCs w:val="24"/>
          <w:lang w:val="en-GB"/>
        </w:rPr>
        <w:t xml:space="preserve"> </w:t>
      </w:r>
      <w:r w:rsidR="000C220B" w:rsidRPr="00776448">
        <w:rPr>
          <w:rFonts w:ascii="Times New Roman" w:hAnsi="Times New Roman" w:cs="Times New Roman"/>
          <w:sz w:val="24"/>
          <w:szCs w:val="24"/>
          <w:lang w:val="en-GB"/>
        </w:rPr>
        <w:t xml:space="preserve">of </w:t>
      </w:r>
      <w:r w:rsidRPr="00776448">
        <w:rPr>
          <w:rFonts w:ascii="Times New Roman" w:hAnsi="Times New Roman" w:cs="Times New Roman"/>
          <w:sz w:val="24"/>
          <w:szCs w:val="24"/>
          <w:lang w:val="en-GB"/>
        </w:rPr>
        <w:t>the most influential</w:t>
      </w:r>
      <w:r w:rsidR="000C220B" w:rsidRPr="00776448">
        <w:rPr>
          <w:rFonts w:ascii="Times New Roman" w:hAnsi="Times New Roman" w:cs="Times New Roman"/>
          <w:sz w:val="24"/>
          <w:szCs w:val="24"/>
          <w:lang w:val="en-GB"/>
        </w:rPr>
        <w:t xml:space="preserve"> will be analysed</w:t>
      </w:r>
      <w:r w:rsidR="00D57B3D" w:rsidRPr="00776448">
        <w:rPr>
          <w:rFonts w:ascii="Times New Roman" w:hAnsi="Times New Roman" w:cs="Times New Roman"/>
          <w:sz w:val="24"/>
          <w:szCs w:val="24"/>
          <w:lang w:val="en-GB"/>
        </w:rPr>
        <w:t>:</w:t>
      </w:r>
    </w:p>
    <w:p w14:paraId="743C35B0" w14:textId="0D646CC4" w:rsidR="00F5246A" w:rsidRPr="00776448" w:rsidRDefault="0050419B" w:rsidP="00F5246A">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lang w:val="en-GB"/>
        </w:rPr>
      </w:pPr>
      <w:r w:rsidRPr="00776448">
        <w:rPr>
          <w:rFonts w:ascii="Times New Roman" w:hAnsi="Times New Roman" w:cs="Times New Roman"/>
          <w:sz w:val="24"/>
          <w:szCs w:val="24"/>
          <w:lang w:val="en-GB"/>
        </w:rPr>
        <w:t>F</w:t>
      </w:r>
      <w:r w:rsidR="00D57B3D" w:rsidRPr="00776448">
        <w:rPr>
          <w:rFonts w:ascii="Times New Roman" w:hAnsi="Times New Roman" w:cs="Times New Roman"/>
          <w:sz w:val="24"/>
          <w:szCs w:val="24"/>
          <w:lang w:val="en-GB"/>
        </w:rPr>
        <w:t xml:space="preserve">or functionalists, </w:t>
      </w:r>
      <w:r w:rsidRPr="00776448">
        <w:rPr>
          <w:rFonts w:ascii="Times New Roman" w:hAnsi="Times New Roman" w:cs="Times New Roman"/>
          <w:sz w:val="24"/>
          <w:szCs w:val="24"/>
          <w:lang w:val="en-GB"/>
        </w:rPr>
        <w:t>“</w:t>
      </w:r>
      <w:r w:rsidR="00D57B3D" w:rsidRPr="00776448">
        <w:rPr>
          <w:rFonts w:ascii="Times New Roman" w:hAnsi="Times New Roman" w:cs="Times New Roman"/>
          <w:sz w:val="24"/>
          <w:szCs w:val="24"/>
          <w:lang w:val="en-GB"/>
        </w:rPr>
        <w:t xml:space="preserve">crime is a normal part of healthy societies: the rule-breaking associated with crime serves to highlight shared norms and values and reaffirm the basis of society. Thus, </w:t>
      </w:r>
      <w:r w:rsidR="000C220B" w:rsidRPr="00776448">
        <w:rPr>
          <w:rFonts w:ascii="Times New Roman" w:hAnsi="Times New Roman" w:cs="Times New Roman"/>
          <w:sz w:val="24"/>
          <w:szCs w:val="24"/>
          <w:lang w:val="en-GB"/>
        </w:rPr>
        <w:t>from this perspective, crime is even considered necessary to secure and maintain society's moral foundation</w:t>
      </w:r>
      <w:r w:rsidR="00D57B3D" w:rsidRPr="00776448">
        <w:rPr>
          <w:rFonts w:ascii="Times New Roman" w:hAnsi="Times New Roman" w:cs="Times New Roman"/>
          <w:sz w:val="24"/>
          <w:szCs w:val="24"/>
          <w:lang w:val="en-GB"/>
        </w:rPr>
        <w:t>. However, such a view takes little account of how crime is distributed across social groups</w:t>
      </w:r>
      <w:r w:rsidR="000C220B" w:rsidRPr="00776448">
        <w:rPr>
          <w:rFonts w:ascii="Times New Roman" w:hAnsi="Times New Roman" w:cs="Times New Roman"/>
          <w:sz w:val="24"/>
          <w:szCs w:val="24"/>
          <w:lang w:val="en-GB"/>
        </w:rPr>
        <w:t>. As</w:t>
      </w:r>
      <w:r w:rsidR="00D57B3D" w:rsidRPr="00776448">
        <w:rPr>
          <w:rFonts w:ascii="Times New Roman" w:hAnsi="Times New Roman" w:cs="Times New Roman"/>
          <w:sz w:val="24"/>
          <w:szCs w:val="24"/>
          <w:lang w:val="en-GB"/>
        </w:rPr>
        <w:t xml:space="preserve"> research suggests, crime is disproportionately perpetrated and shared by the poorest groups in society. Moreover, functionalist approaches to crime assume that there is consensus about what constitutes right and wrong actions or </w:t>
      </w:r>
      <w:r w:rsidR="000C220B" w:rsidRPr="00776448">
        <w:rPr>
          <w:rFonts w:ascii="Times New Roman" w:hAnsi="Times New Roman" w:cs="Times New Roman"/>
          <w:sz w:val="24"/>
          <w:szCs w:val="24"/>
          <w:lang w:val="en-GB"/>
        </w:rPr>
        <w:t>behaviours</w:t>
      </w:r>
      <w:r w:rsidR="00D57B3D" w:rsidRPr="00776448">
        <w:rPr>
          <w:rFonts w:ascii="Times New Roman" w:hAnsi="Times New Roman" w:cs="Times New Roman"/>
          <w:sz w:val="24"/>
          <w:szCs w:val="24"/>
          <w:lang w:val="en-GB"/>
        </w:rPr>
        <w:t xml:space="preserve">—not so, argue some scholars. For instance, some people are </w:t>
      </w:r>
      <w:r w:rsidR="000C220B" w:rsidRPr="00776448">
        <w:rPr>
          <w:rFonts w:ascii="Times New Roman" w:hAnsi="Times New Roman" w:cs="Times New Roman"/>
          <w:sz w:val="24"/>
          <w:szCs w:val="24"/>
          <w:lang w:val="en-GB"/>
        </w:rPr>
        <w:t>labelled</w:t>
      </w:r>
      <w:r w:rsidR="00D57B3D" w:rsidRPr="00776448">
        <w:rPr>
          <w:rFonts w:ascii="Times New Roman" w:hAnsi="Times New Roman" w:cs="Times New Roman"/>
          <w:sz w:val="24"/>
          <w:szCs w:val="24"/>
          <w:lang w:val="en-GB"/>
        </w:rPr>
        <w:t xml:space="preserve"> as wrongdoers or criminals because their rule-breaking violates a social norm; thus, the act itself is not necessarily a crime (nor is the person inherently a criminal)</w:t>
      </w:r>
      <w:r w:rsidRPr="00776448">
        <w:rPr>
          <w:rFonts w:ascii="Times New Roman" w:hAnsi="Times New Roman" w:cs="Times New Roman"/>
          <w:sz w:val="24"/>
          <w:szCs w:val="24"/>
          <w:lang w:val="en-GB"/>
        </w:rPr>
        <w:t>”</w:t>
      </w:r>
      <w:r w:rsidR="00D57B3D" w:rsidRPr="00776448">
        <w:rPr>
          <w:rFonts w:ascii="Times New Roman" w:hAnsi="Times New Roman" w:cs="Times New Roman"/>
          <w:sz w:val="24"/>
          <w:szCs w:val="24"/>
          <w:lang w:val="en-GB"/>
        </w:rPr>
        <w:t xml:space="preserve"> </w:t>
      </w:r>
      <w:r w:rsidRPr="00776448">
        <w:rPr>
          <w:rFonts w:ascii="Times New Roman" w:hAnsi="Times New Roman" w:cs="Times New Roman"/>
          <w:sz w:val="24"/>
          <w:szCs w:val="24"/>
          <w:lang w:val="en-GB"/>
        </w:rPr>
        <w:t>(Christian &amp; Howson</w:t>
      </w:r>
      <w:r w:rsidR="000C220B" w:rsidRPr="00776448">
        <w:rPr>
          <w:rFonts w:ascii="Times New Roman" w:hAnsi="Times New Roman" w:cs="Times New Roman"/>
          <w:sz w:val="24"/>
          <w:szCs w:val="24"/>
          <w:lang w:val="en-GB"/>
        </w:rPr>
        <w:t>,</w:t>
      </w:r>
      <w:r w:rsidRPr="00776448">
        <w:rPr>
          <w:rFonts w:ascii="Times New Roman" w:hAnsi="Times New Roman" w:cs="Times New Roman"/>
          <w:sz w:val="24"/>
          <w:szCs w:val="24"/>
          <w:lang w:val="en-GB"/>
        </w:rPr>
        <w:t xml:space="preserve"> 2023). The most </w:t>
      </w:r>
      <w:r w:rsidR="00983C6B" w:rsidRPr="00776448">
        <w:rPr>
          <w:rFonts w:ascii="Times New Roman" w:hAnsi="Times New Roman" w:cs="Times New Roman"/>
          <w:sz w:val="24"/>
          <w:szCs w:val="24"/>
          <w:lang w:val="en-GB"/>
        </w:rPr>
        <w:t>influential</w:t>
      </w:r>
      <w:r w:rsidRPr="00776448">
        <w:rPr>
          <w:rFonts w:ascii="Times New Roman" w:hAnsi="Times New Roman" w:cs="Times New Roman"/>
          <w:sz w:val="24"/>
          <w:szCs w:val="24"/>
          <w:lang w:val="en-GB"/>
        </w:rPr>
        <w:t xml:space="preserve"> claim that deviance is </w:t>
      </w:r>
      <w:r w:rsidR="000C220B" w:rsidRPr="00776448">
        <w:rPr>
          <w:rFonts w:ascii="Times New Roman" w:hAnsi="Times New Roman" w:cs="Times New Roman"/>
          <w:sz w:val="24"/>
          <w:szCs w:val="24"/>
          <w:lang w:val="en-GB"/>
        </w:rPr>
        <w:t>a normal aspect of society begins with Émile Durkheim, whose theory was later refined in the aforementioned</w:t>
      </w:r>
      <w:r w:rsidRPr="00776448">
        <w:rPr>
          <w:rFonts w:ascii="Times New Roman" w:hAnsi="Times New Roman" w:cs="Times New Roman"/>
          <w:sz w:val="24"/>
          <w:szCs w:val="24"/>
          <w:lang w:val="en-GB"/>
        </w:rPr>
        <w:t xml:space="preserve"> strain theory. Namely</w:t>
      </w:r>
      <w:r w:rsidR="000C220B" w:rsidRPr="00776448">
        <w:rPr>
          <w:rFonts w:ascii="Times New Roman" w:hAnsi="Times New Roman" w:cs="Times New Roman"/>
          <w:sz w:val="24"/>
          <w:szCs w:val="24"/>
          <w:lang w:val="en-GB"/>
        </w:rPr>
        <w:t>, he claims that “deviance is a natural aspect of society, one that possesses functional properties</w:t>
      </w:r>
      <w:r w:rsidR="002B2B9E" w:rsidRPr="00776448">
        <w:rPr>
          <w:rFonts w:ascii="Times New Roman" w:hAnsi="Times New Roman" w:cs="Times New Roman"/>
          <w:sz w:val="24"/>
          <w:szCs w:val="24"/>
          <w:lang w:val="en-GB"/>
        </w:rPr>
        <w:t>”</w:t>
      </w:r>
      <w:r w:rsidR="000C220B" w:rsidRPr="00776448">
        <w:rPr>
          <w:rFonts w:ascii="Times New Roman" w:hAnsi="Times New Roman" w:cs="Times New Roman"/>
          <w:sz w:val="24"/>
          <w:szCs w:val="24"/>
          <w:lang w:val="en-GB"/>
        </w:rPr>
        <w:t xml:space="preserve">, which </w:t>
      </w:r>
      <w:r w:rsidRPr="00776448">
        <w:rPr>
          <w:rFonts w:ascii="Times New Roman" w:hAnsi="Times New Roman" w:cs="Times New Roman"/>
          <w:sz w:val="24"/>
          <w:szCs w:val="24"/>
          <w:lang w:val="en-GB"/>
        </w:rPr>
        <w:t xml:space="preserve">can be a jarring premise that does not easily resonate with our logical or intuitive instincts. Indeed, most morally upright citizens go to great lengths to eradicate criminal activity, either by vigilantly guarding their homes or communities à la </w:t>
      </w:r>
      <w:r w:rsidR="000C220B" w:rsidRPr="00776448">
        <w:rPr>
          <w:rFonts w:ascii="Times New Roman" w:hAnsi="Times New Roman" w:cs="Times New Roman"/>
          <w:sz w:val="24"/>
          <w:szCs w:val="24"/>
          <w:lang w:val="en-GB"/>
        </w:rPr>
        <w:t>neighbourhood watch, or by conscientiously occupying careers such as police officers</w:t>
      </w:r>
      <w:r w:rsidRPr="00776448">
        <w:rPr>
          <w:rFonts w:ascii="Times New Roman" w:hAnsi="Times New Roman" w:cs="Times New Roman"/>
          <w:sz w:val="24"/>
          <w:szCs w:val="24"/>
          <w:lang w:val="en-GB"/>
        </w:rPr>
        <w:t xml:space="preserve"> </w:t>
      </w:r>
      <w:r w:rsidRPr="00776448">
        <w:rPr>
          <w:rFonts w:ascii="Times New Roman" w:hAnsi="Times New Roman" w:cs="Times New Roman"/>
          <w:sz w:val="24"/>
          <w:szCs w:val="24"/>
          <w:lang w:val="en-GB"/>
        </w:rPr>
        <w:lastRenderedPageBreak/>
        <w:t xml:space="preserve">and military personnel. However, social scientists have long isolated </w:t>
      </w:r>
      <w:r w:rsidR="000C220B" w:rsidRPr="00776448">
        <w:rPr>
          <w:rFonts w:ascii="Times New Roman" w:hAnsi="Times New Roman" w:cs="Times New Roman"/>
          <w:sz w:val="24"/>
          <w:szCs w:val="24"/>
          <w:lang w:val="en-GB"/>
        </w:rPr>
        <w:t>behaviour that, from the layperson's standards, seems</w:t>
      </w:r>
      <w:r w:rsidRPr="00776448">
        <w:rPr>
          <w:rFonts w:ascii="Times New Roman" w:hAnsi="Times New Roman" w:cs="Times New Roman"/>
          <w:sz w:val="24"/>
          <w:szCs w:val="24"/>
          <w:lang w:val="en-GB"/>
        </w:rPr>
        <w:t xml:space="preserve"> to defy a sense of shrewd discernment” (Cynthia, 2023).</w:t>
      </w:r>
    </w:p>
    <w:p w14:paraId="44E48AF6" w14:textId="4491278E" w:rsidR="00F5246A" w:rsidRPr="00776448" w:rsidRDefault="00F5246A" w:rsidP="00F5246A">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lang w:val="en-GB"/>
        </w:rPr>
      </w:pPr>
      <w:r w:rsidRPr="00776448">
        <w:rPr>
          <w:rFonts w:ascii="Times New Roman" w:hAnsi="Times New Roman" w:cs="Times New Roman"/>
          <w:sz w:val="24"/>
          <w:szCs w:val="24"/>
          <w:lang w:val="en-GB"/>
        </w:rPr>
        <w:t xml:space="preserve">Rational Choice Theory in criminology, developed significantly by Derek Cornish and Ronald Clarke in the 1980s: “Cornish and Clarke's initial interest in offenders’ decision making can be traced to their prior research for the Home Office Research and Planning Unit. In the 1960s and 1970s, their evaluative research </w:t>
      </w:r>
      <w:r w:rsidR="000C220B" w:rsidRPr="00776448">
        <w:rPr>
          <w:rFonts w:ascii="Times New Roman" w:hAnsi="Times New Roman" w:cs="Times New Roman"/>
          <w:sz w:val="24"/>
          <w:szCs w:val="24"/>
          <w:lang w:val="en-GB"/>
        </w:rPr>
        <w:t>demonstrated how environmental factors could influence the behaviour of institutionalised</w:t>
      </w:r>
      <w:r w:rsidRPr="00776448">
        <w:rPr>
          <w:rFonts w:ascii="Times New Roman" w:hAnsi="Times New Roman" w:cs="Times New Roman"/>
          <w:sz w:val="24"/>
          <w:szCs w:val="24"/>
          <w:lang w:val="en-GB"/>
        </w:rPr>
        <w:t xml:space="preserve"> delinquents. More specifically, they </w:t>
      </w:r>
      <w:r w:rsidR="000C220B" w:rsidRPr="00776448">
        <w:rPr>
          <w:rFonts w:ascii="Times New Roman" w:hAnsi="Times New Roman" w:cs="Times New Roman"/>
          <w:sz w:val="24"/>
          <w:szCs w:val="24"/>
          <w:lang w:val="en-GB"/>
        </w:rPr>
        <w:t>recognised</w:t>
      </w:r>
      <w:r w:rsidRPr="00776448">
        <w:rPr>
          <w:rFonts w:ascii="Times New Roman" w:hAnsi="Times New Roman" w:cs="Times New Roman"/>
          <w:sz w:val="24"/>
          <w:szCs w:val="24"/>
          <w:lang w:val="en-GB"/>
        </w:rPr>
        <w:t xml:space="preserve"> that both situational incentives and opportunities for delinquency affected the rates of absconding and misconduct in these institutions. These findings sparked Cornish and Clarke's interest in situational crime prevention and deterrence and, later, their curiosity </w:t>
      </w:r>
      <w:r w:rsidR="000C220B" w:rsidRPr="00776448">
        <w:rPr>
          <w:rFonts w:ascii="Times New Roman" w:hAnsi="Times New Roman" w:cs="Times New Roman"/>
          <w:sz w:val="24"/>
          <w:szCs w:val="24"/>
          <w:lang w:val="en-GB"/>
        </w:rPr>
        <w:t>about offenders' decision-making processes</w:t>
      </w:r>
      <w:r w:rsidRPr="00776448">
        <w:rPr>
          <w:rFonts w:ascii="Times New Roman" w:hAnsi="Times New Roman" w:cs="Times New Roman"/>
          <w:sz w:val="24"/>
          <w:szCs w:val="24"/>
          <w:lang w:val="en-GB"/>
        </w:rPr>
        <w:t xml:space="preserve">. They </w:t>
      </w:r>
      <w:r w:rsidR="000C220B" w:rsidRPr="00776448">
        <w:rPr>
          <w:rFonts w:ascii="Times New Roman" w:hAnsi="Times New Roman" w:cs="Times New Roman"/>
          <w:sz w:val="24"/>
          <w:szCs w:val="24"/>
          <w:lang w:val="en-GB"/>
        </w:rPr>
        <w:t>realised that before any useful policies could be created, it would be necessary to become familiar with offenders' cognitive information-processing abilities</w:t>
      </w:r>
      <w:r w:rsidRPr="00776448">
        <w:rPr>
          <w:rFonts w:ascii="Times New Roman" w:hAnsi="Times New Roman" w:cs="Times New Roman"/>
          <w:sz w:val="24"/>
          <w:szCs w:val="24"/>
          <w:lang w:val="en-GB"/>
        </w:rPr>
        <w:t xml:space="preserve">. In particular, Cornish and Clarke were interested in how offenders perceive environmental opportunities, legal sanctions, and the potential costs and benefits of their actions” (Cornish and Clarke, 2010, 216). </w:t>
      </w:r>
    </w:p>
    <w:p w14:paraId="0EB3DA1C" w14:textId="77777777" w:rsidR="00D57B3D" w:rsidRPr="00776448" w:rsidRDefault="00D57B3D" w:rsidP="002A743C">
      <w:pPr>
        <w:autoSpaceDE w:val="0"/>
        <w:autoSpaceDN w:val="0"/>
        <w:adjustRightInd w:val="0"/>
        <w:spacing w:after="0" w:line="360" w:lineRule="auto"/>
        <w:ind w:firstLine="360"/>
        <w:jc w:val="both"/>
        <w:rPr>
          <w:rFonts w:ascii="Times New Roman" w:hAnsi="Times New Roman" w:cs="Times New Roman"/>
          <w:sz w:val="24"/>
          <w:szCs w:val="24"/>
          <w:lang w:val="en-GB"/>
        </w:rPr>
      </w:pPr>
    </w:p>
    <w:p w14:paraId="24C31660" w14:textId="35A46D5F" w:rsidR="00D57B3D" w:rsidRPr="00776448" w:rsidRDefault="0079187B" w:rsidP="002A743C">
      <w:pPr>
        <w:autoSpaceDE w:val="0"/>
        <w:autoSpaceDN w:val="0"/>
        <w:adjustRightInd w:val="0"/>
        <w:spacing w:after="0" w:line="360" w:lineRule="auto"/>
        <w:ind w:firstLine="360"/>
        <w:jc w:val="both"/>
        <w:rPr>
          <w:rFonts w:ascii="Times New Roman" w:hAnsi="Times New Roman" w:cs="Times New Roman"/>
          <w:sz w:val="24"/>
          <w:szCs w:val="24"/>
          <w:lang w:val="en-GB"/>
        </w:rPr>
      </w:pPr>
      <w:r w:rsidRPr="00776448">
        <w:rPr>
          <w:rFonts w:ascii="Times New Roman" w:hAnsi="Times New Roman" w:cs="Times New Roman"/>
          <w:sz w:val="24"/>
          <w:szCs w:val="24"/>
          <w:lang w:val="en-GB"/>
        </w:rPr>
        <w:t xml:space="preserve">Cuesta and his associates </w:t>
      </w:r>
      <w:r w:rsidR="000C220B" w:rsidRPr="00776448">
        <w:rPr>
          <w:rFonts w:ascii="Times New Roman" w:hAnsi="Times New Roman" w:cs="Times New Roman"/>
          <w:sz w:val="24"/>
          <w:szCs w:val="24"/>
          <w:lang w:val="en-GB"/>
        </w:rPr>
        <w:t>emphasise</w:t>
      </w:r>
      <w:r w:rsidRPr="00776448">
        <w:rPr>
          <w:rFonts w:ascii="Times New Roman" w:hAnsi="Times New Roman" w:cs="Times New Roman"/>
          <w:sz w:val="24"/>
          <w:szCs w:val="24"/>
          <w:lang w:val="en-GB"/>
        </w:rPr>
        <w:t xml:space="preserve"> that people are exposed to the risk of social exclusion “because their identities differ from established norms and customs.” The concept of “identity” may vary, including gender, age, race, caste, ethnic characteristics, or religious and political affiliations. Of course, it is essential to understand that identity does not imply the inevitability of social exclusion, but rather the risk of it. Furthermore, persons who are forcibly displaced due to conflict, poverty, or who are victims of gender-based violence may be at risk of exclusion. Poverty, again, is the dominant factor, because due to an “unfavorable socioeconomic position, people are more likely to be exposed to exclusion, since a low level of education, unemployment, or poverty limit their opportunities to access the labor market, credit and insurance markets, as well as the exercise of political rights” (Cuesta et al., 2024).</w:t>
      </w:r>
    </w:p>
    <w:p w14:paraId="6B3E2F2C" w14:textId="77777777" w:rsidR="0079187B" w:rsidRPr="00776448" w:rsidRDefault="0079187B" w:rsidP="0079187B">
      <w:pPr>
        <w:autoSpaceDE w:val="0"/>
        <w:autoSpaceDN w:val="0"/>
        <w:adjustRightInd w:val="0"/>
        <w:spacing w:after="0" w:line="360" w:lineRule="auto"/>
        <w:ind w:firstLine="360"/>
        <w:jc w:val="both"/>
        <w:rPr>
          <w:rFonts w:ascii="Times New Roman" w:hAnsi="Times New Roman" w:cs="Times New Roman"/>
          <w:sz w:val="24"/>
          <w:szCs w:val="24"/>
          <w:lang w:val="en-GB"/>
        </w:rPr>
      </w:pPr>
    </w:p>
    <w:p w14:paraId="4BA4A411" w14:textId="77777777" w:rsidR="0079187B" w:rsidRPr="00776448" w:rsidRDefault="0079187B" w:rsidP="0079187B">
      <w:pPr>
        <w:autoSpaceDE w:val="0"/>
        <w:autoSpaceDN w:val="0"/>
        <w:adjustRightInd w:val="0"/>
        <w:spacing w:after="0" w:line="360" w:lineRule="auto"/>
        <w:ind w:firstLine="360"/>
        <w:jc w:val="both"/>
        <w:rPr>
          <w:rFonts w:ascii="Times New Roman" w:hAnsi="Times New Roman" w:cs="Times New Roman"/>
          <w:sz w:val="24"/>
          <w:szCs w:val="24"/>
          <w:lang w:val="en-GB"/>
        </w:rPr>
      </w:pPr>
    </w:p>
    <w:p w14:paraId="06370E66" w14:textId="77777777" w:rsidR="0079187B" w:rsidRPr="00776448" w:rsidRDefault="0079187B" w:rsidP="0079187B">
      <w:pPr>
        <w:autoSpaceDE w:val="0"/>
        <w:autoSpaceDN w:val="0"/>
        <w:adjustRightInd w:val="0"/>
        <w:spacing w:after="0" w:line="360" w:lineRule="auto"/>
        <w:ind w:firstLine="360"/>
        <w:jc w:val="both"/>
        <w:rPr>
          <w:rFonts w:ascii="Times New Roman" w:hAnsi="Times New Roman" w:cs="Times New Roman"/>
          <w:sz w:val="24"/>
          <w:szCs w:val="24"/>
          <w:lang w:val="en-GB"/>
        </w:rPr>
      </w:pPr>
      <w:r w:rsidRPr="00776448">
        <w:rPr>
          <w:rFonts w:ascii="Times New Roman" w:hAnsi="Times New Roman" w:cs="Times New Roman"/>
          <w:noProof/>
          <w:sz w:val="24"/>
          <w:szCs w:val="24"/>
          <w:lang w:val="en-GB" w:eastAsia="en-GB"/>
        </w:rPr>
        <w:lastRenderedPageBreak/>
        <w:drawing>
          <wp:inline distT="0" distB="0" distL="0" distR="0" wp14:anchorId="745C7961" wp14:editId="1AA96D5C">
            <wp:extent cx="5304155" cy="30302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04155" cy="3030220"/>
                    </a:xfrm>
                    <a:prstGeom prst="rect">
                      <a:avLst/>
                    </a:prstGeom>
                    <a:noFill/>
                  </pic:spPr>
                </pic:pic>
              </a:graphicData>
            </a:graphic>
          </wp:inline>
        </w:drawing>
      </w:r>
    </w:p>
    <w:p w14:paraId="093019F4" w14:textId="77777777" w:rsidR="0079187B" w:rsidRPr="00776448" w:rsidRDefault="0079187B" w:rsidP="0079187B">
      <w:pPr>
        <w:autoSpaceDE w:val="0"/>
        <w:autoSpaceDN w:val="0"/>
        <w:adjustRightInd w:val="0"/>
        <w:spacing w:after="0" w:line="360" w:lineRule="auto"/>
        <w:ind w:firstLine="360"/>
        <w:jc w:val="both"/>
        <w:rPr>
          <w:rFonts w:ascii="Times New Roman" w:hAnsi="Times New Roman" w:cs="Times New Roman"/>
          <w:sz w:val="24"/>
          <w:szCs w:val="24"/>
          <w:lang w:val="en-GB"/>
        </w:rPr>
      </w:pPr>
    </w:p>
    <w:p w14:paraId="15605047" w14:textId="77777777" w:rsidR="0079187B" w:rsidRPr="00776448" w:rsidRDefault="0079187B" w:rsidP="0079187B">
      <w:pPr>
        <w:autoSpaceDE w:val="0"/>
        <w:autoSpaceDN w:val="0"/>
        <w:adjustRightInd w:val="0"/>
        <w:spacing w:after="0" w:line="360" w:lineRule="auto"/>
        <w:ind w:firstLine="360"/>
        <w:jc w:val="both"/>
        <w:rPr>
          <w:rFonts w:ascii="Times New Roman" w:hAnsi="Times New Roman" w:cs="Times New Roman"/>
          <w:i/>
          <w:iCs/>
          <w:sz w:val="24"/>
          <w:szCs w:val="24"/>
          <w:lang w:val="en-GB"/>
        </w:rPr>
      </w:pPr>
      <w:r w:rsidRPr="00776448">
        <w:rPr>
          <w:rFonts w:ascii="Times New Roman" w:hAnsi="Times New Roman" w:cs="Times New Roman"/>
          <w:i/>
          <w:iCs/>
          <w:sz w:val="24"/>
          <w:szCs w:val="24"/>
          <w:lang w:val="en-GB"/>
        </w:rPr>
        <w:t>Figure no. 1 – Conceptual frameworks of social exclusion (according to Cuesta et al., 2024)</w:t>
      </w:r>
    </w:p>
    <w:p w14:paraId="2AF474D5" w14:textId="77777777" w:rsidR="0079187B" w:rsidRPr="00776448" w:rsidRDefault="0079187B" w:rsidP="002A743C">
      <w:pPr>
        <w:autoSpaceDE w:val="0"/>
        <w:autoSpaceDN w:val="0"/>
        <w:adjustRightInd w:val="0"/>
        <w:spacing w:after="0" w:line="360" w:lineRule="auto"/>
        <w:ind w:firstLine="360"/>
        <w:jc w:val="both"/>
        <w:rPr>
          <w:rFonts w:ascii="Times New Roman" w:hAnsi="Times New Roman" w:cs="Times New Roman"/>
          <w:sz w:val="24"/>
          <w:szCs w:val="24"/>
          <w:lang w:val="en-GB"/>
        </w:rPr>
      </w:pPr>
    </w:p>
    <w:p w14:paraId="7F32DC54" w14:textId="28F84EE7" w:rsidR="00D57B3D" w:rsidRPr="00776448" w:rsidRDefault="0079187B" w:rsidP="002A743C">
      <w:pPr>
        <w:autoSpaceDE w:val="0"/>
        <w:autoSpaceDN w:val="0"/>
        <w:adjustRightInd w:val="0"/>
        <w:spacing w:after="0" w:line="360" w:lineRule="auto"/>
        <w:ind w:firstLine="360"/>
        <w:jc w:val="both"/>
        <w:rPr>
          <w:rFonts w:ascii="Times New Roman" w:hAnsi="Times New Roman" w:cs="Times New Roman"/>
          <w:sz w:val="24"/>
          <w:szCs w:val="24"/>
          <w:lang w:val="en-GB"/>
        </w:rPr>
      </w:pPr>
      <w:r w:rsidRPr="00776448">
        <w:rPr>
          <w:rFonts w:ascii="Times New Roman" w:hAnsi="Times New Roman" w:cs="Times New Roman"/>
          <w:sz w:val="24"/>
          <w:szCs w:val="24"/>
          <w:lang w:val="en-GB"/>
        </w:rPr>
        <w:t xml:space="preserve">When we speak about statistical data on social exclusion, before citing any data, we must take into account the following facts. First of all, to date, there has </w:t>
      </w:r>
      <w:r w:rsidR="007E0DD6">
        <w:rPr>
          <w:rFonts w:ascii="Times New Roman" w:hAnsi="Times New Roman" w:cs="Times New Roman"/>
          <w:sz w:val="24"/>
          <w:szCs w:val="24"/>
          <w:lang w:val="en-GB"/>
        </w:rPr>
        <w:t>been no systematic,</w:t>
      </w:r>
      <w:r w:rsidRPr="00776448">
        <w:rPr>
          <w:rFonts w:ascii="Times New Roman" w:hAnsi="Times New Roman" w:cs="Times New Roman"/>
          <w:sz w:val="24"/>
          <w:szCs w:val="24"/>
          <w:lang w:val="en-GB"/>
        </w:rPr>
        <w:t xml:space="preserve"> comprehensive attempt to estimate their numbers at the global and regional levels. All estimates we cite in this paper, and those found in other scientific works, are approximate, as evidenced by data from the United Nations, the World Health </w:t>
      </w:r>
      <w:r w:rsidR="000C220B" w:rsidRPr="00776448">
        <w:rPr>
          <w:rFonts w:ascii="Times New Roman" w:hAnsi="Times New Roman" w:cs="Times New Roman"/>
          <w:sz w:val="24"/>
          <w:szCs w:val="24"/>
          <w:lang w:val="en-GB"/>
        </w:rPr>
        <w:t>Organisation, and other related organisations</w:t>
      </w:r>
      <w:r w:rsidRPr="00776448">
        <w:rPr>
          <w:rFonts w:ascii="Times New Roman" w:hAnsi="Times New Roman" w:cs="Times New Roman"/>
          <w:sz w:val="24"/>
          <w:szCs w:val="24"/>
          <w:lang w:val="en-GB"/>
        </w:rPr>
        <w:t xml:space="preserve"> that address the same issue. But even this lack of facts can be an indicator of social neglect or, at least, a lack of </w:t>
      </w:r>
      <w:r w:rsidR="000C220B" w:rsidRPr="00776448">
        <w:rPr>
          <w:rFonts w:ascii="Times New Roman" w:hAnsi="Times New Roman" w:cs="Times New Roman"/>
          <w:sz w:val="24"/>
          <w:szCs w:val="24"/>
          <w:lang w:val="en-GB"/>
        </w:rPr>
        <w:t>systematisation</w:t>
      </w:r>
      <w:r w:rsidRPr="00776448">
        <w:rPr>
          <w:rFonts w:ascii="Times New Roman" w:hAnsi="Times New Roman" w:cs="Times New Roman"/>
          <w:sz w:val="24"/>
          <w:szCs w:val="24"/>
          <w:lang w:val="en-GB"/>
        </w:rPr>
        <w:t xml:space="preserve"> in the collection of scientific data, which would realistically point to some of humanity's deepest problems.</w:t>
      </w:r>
    </w:p>
    <w:p w14:paraId="75E68167" w14:textId="672FFE4C" w:rsidR="002B2B9E" w:rsidRPr="00776448" w:rsidRDefault="002B2B9E" w:rsidP="002B2B9E">
      <w:pPr>
        <w:autoSpaceDE w:val="0"/>
        <w:autoSpaceDN w:val="0"/>
        <w:adjustRightInd w:val="0"/>
        <w:spacing w:after="0" w:line="360" w:lineRule="auto"/>
        <w:jc w:val="both"/>
        <w:rPr>
          <w:rFonts w:ascii="Times New Roman" w:hAnsi="Times New Roman" w:cs="Times New Roman"/>
          <w:sz w:val="24"/>
          <w:szCs w:val="24"/>
          <w:lang w:val="en-GB"/>
        </w:rPr>
      </w:pPr>
    </w:p>
    <w:p w14:paraId="373B9C8D" w14:textId="599E62E7" w:rsidR="002B2B9E" w:rsidRPr="00776448" w:rsidRDefault="002B2B9E" w:rsidP="002B2B9E">
      <w:pPr>
        <w:autoSpaceDE w:val="0"/>
        <w:autoSpaceDN w:val="0"/>
        <w:adjustRightInd w:val="0"/>
        <w:spacing w:after="0" w:line="360" w:lineRule="auto"/>
        <w:jc w:val="center"/>
        <w:rPr>
          <w:rFonts w:ascii="Times New Roman" w:hAnsi="Times New Roman" w:cs="Times New Roman"/>
          <w:i/>
          <w:iCs/>
          <w:sz w:val="24"/>
          <w:szCs w:val="24"/>
          <w:lang w:val="en-GB"/>
        </w:rPr>
      </w:pPr>
      <w:r w:rsidRPr="00776448">
        <w:rPr>
          <w:rFonts w:ascii="Times New Roman" w:hAnsi="Times New Roman" w:cs="Times New Roman"/>
          <w:i/>
          <w:iCs/>
          <w:sz w:val="24"/>
          <w:szCs w:val="24"/>
          <w:lang w:val="en-GB"/>
        </w:rPr>
        <w:t>CRIMINALITY AS A RESULT OF SOCIAL EXCLUSION</w:t>
      </w:r>
    </w:p>
    <w:p w14:paraId="6A06259C" w14:textId="7CA87415" w:rsidR="0083553E" w:rsidRPr="0083553E" w:rsidRDefault="002B2B9E" w:rsidP="0083553E">
      <w:pPr>
        <w:autoSpaceDE w:val="0"/>
        <w:autoSpaceDN w:val="0"/>
        <w:adjustRightInd w:val="0"/>
        <w:spacing w:after="0" w:line="360" w:lineRule="auto"/>
        <w:jc w:val="both"/>
        <w:rPr>
          <w:rFonts w:ascii="Times New Roman" w:hAnsi="Times New Roman" w:cs="Times New Roman"/>
          <w:sz w:val="24"/>
          <w:szCs w:val="24"/>
          <w:lang w:val="en-GB"/>
        </w:rPr>
      </w:pPr>
      <w:r w:rsidRPr="00776448">
        <w:rPr>
          <w:rFonts w:ascii="Times New Roman" w:hAnsi="Times New Roman" w:cs="Times New Roman"/>
          <w:sz w:val="24"/>
          <w:szCs w:val="24"/>
          <w:lang w:val="en-GB"/>
        </w:rPr>
        <w:tab/>
      </w:r>
      <w:r w:rsidR="007E0DD6">
        <w:rPr>
          <w:rFonts w:ascii="Times New Roman" w:hAnsi="Times New Roman" w:cs="Times New Roman"/>
          <w:sz w:val="24"/>
          <w:szCs w:val="24"/>
          <w:lang w:val="en-GB"/>
        </w:rPr>
        <w:t>To</w:t>
      </w:r>
      <w:r w:rsidR="0083553E" w:rsidRPr="0083553E">
        <w:rPr>
          <w:rFonts w:ascii="Times New Roman" w:hAnsi="Times New Roman" w:cs="Times New Roman"/>
          <w:sz w:val="24"/>
          <w:szCs w:val="24"/>
          <w:lang w:val="en-GB"/>
        </w:rPr>
        <w:t xml:space="preserve"> explain the causal relationships between social exclusion and crime, we will first refer to the views of criminologist Dr Ian Walmsley, Senior Lecturer in Criminology at the University of the West of England and a former member of DHI staff. Walmsley </w:t>
      </w:r>
      <w:r w:rsidR="007E0DD6">
        <w:rPr>
          <w:rFonts w:ascii="Times New Roman" w:hAnsi="Times New Roman" w:cs="Times New Roman"/>
          <w:sz w:val="24"/>
          <w:szCs w:val="24"/>
          <w:lang w:val="en-GB"/>
        </w:rPr>
        <w:t>emphasises</w:t>
      </w:r>
      <w:r w:rsidR="0083553E" w:rsidRPr="0083553E">
        <w:rPr>
          <w:rFonts w:ascii="Times New Roman" w:hAnsi="Times New Roman" w:cs="Times New Roman"/>
          <w:sz w:val="24"/>
          <w:szCs w:val="24"/>
          <w:lang w:val="en-GB"/>
        </w:rPr>
        <w:t xml:space="preserve"> the importance of the book by Kate Pickett and Richard G. Wilkinson, The Spirit Level: Why More Equal Societies Almost Always Do Better, which is based on the argument that “national crime rates are strongly correlated with levels of social inequality” (Pickett &amp; Wilkinson, 2009). Moreover, </w:t>
      </w:r>
      <w:r w:rsidR="0083553E" w:rsidRPr="0083553E">
        <w:rPr>
          <w:rFonts w:ascii="Times New Roman" w:hAnsi="Times New Roman" w:cs="Times New Roman"/>
          <w:sz w:val="24"/>
          <w:szCs w:val="24"/>
          <w:lang w:val="en-GB"/>
        </w:rPr>
        <w:lastRenderedPageBreak/>
        <w:t xml:space="preserve">depending on the types of socially excluded groups, </w:t>
      </w:r>
      <w:r w:rsidR="007E0DD6">
        <w:rPr>
          <w:rFonts w:ascii="Times New Roman" w:hAnsi="Times New Roman" w:cs="Times New Roman"/>
          <w:sz w:val="24"/>
          <w:szCs w:val="24"/>
          <w:lang w:val="en-GB"/>
        </w:rPr>
        <w:t>corresponding types of crime can emerge</w:t>
      </w:r>
      <w:r w:rsidR="0083553E" w:rsidRPr="0083553E">
        <w:rPr>
          <w:rFonts w:ascii="Times New Roman" w:hAnsi="Times New Roman" w:cs="Times New Roman"/>
          <w:sz w:val="24"/>
          <w:szCs w:val="24"/>
          <w:lang w:val="en-GB"/>
        </w:rPr>
        <w:t xml:space="preserve">. For example, </w:t>
      </w:r>
      <w:r w:rsidR="007E0DD6">
        <w:rPr>
          <w:rFonts w:ascii="Times New Roman" w:hAnsi="Times New Roman" w:cs="Times New Roman"/>
          <w:sz w:val="24"/>
          <w:szCs w:val="24"/>
          <w:lang w:val="en-GB"/>
        </w:rPr>
        <w:t>marginalised</w:t>
      </w:r>
      <w:r w:rsidR="0083553E" w:rsidRPr="0083553E">
        <w:rPr>
          <w:rFonts w:ascii="Times New Roman" w:hAnsi="Times New Roman" w:cs="Times New Roman"/>
          <w:sz w:val="24"/>
          <w:szCs w:val="24"/>
          <w:lang w:val="en-GB"/>
        </w:rPr>
        <w:t xml:space="preserve"> social groups affected by poverty most often engage in property crime.</w:t>
      </w:r>
    </w:p>
    <w:p w14:paraId="3C76A1D6" w14:textId="16A1338F" w:rsidR="0083553E" w:rsidRPr="0083553E" w:rsidRDefault="0083553E" w:rsidP="0083553E">
      <w:pPr>
        <w:autoSpaceDE w:val="0"/>
        <w:autoSpaceDN w:val="0"/>
        <w:adjustRightInd w:val="0"/>
        <w:spacing w:after="0" w:line="360" w:lineRule="auto"/>
        <w:ind w:firstLine="720"/>
        <w:jc w:val="both"/>
        <w:rPr>
          <w:rFonts w:ascii="Times New Roman" w:hAnsi="Times New Roman" w:cs="Times New Roman"/>
          <w:sz w:val="24"/>
          <w:szCs w:val="24"/>
          <w:lang w:val="en-GB"/>
        </w:rPr>
      </w:pPr>
      <w:r w:rsidRPr="0083553E">
        <w:rPr>
          <w:rFonts w:ascii="Times New Roman" w:hAnsi="Times New Roman" w:cs="Times New Roman"/>
          <w:sz w:val="24"/>
          <w:szCs w:val="24"/>
          <w:lang w:val="en-GB"/>
        </w:rPr>
        <w:t xml:space="preserve">Walmsley draws attention to a </w:t>
      </w:r>
      <w:r w:rsidR="007E0DD6">
        <w:rPr>
          <w:rFonts w:ascii="Times New Roman" w:hAnsi="Times New Roman" w:cs="Times New Roman"/>
          <w:sz w:val="24"/>
          <w:szCs w:val="24"/>
          <w:lang w:val="en-GB"/>
        </w:rPr>
        <w:t>particular</w:t>
      </w:r>
      <w:r w:rsidRPr="0083553E">
        <w:rPr>
          <w:rFonts w:ascii="Times New Roman" w:hAnsi="Times New Roman" w:cs="Times New Roman"/>
          <w:sz w:val="24"/>
          <w:szCs w:val="24"/>
          <w:lang w:val="en-GB"/>
        </w:rPr>
        <w:t xml:space="preserve"> form of social hypocrisy in cases where criminal </w:t>
      </w:r>
      <w:r w:rsidR="007E0DD6">
        <w:rPr>
          <w:rFonts w:ascii="Times New Roman" w:hAnsi="Times New Roman" w:cs="Times New Roman"/>
          <w:sz w:val="24"/>
          <w:szCs w:val="24"/>
          <w:lang w:val="en-GB"/>
        </w:rPr>
        <w:t>behaviour</w:t>
      </w:r>
      <w:r w:rsidRPr="0083553E">
        <w:rPr>
          <w:rFonts w:ascii="Times New Roman" w:hAnsi="Times New Roman" w:cs="Times New Roman"/>
          <w:sz w:val="24"/>
          <w:szCs w:val="24"/>
          <w:lang w:val="en-GB"/>
        </w:rPr>
        <w:t xml:space="preserve"> emerges among individuals or groups. Namely, he explains that it is not only the individual or group that manifests criminal </w:t>
      </w:r>
      <w:r w:rsidR="007E0DD6">
        <w:rPr>
          <w:rFonts w:ascii="Times New Roman" w:hAnsi="Times New Roman" w:cs="Times New Roman"/>
          <w:sz w:val="24"/>
          <w:szCs w:val="24"/>
          <w:lang w:val="en-GB"/>
        </w:rPr>
        <w:t>behaviour who are to blame, but also society, which has directly or indirectly produced such behaviour</w:t>
      </w:r>
      <w:r w:rsidRPr="0083553E">
        <w:rPr>
          <w:rFonts w:ascii="Times New Roman" w:hAnsi="Times New Roman" w:cs="Times New Roman"/>
          <w:sz w:val="24"/>
          <w:szCs w:val="24"/>
          <w:lang w:val="en-GB"/>
        </w:rPr>
        <w:t>. He states that “confronting the link between social exclusion and involvement in crime is not straightforward when we consider that social disadvantage has been deeply embedded in the structures and institutions of British society for many decades. This embeddedness has, it can be argued, been further exacerbated by criminal justice system institutions and policies that glorify individual responsibility while simultaneously downplaying or silencing collective and social responsibilities” (Walmsley, 2025).</w:t>
      </w:r>
    </w:p>
    <w:p w14:paraId="5454B6E9" w14:textId="6483CA3F" w:rsidR="0083553E" w:rsidRPr="0083553E" w:rsidRDefault="0083553E" w:rsidP="0083553E">
      <w:pPr>
        <w:autoSpaceDE w:val="0"/>
        <w:autoSpaceDN w:val="0"/>
        <w:adjustRightInd w:val="0"/>
        <w:spacing w:after="0" w:line="360" w:lineRule="auto"/>
        <w:ind w:firstLine="720"/>
        <w:jc w:val="both"/>
        <w:rPr>
          <w:rFonts w:ascii="Times New Roman" w:hAnsi="Times New Roman" w:cs="Times New Roman"/>
          <w:sz w:val="24"/>
          <w:szCs w:val="24"/>
          <w:lang w:val="en-GB"/>
        </w:rPr>
      </w:pPr>
      <w:r w:rsidRPr="0083553E">
        <w:rPr>
          <w:rFonts w:ascii="Times New Roman" w:hAnsi="Times New Roman" w:cs="Times New Roman"/>
          <w:sz w:val="24"/>
          <w:szCs w:val="24"/>
          <w:lang w:val="en-GB"/>
        </w:rPr>
        <w:t xml:space="preserve">Naturally, when criminal </w:t>
      </w:r>
      <w:r w:rsidR="007E0DD6">
        <w:rPr>
          <w:rFonts w:ascii="Times New Roman" w:hAnsi="Times New Roman" w:cs="Times New Roman"/>
          <w:sz w:val="24"/>
          <w:szCs w:val="24"/>
          <w:lang w:val="en-GB"/>
        </w:rPr>
        <w:t>behaviour</w:t>
      </w:r>
      <w:r w:rsidRPr="0083553E">
        <w:rPr>
          <w:rFonts w:ascii="Times New Roman" w:hAnsi="Times New Roman" w:cs="Times New Roman"/>
          <w:sz w:val="24"/>
          <w:szCs w:val="24"/>
          <w:lang w:val="en-GB"/>
        </w:rPr>
        <w:t xml:space="preserve"> occurs, according to Walmsley, the first question society asks is the question of punishment, that is, what decision the criminal justice system will make. “Criminal justice, in that sense, directs the disciplinary apparatus of the state toward correcting the individual, rather than </w:t>
      </w:r>
      <w:r w:rsidR="007E0DD6">
        <w:rPr>
          <w:rFonts w:ascii="Times New Roman" w:hAnsi="Times New Roman" w:cs="Times New Roman"/>
          <w:sz w:val="24"/>
          <w:szCs w:val="24"/>
          <w:lang w:val="en-GB"/>
        </w:rPr>
        <w:t>recognising the structural influences on individual behaviour</w:t>
      </w:r>
      <w:r w:rsidRPr="0083553E">
        <w:rPr>
          <w:rFonts w:ascii="Times New Roman" w:hAnsi="Times New Roman" w:cs="Times New Roman"/>
          <w:sz w:val="24"/>
          <w:szCs w:val="24"/>
          <w:lang w:val="en-GB"/>
        </w:rPr>
        <w:t xml:space="preserve">” (Walmsley, 2025). In other words, society does not ask where it has failed </w:t>
      </w:r>
      <w:r w:rsidR="007E0DD6">
        <w:rPr>
          <w:rFonts w:ascii="Times New Roman" w:hAnsi="Times New Roman" w:cs="Times New Roman"/>
          <w:sz w:val="24"/>
          <w:szCs w:val="24"/>
          <w:lang w:val="en-GB"/>
        </w:rPr>
        <w:t>or how to avoid repeating those mistakes</w:t>
      </w:r>
      <w:r w:rsidRPr="0083553E">
        <w:rPr>
          <w:rFonts w:ascii="Times New Roman" w:hAnsi="Times New Roman" w:cs="Times New Roman"/>
          <w:sz w:val="24"/>
          <w:szCs w:val="24"/>
          <w:lang w:val="en-GB"/>
        </w:rPr>
        <w:t>, but rather how the offender will be punished.</w:t>
      </w:r>
    </w:p>
    <w:p w14:paraId="1D4D2267" w14:textId="3B663BE3" w:rsidR="0083553E" w:rsidRPr="0083553E" w:rsidRDefault="0083553E" w:rsidP="0083553E">
      <w:pPr>
        <w:autoSpaceDE w:val="0"/>
        <w:autoSpaceDN w:val="0"/>
        <w:adjustRightInd w:val="0"/>
        <w:spacing w:after="0" w:line="360" w:lineRule="auto"/>
        <w:ind w:firstLine="720"/>
        <w:jc w:val="both"/>
        <w:rPr>
          <w:rFonts w:ascii="Times New Roman" w:hAnsi="Times New Roman" w:cs="Times New Roman"/>
          <w:sz w:val="24"/>
          <w:szCs w:val="24"/>
          <w:lang w:val="en-GB"/>
        </w:rPr>
      </w:pPr>
      <w:r w:rsidRPr="0083553E">
        <w:rPr>
          <w:rFonts w:ascii="Times New Roman" w:hAnsi="Times New Roman" w:cs="Times New Roman"/>
          <w:sz w:val="24"/>
          <w:szCs w:val="24"/>
          <w:lang w:val="en-GB"/>
        </w:rPr>
        <w:t xml:space="preserve">In support of this, Walmsley, in his reflection on crime in Great Britain, cites the following: “The All-Party Parliamentary Group for Ending Homelessness has acknowledged that 15% of newly sentenced prisoners reported being homeless </w:t>
      </w:r>
      <w:r w:rsidR="007E0DD6">
        <w:rPr>
          <w:rFonts w:ascii="Times New Roman" w:hAnsi="Times New Roman" w:cs="Times New Roman"/>
          <w:sz w:val="24"/>
          <w:szCs w:val="24"/>
          <w:lang w:val="en-GB"/>
        </w:rPr>
        <w:t>before</w:t>
      </w:r>
      <w:r w:rsidRPr="0083553E">
        <w:rPr>
          <w:rFonts w:ascii="Times New Roman" w:hAnsi="Times New Roman" w:cs="Times New Roman"/>
          <w:sz w:val="24"/>
          <w:szCs w:val="24"/>
          <w:lang w:val="en-GB"/>
        </w:rPr>
        <w:t xml:space="preserve"> entering prison, and a third of people sleeping rough in London had been in prison” (Walmsley, 2025). This creates an impression of an unjust and unstoppable cyclical movement—an individual or group affected by (extreme) poverty commits </w:t>
      </w:r>
      <w:r w:rsidR="007E0DD6">
        <w:rPr>
          <w:rFonts w:ascii="Times New Roman" w:hAnsi="Times New Roman" w:cs="Times New Roman"/>
          <w:sz w:val="24"/>
          <w:szCs w:val="24"/>
          <w:lang w:val="en-GB"/>
        </w:rPr>
        <w:t xml:space="preserve">a </w:t>
      </w:r>
      <w:r w:rsidRPr="0083553E">
        <w:rPr>
          <w:rFonts w:ascii="Times New Roman" w:hAnsi="Times New Roman" w:cs="Times New Roman"/>
          <w:sz w:val="24"/>
          <w:szCs w:val="24"/>
          <w:lang w:val="en-GB"/>
        </w:rPr>
        <w:t xml:space="preserve">property crime. Society condemns </w:t>
      </w:r>
      <w:r w:rsidR="007E0DD6">
        <w:rPr>
          <w:rFonts w:ascii="Times New Roman" w:hAnsi="Times New Roman" w:cs="Times New Roman"/>
          <w:sz w:val="24"/>
          <w:szCs w:val="24"/>
          <w:lang w:val="en-GB"/>
        </w:rPr>
        <w:t xml:space="preserve">and imprisons them, rather than striving to understand the phenomenon and prevent </w:t>
      </w:r>
      <w:r w:rsidRPr="0083553E">
        <w:rPr>
          <w:rFonts w:ascii="Times New Roman" w:hAnsi="Times New Roman" w:cs="Times New Roman"/>
          <w:sz w:val="24"/>
          <w:szCs w:val="24"/>
          <w:lang w:val="en-GB"/>
        </w:rPr>
        <w:t>similar occurrences in the future. The offender serves a prison sentence, is released, returns to the streets, and faces the same problems that led them into crime in the first place.</w:t>
      </w:r>
    </w:p>
    <w:p w14:paraId="40B1F5ED" w14:textId="742CD5ED" w:rsidR="0083553E" w:rsidRDefault="0083553E" w:rsidP="0083553E">
      <w:pPr>
        <w:autoSpaceDE w:val="0"/>
        <w:autoSpaceDN w:val="0"/>
        <w:adjustRightInd w:val="0"/>
        <w:spacing w:after="0" w:line="360" w:lineRule="auto"/>
        <w:ind w:firstLine="720"/>
        <w:jc w:val="both"/>
        <w:rPr>
          <w:rFonts w:ascii="Times New Roman" w:hAnsi="Times New Roman" w:cs="Times New Roman"/>
          <w:sz w:val="24"/>
          <w:szCs w:val="24"/>
          <w:lang w:val="en-GB"/>
        </w:rPr>
      </w:pPr>
      <w:r w:rsidRPr="0083553E">
        <w:rPr>
          <w:rFonts w:ascii="Times New Roman" w:hAnsi="Times New Roman" w:cs="Times New Roman"/>
          <w:sz w:val="24"/>
          <w:szCs w:val="24"/>
          <w:lang w:val="en-GB"/>
        </w:rPr>
        <w:t>Cambridge professor of Swedish origin</w:t>
      </w:r>
      <w:r w:rsidR="007E0DD6">
        <w:rPr>
          <w:rFonts w:ascii="Times New Roman" w:hAnsi="Times New Roman" w:cs="Times New Roman"/>
          <w:sz w:val="24"/>
          <w:szCs w:val="24"/>
          <w:lang w:val="en-GB"/>
        </w:rPr>
        <w:t xml:space="preserve">, Per-Olof H. Wikström, has made a significant scholarly contribution to the study of the </w:t>
      </w:r>
      <w:r w:rsidRPr="0083553E">
        <w:rPr>
          <w:rFonts w:ascii="Times New Roman" w:hAnsi="Times New Roman" w:cs="Times New Roman"/>
          <w:sz w:val="24"/>
          <w:szCs w:val="24"/>
          <w:lang w:val="en-GB"/>
        </w:rPr>
        <w:t>causal relationships between social exclusion and crime by developing Situational Action Theory (SAT). According to Wikström, this theory consists of three main hypotheses:</w:t>
      </w:r>
    </w:p>
    <w:p w14:paraId="76F8EB26" w14:textId="1CA49D46" w:rsidR="009D460A" w:rsidRPr="00776448" w:rsidRDefault="009D460A" w:rsidP="0083553E">
      <w:pPr>
        <w:autoSpaceDE w:val="0"/>
        <w:autoSpaceDN w:val="0"/>
        <w:adjustRightInd w:val="0"/>
        <w:spacing w:after="0" w:line="360" w:lineRule="auto"/>
        <w:jc w:val="both"/>
        <w:rPr>
          <w:rFonts w:ascii="Times New Roman" w:hAnsi="Times New Roman" w:cs="Times New Roman"/>
          <w:sz w:val="24"/>
          <w:szCs w:val="24"/>
          <w:lang w:val="en-GB"/>
        </w:rPr>
      </w:pPr>
      <w:r w:rsidRPr="00776448">
        <w:rPr>
          <w:rFonts w:ascii="Times New Roman" w:hAnsi="Times New Roman" w:cs="Times New Roman"/>
          <w:sz w:val="24"/>
          <w:szCs w:val="24"/>
          <w:lang w:val="en-GB"/>
        </w:rPr>
        <w:lastRenderedPageBreak/>
        <w:tab/>
      </w:r>
      <w:r w:rsidR="00776448">
        <w:rPr>
          <w:rFonts w:ascii="Times New Roman" w:hAnsi="Times New Roman" w:cs="Times New Roman"/>
          <w:sz w:val="24"/>
          <w:szCs w:val="24"/>
          <w:lang w:val="en-GB"/>
        </w:rPr>
        <w:t>“</w:t>
      </w:r>
      <w:r w:rsidRPr="00776448">
        <w:rPr>
          <w:rFonts w:ascii="Times New Roman" w:hAnsi="Times New Roman" w:cs="Times New Roman"/>
          <w:i/>
          <w:iCs/>
          <w:sz w:val="24"/>
          <w:szCs w:val="24"/>
          <w:lang w:val="en-GB"/>
        </w:rPr>
        <w:t>Hypothesis 1</w:t>
      </w:r>
      <w:r w:rsidRPr="00776448">
        <w:rPr>
          <w:rFonts w:ascii="Times New Roman" w:hAnsi="Times New Roman" w:cs="Times New Roman"/>
          <w:sz w:val="24"/>
          <w:szCs w:val="24"/>
          <w:lang w:val="en-GB"/>
        </w:rPr>
        <w:t>: Differences between people in crime involvement are due to differences in their crime propensity and criminogenic exposure. SAT asserts that a person’s crime propensity is essentially a consequence of his or her personal morals and ability to exercise self-control</w:t>
      </w:r>
      <w:r w:rsidR="007E0DD6">
        <w:rPr>
          <w:rFonts w:ascii="Times New Roman" w:hAnsi="Times New Roman" w:cs="Times New Roman"/>
          <w:sz w:val="24"/>
          <w:szCs w:val="24"/>
          <w:lang w:val="en-GB"/>
        </w:rPr>
        <w:t>. At the same time,</w:t>
      </w:r>
      <w:r w:rsidRPr="00776448">
        <w:rPr>
          <w:rFonts w:ascii="Times New Roman" w:hAnsi="Times New Roman" w:cs="Times New Roman"/>
          <w:sz w:val="24"/>
          <w:szCs w:val="24"/>
          <w:lang w:val="en-GB"/>
        </w:rPr>
        <w:t xml:space="preserve"> a setting’s criminogeneity is a consequence of its moral context (its moral norms and their enforcement)</w:t>
      </w:r>
      <w:r w:rsidR="00776448">
        <w:rPr>
          <w:rFonts w:ascii="Times New Roman" w:hAnsi="Times New Roman" w:cs="Times New Roman"/>
          <w:sz w:val="24"/>
          <w:szCs w:val="24"/>
          <w:lang w:val="en-GB"/>
        </w:rPr>
        <w:t>”</w:t>
      </w:r>
      <w:r w:rsidRPr="00776448">
        <w:rPr>
          <w:rFonts w:ascii="Times New Roman" w:hAnsi="Times New Roman" w:cs="Times New Roman"/>
          <w:sz w:val="24"/>
          <w:szCs w:val="24"/>
          <w:lang w:val="en-GB"/>
        </w:rPr>
        <w:t xml:space="preserve"> (Wikström et al, 2012).</w:t>
      </w:r>
    </w:p>
    <w:p w14:paraId="39E2FAAE" w14:textId="7686569B" w:rsidR="009D460A" w:rsidRPr="00776448" w:rsidRDefault="00776448" w:rsidP="009D460A">
      <w:pPr>
        <w:autoSpaceDE w:val="0"/>
        <w:autoSpaceDN w:val="0"/>
        <w:adjustRightInd w:val="0"/>
        <w:spacing w:after="0" w:line="360" w:lineRule="auto"/>
        <w:ind w:firstLine="720"/>
        <w:jc w:val="both"/>
        <w:rPr>
          <w:rFonts w:ascii="Times New Roman" w:hAnsi="Times New Roman" w:cs="Times New Roman"/>
          <w:sz w:val="24"/>
          <w:szCs w:val="24"/>
          <w:lang w:val="en-GB"/>
        </w:rPr>
      </w:pPr>
      <w:r>
        <w:rPr>
          <w:rFonts w:ascii="Times New Roman" w:hAnsi="Times New Roman" w:cs="Times New Roman"/>
          <w:i/>
          <w:iCs/>
          <w:sz w:val="24"/>
          <w:szCs w:val="24"/>
          <w:lang w:val="en-GB"/>
        </w:rPr>
        <w:t>“</w:t>
      </w:r>
      <w:r w:rsidR="009D460A" w:rsidRPr="00776448">
        <w:rPr>
          <w:rFonts w:ascii="Times New Roman" w:hAnsi="Times New Roman" w:cs="Times New Roman"/>
          <w:i/>
          <w:iCs/>
          <w:sz w:val="24"/>
          <w:szCs w:val="24"/>
          <w:lang w:val="en-GB"/>
        </w:rPr>
        <w:t>Hypothesis 2</w:t>
      </w:r>
      <w:r w:rsidR="009D460A" w:rsidRPr="00776448">
        <w:rPr>
          <w:rFonts w:ascii="Times New Roman" w:hAnsi="Times New Roman" w:cs="Times New Roman"/>
          <w:sz w:val="24"/>
          <w:szCs w:val="24"/>
          <w:lang w:val="en-GB"/>
        </w:rPr>
        <w:t xml:space="preserve">: Differences in crime involvement by </w:t>
      </w:r>
      <w:r w:rsidR="007E0DD6">
        <w:rPr>
          <w:rFonts w:ascii="Times New Roman" w:hAnsi="Times New Roman" w:cs="Times New Roman"/>
          <w:sz w:val="24"/>
          <w:szCs w:val="24"/>
          <w:lang w:val="en-GB"/>
        </w:rPr>
        <w:t>disadvantaged groups are due to the fact that more people who grow up and live in disadvantaged circumstances develop a high crime propensity and are more frequently exposed to criminogenic settings” (Wikström &amp; Treiber,</w:t>
      </w:r>
      <w:r w:rsidR="00EE4F23" w:rsidRPr="00776448">
        <w:rPr>
          <w:rFonts w:ascii="Times New Roman" w:hAnsi="Times New Roman" w:cs="Times New Roman"/>
          <w:sz w:val="24"/>
          <w:szCs w:val="24"/>
          <w:lang w:val="en-GB"/>
        </w:rPr>
        <w:t xml:space="preserve"> 2016</w:t>
      </w:r>
      <w:r w:rsidR="00EE4F23">
        <w:rPr>
          <w:rFonts w:ascii="Times New Roman" w:hAnsi="Times New Roman" w:cs="Times New Roman"/>
          <w:sz w:val="24"/>
          <w:szCs w:val="24"/>
          <w:lang w:val="en-GB"/>
        </w:rPr>
        <w:t>; similar conc</w:t>
      </w:r>
      <w:r w:rsidR="00DD2D93">
        <w:rPr>
          <w:rFonts w:ascii="Times New Roman" w:hAnsi="Times New Roman" w:cs="Times New Roman"/>
          <w:sz w:val="24"/>
          <w:szCs w:val="24"/>
          <w:lang w:val="en-GB"/>
        </w:rPr>
        <w:t xml:space="preserve">lusion: </w:t>
      </w:r>
      <w:r w:rsidRPr="00776448">
        <w:rPr>
          <w:rFonts w:ascii="Times New Roman" w:hAnsi="Times New Roman" w:cs="Times New Roman"/>
          <w:sz w:val="24"/>
          <w:szCs w:val="24"/>
          <w:lang w:val="en-GB"/>
        </w:rPr>
        <w:t>Wikström &amp; Loeber, 2000)</w:t>
      </w:r>
      <w:r w:rsidR="009D460A" w:rsidRPr="00776448">
        <w:rPr>
          <w:rFonts w:ascii="Times New Roman" w:hAnsi="Times New Roman" w:cs="Times New Roman"/>
          <w:sz w:val="24"/>
          <w:szCs w:val="24"/>
          <w:lang w:val="en-GB"/>
        </w:rPr>
        <w:t>.</w:t>
      </w:r>
    </w:p>
    <w:p w14:paraId="21CF5694" w14:textId="09E54F42" w:rsidR="009D460A" w:rsidRDefault="00776448" w:rsidP="009D460A">
      <w:pPr>
        <w:autoSpaceDE w:val="0"/>
        <w:autoSpaceDN w:val="0"/>
        <w:adjustRightInd w:val="0"/>
        <w:spacing w:after="0" w:line="360" w:lineRule="auto"/>
        <w:ind w:firstLine="720"/>
        <w:jc w:val="both"/>
        <w:rPr>
          <w:rFonts w:ascii="Times New Roman" w:hAnsi="Times New Roman" w:cs="Times New Roman"/>
          <w:sz w:val="24"/>
          <w:szCs w:val="24"/>
          <w:lang w:val="en-GB"/>
        </w:rPr>
      </w:pPr>
      <w:r>
        <w:rPr>
          <w:rFonts w:ascii="Times New Roman" w:hAnsi="Times New Roman" w:cs="Times New Roman"/>
          <w:i/>
          <w:iCs/>
          <w:sz w:val="24"/>
          <w:szCs w:val="24"/>
          <w:lang w:val="en-GB"/>
        </w:rPr>
        <w:t>“</w:t>
      </w:r>
      <w:r w:rsidR="009D460A" w:rsidRPr="00776448">
        <w:rPr>
          <w:rFonts w:ascii="Times New Roman" w:hAnsi="Times New Roman" w:cs="Times New Roman"/>
          <w:i/>
          <w:iCs/>
          <w:sz w:val="24"/>
          <w:szCs w:val="24"/>
          <w:lang w:val="en-GB"/>
        </w:rPr>
        <w:t>Hypothesis 3</w:t>
      </w:r>
      <w:r w:rsidR="009D460A" w:rsidRPr="00776448">
        <w:rPr>
          <w:rFonts w:ascii="Times New Roman" w:hAnsi="Times New Roman" w:cs="Times New Roman"/>
          <w:sz w:val="24"/>
          <w:szCs w:val="24"/>
          <w:lang w:val="en-GB"/>
        </w:rPr>
        <w:t xml:space="preserve">: Differences in the number of </w:t>
      </w:r>
      <w:r w:rsidR="007E0DD6">
        <w:rPr>
          <w:rFonts w:ascii="Times New Roman" w:hAnsi="Times New Roman" w:cs="Times New Roman"/>
          <w:sz w:val="24"/>
          <w:szCs w:val="24"/>
          <w:lang w:val="en-GB"/>
        </w:rPr>
        <w:t>crime-prone people and the extent of their criminogenic exposure by disadvantaged group are a consequence of disadvantage-related differences resulting from (rules and resource-based) social and self-selection processes” (Wikström &amp; Treiber,</w:t>
      </w:r>
      <w:r w:rsidRPr="00776448">
        <w:rPr>
          <w:rFonts w:ascii="Times New Roman" w:hAnsi="Times New Roman" w:cs="Times New Roman"/>
          <w:sz w:val="24"/>
          <w:szCs w:val="24"/>
          <w:lang w:val="en-GB"/>
        </w:rPr>
        <w:t xml:space="preserve"> 2016).</w:t>
      </w:r>
    </w:p>
    <w:p w14:paraId="40BE57D2" w14:textId="09EC431B" w:rsidR="007E0DD6" w:rsidRPr="007E0DD6" w:rsidRDefault="007E0DD6" w:rsidP="007E0DD6">
      <w:pPr>
        <w:autoSpaceDE w:val="0"/>
        <w:autoSpaceDN w:val="0"/>
        <w:adjustRightInd w:val="0"/>
        <w:spacing w:after="0" w:line="360" w:lineRule="auto"/>
        <w:ind w:firstLine="720"/>
        <w:jc w:val="both"/>
        <w:rPr>
          <w:rFonts w:ascii="Times New Roman" w:hAnsi="Times New Roman" w:cs="Times New Roman"/>
          <w:sz w:val="24"/>
          <w:szCs w:val="24"/>
          <w:lang w:val="en-GB"/>
        </w:rPr>
      </w:pPr>
      <w:r w:rsidRPr="007E0DD6">
        <w:rPr>
          <w:rFonts w:ascii="Times New Roman" w:hAnsi="Times New Roman" w:cs="Times New Roman"/>
          <w:sz w:val="24"/>
          <w:szCs w:val="24"/>
          <w:lang w:val="en-GB"/>
        </w:rPr>
        <w:t xml:space="preserve">It is important to note that not all sociologists agree with the assertion that poverty is the </w:t>
      </w:r>
      <w:r>
        <w:rPr>
          <w:rFonts w:ascii="Times New Roman" w:hAnsi="Times New Roman" w:cs="Times New Roman"/>
          <w:sz w:val="24"/>
          <w:szCs w:val="24"/>
          <w:lang w:val="en-GB"/>
        </w:rPr>
        <w:t>leading</w:t>
      </w:r>
      <w:r w:rsidRPr="007E0DD6">
        <w:rPr>
          <w:rFonts w:ascii="Times New Roman" w:hAnsi="Times New Roman" w:cs="Times New Roman"/>
          <w:sz w:val="24"/>
          <w:szCs w:val="24"/>
          <w:lang w:val="en-GB"/>
        </w:rPr>
        <w:t xml:space="preserve"> cause of crime. One of them is sociologist Robert J. Sampson. In his 2000 article “Whither the sociological study of crime?”, Sampson offers a very bold conclusion: “Everybody believes that ‘poverty causes crime,’ it seems; in fact, I have heard many a senior sociologist express frustration as to why criminologists would waste time with theories outside the poverty paradigm. The reason we do … is that the facts demand it” (Sampson, 2000).</w:t>
      </w:r>
    </w:p>
    <w:p w14:paraId="52192744" w14:textId="0A97B47E" w:rsidR="007E0DD6" w:rsidRPr="007E0DD6" w:rsidRDefault="007E0DD6" w:rsidP="007E0DD6">
      <w:pPr>
        <w:autoSpaceDE w:val="0"/>
        <w:autoSpaceDN w:val="0"/>
        <w:adjustRightInd w:val="0"/>
        <w:spacing w:after="0" w:line="360" w:lineRule="auto"/>
        <w:ind w:firstLine="720"/>
        <w:jc w:val="both"/>
        <w:rPr>
          <w:rFonts w:ascii="Times New Roman" w:hAnsi="Times New Roman" w:cs="Times New Roman"/>
          <w:sz w:val="24"/>
          <w:szCs w:val="24"/>
          <w:lang w:val="en-GB"/>
        </w:rPr>
      </w:pPr>
      <w:r w:rsidRPr="007E0DD6">
        <w:rPr>
          <w:rFonts w:ascii="Times New Roman" w:hAnsi="Times New Roman" w:cs="Times New Roman"/>
          <w:sz w:val="24"/>
          <w:szCs w:val="24"/>
          <w:lang w:val="en-GB"/>
        </w:rPr>
        <w:t xml:space="preserve">In the remainder of the text, we will move from the global to the individual level; that is, we will focus on specific regions of the world, social exclusion according to different criteria, and overall crime rates </w:t>
      </w:r>
      <w:r>
        <w:rPr>
          <w:rFonts w:ascii="Times New Roman" w:hAnsi="Times New Roman" w:cs="Times New Roman"/>
          <w:sz w:val="24"/>
          <w:szCs w:val="24"/>
          <w:lang w:val="en-GB"/>
        </w:rPr>
        <w:t>to identify the connections among</w:t>
      </w:r>
      <w:r w:rsidRPr="007E0DD6">
        <w:rPr>
          <w:rFonts w:ascii="Times New Roman" w:hAnsi="Times New Roman" w:cs="Times New Roman"/>
          <w:sz w:val="24"/>
          <w:szCs w:val="24"/>
          <w:lang w:val="en-GB"/>
        </w:rPr>
        <w:t xml:space="preserve"> them. Naturally, in line with the theories previously presented in the text, we will adhere to different criteria of social exclusion, not only poverty and crime indices recorded in the given territories. In the conclusion, we should answer the question</w:t>
      </w:r>
      <w:r>
        <w:rPr>
          <w:rFonts w:ascii="Times New Roman" w:hAnsi="Times New Roman" w:cs="Times New Roman"/>
          <w:sz w:val="24"/>
          <w:szCs w:val="24"/>
          <w:lang w:val="en-GB"/>
        </w:rPr>
        <w:t xml:space="preserve">: which types of social exclusion are most prevalent, and how do they </w:t>
      </w:r>
      <w:r w:rsidR="004F2CED">
        <w:rPr>
          <w:rFonts w:ascii="Times New Roman" w:hAnsi="Times New Roman" w:cs="Times New Roman"/>
          <w:sz w:val="24"/>
          <w:szCs w:val="24"/>
          <w:lang w:val="en-GB"/>
        </w:rPr>
        <w:t>affect crime levels</w:t>
      </w:r>
      <w:r>
        <w:rPr>
          <w:rFonts w:ascii="Times New Roman" w:hAnsi="Times New Roman" w:cs="Times New Roman"/>
          <w:sz w:val="24"/>
          <w:szCs w:val="24"/>
          <w:lang w:val="en-GB"/>
        </w:rPr>
        <w:t xml:space="preserve">, the functioning of the judicial system, and, more broadly, </w:t>
      </w:r>
      <w:r w:rsidRPr="007E0DD6">
        <w:rPr>
          <w:rFonts w:ascii="Times New Roman" w:hAnsi="Times New Roman" w:cs="Times New Roman"/>
          <w:sz w:val="24"/>
          <w:szCs w:val="24"/>
          <w:lang w:val="en-GB"/>
        </w:rPr>
        <w:t>the security of everyday life for ordinary people.</w:t>
      </w:r>
    </w:p>
    <w:p w14:paraId="49B4FDF5" w14:textId="77A7FDE7" w:rsidR="005C0C80" w:rsidRDefault="007E0DD6" w:rsidP="007E0DD6">
      <w:pPr>
        <w:autoSpaceDE w:val="0"/>
        <w:autoSpaceDN w:val="0"/>
        <w:adjustRightInd w:val="0"/>
        <w:spacing w:after="0" w:line="360" w:lineRule="auto"/>
        <w:ind w:firstLine="720"/>
        <w:jc w:val="both"/>
        <w:rPr>
          <w:rFonts w:ascii="Times New Roman" w:hAnsi="Times New Roman" w:cs="Times New Roman"/>
          <w:sz w:val="24"/>
          <w:szCs w:val="24"/>
          <w:lang w:val="en-GB"/>
        </w:rPr>
      </w:pPr>
      <w:r w:rsidRPr="007E0DD6">
        <w:rPr>
          <w:rFonts w:ascii="Times New Roman" w:hAnsi="Times New Roman" w:cs="Times New Roman"/>
          <w:sz w:val="24"/>
          <w:szCs w:val="24"/>
          <w:lang w:val="en-GB"/>
        </w:rPr>
        <w:t xml:space="preserve">According to </w:t>
      </w:r>
      <w:r>
        <w:rPr>
          <w:rFonts w:ascii="Times New Roman" w:hAnsi="Times New Roman" w:cs="Times New Roman"/>
          <w:sz w:val="24"/>
          <w:szCs w:val="24"/>
          <w:lang w:val="en-GB"/>
        </w:rPr>
        <w:t>2025 statistics from the Global Organised Crime Index (OC Index), we identify the</w:t>
      </w:r>
      <w:r w:rsidRPr="007E0DD6">
        <w:rPr>
          <w:rFonts w:ascii="Times New Roman" w:hAnsi="Times New Roman" w:cs="Times New Roman"/>
          <w:sz w:val="24"/>
          <w:szCs w:val="24"/>
          <w:lang w:val="en-GB"/>
        </w:rPr>
        <w:t xml:space="preserve"> ten countries with the highest indices.</w:t>
      </w:r>
    </w:p>
    <w:p w14:paraId="3243E030" w14:textId="77777777" w:rsidR="007E0DD6" w:rsidRPr="007E0DD6" w:rsidRDefault="007E0DD6" w:rsidP="007E0DD6">
      <w:pPr>
        <w:autoSpaceDE w:val="0"/>
        <w:autoSpaceDN w:val="0"/>
        <w:adjustRightInd w:val="0"/>
        <w:spacing w:after="0" w:line="360" w:lineRule="auto"/>
        <w:ind w:firstLine="720"/>
        <w:jc w:val="both"/>
        <w:rPr>
          <w:rFonts w:ascii="Times New Roman" w:hAnsi="Times New Roman" w:cs="Times New Roman"/>
          <w:sz w:val="24"/>
          <w:szCs w:val="24"/>
          <w:lang w:val="en-GB"/>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56"/>
        <w:gridCol w:w="3440"/>
        <w:gridCol w:w="2628"/>
      </w:tblGrid>
      <w:tr w:rsidR="005C0C80" w:rsidRPr="005C0C80" w14:paraId="0DF4560E" w14:textId="77777777" w:rsidTr="005C0C80">
        <w:trPr>
          <w:tblHeader/>
          <w:tblCellSpacing w:w="15" w:type="dxa"/>
          <w:jc w:val="center"/>
        </w:trPr>
        <w:tc>
          <w:tcPr>
            <w:tcW w:w="0" w:type="auto"/>
            <w:vAlign w:val="center"/>
            <w:hideMark/>
          </w:tcPr>
          <w:p w14:paraId="3A41E814" w14:textId="77777777" w:rsidR="005C0C80" w:rsidRPr="005C0C80" w:rsidRDefault="005C0C80" w:rsidP="005C0C80">
            <w:pPr>
              <w:spacing w:after="0" w:line="240" w:lineRule="auto"/>
              <w:jc w:val="center"/>
              <w:rPr>
                <w:rFonts w:ascii="Times New Roman" w:eastAsia="Times New Roman" w:hAnsi="Times New Roman" w:cs="Times New Roman"/>
                <w:b/>
                <w:bCs/>
                <w:sz w:val="24"/>
                <w:szCs w:val="24"/>
                <w:lang w:val="en-GB" w:eastAsia="en-GB"/>
              </w:rPr>
            </w:pPr>
            <w:r w:rsidRPr="005C0C80">
              <w:rPr>
                <w:rFonts w:ascii="Times New Roman" w:eastAsia="Times New Roman" w:hAnsi="Times New Roman" w:cs="Times New Roman"/>
                <w:b/>
                <w:bCs/>
                <w:sz w:val="24"/>
                <w:szCs w:val="24"/>
                <w:lang w:val="en-GB" w:eastAsia="en-GB"/>
              </w:rPr>
              <w:lastRenderedPageBreak/>
              <w:t>Rank</w:t>
            </w:r>
          </w:p>
        </w:tc>
        <w:tc>
          <w:tcPr>
            <w:tcW w:w="0" w:type="auto"/>
            <w:vAlign w:val="center"/>
            <w:hideMark/>
          </w:tcPr>
          <w:p w14:paraId="0D71120C" w14:textId="77777777" w:rsidR="005C0C80" w:rsidRPr="005C0C80" w:rsidRDefault="005C0C80" w:rsidP="005C0C80">
            <w:pPr>
              <w:spacing w:after="0" w:line="240" w:lineRule="auto"/>
              <w:jc w:val="center"/>
              <w:rPr>
                <w:rFonts w:ascii="Times New Roman" w:eastAsia="Times New Roman" w:hAnsi="Times New Roman" w:cs="Times New Roman"/>
                <w:b/>
                <w:bCs/>
                <w:sz w:val="24"/>
                <w:szCs w:val="24"/>
                <w:lang w:val="en-GB" w:eastAsia="en-GB"/>
              </w:rPr>
            </w:pPr>
            <w:r w:rsidRPr="005C0C80">
              <w:rPr>
                <w:rFonts w:ascii="Times New Roman" w:eastAsia="Times New Roman" w:hAnsi="Times New Roman" w:cs="Times New Roman"/>
                <w:b/>
                <w:bCs/>
                <w:sz w:val="24"/>
                <w:szCs w:val="24"/>
                <w:lang w:val="en-GB" w:eastAsia="en-GB"/>
              </w:rPr>
              <w:t>Country</w:t>
            </w:r>
          </w:p>
        </w:tc>
        <w:tc>
          <w:tcPr>
            <w:tcW w:w="0" w:type="auto"/>
            <w:vAlign w:val="center"/>
            <w:hideMark/>
          </w:tcPr>
          <w:p w14:paraId="45CE147A" w14:textId="77777777" w:rsidR="005C0C80" w:rsidRPr="005C0C80" w:rsidRDefault="005C0C80" w:rsidP="005C0C80">
            <w:pPr>
              <w:spacing w:after="0" w:line="240" w:lineRule="auto"/>
              <w:jc w:val="center"/>
              <w:rPr>
                <w:rFonts w:ascii="Times New Roman" w:eastAsia="Times New Roman" w:hAnsi="Times New Roman" w:cs="Times New Roman"/>
                <w:b/>
                <w:bCs/>
                <w:sz w:val="24"/>
                <w:szCs w:val="24"/>
                <w:lang w:val="en-GB" w:eastAsia="en-GB"/>
              </w:rPr>
            </w:pPr>
            <w:r w:rsidRPr="005C0C80">
              <w:rPr>
                <w:rFonts w:ascii="Times New Roman" w:eastAsia="Times New Roman" w:hAnsi="Times New Roman" w:cs="Times New Roman"/>
                <w:b/>
                <w:bCs/>
                <w:sz w:val="24"/>
                <w:szCs w:val="24"/>
                <w:lang w:val="en-GB" w:eastAsia="en-GB"/>
              </w:rPr>
              <w:t>Criminality Score (2025)</w:t>
            </w:r>
          </w:p>
        </w:tc>
      </w:tr>
      <w:tr w:rsidR="005C0C80" w:rsidRPr="005C0C80" w14:paraId="7A871493" w14:textId="77777777" w:rsidTr="005C0C80">
        <w:trPr>
          <w:tblCellSpacing w:w="15" w:type="dxa"/>
          <w:jc w:val="center"/>
        </w:trPr>
        <w:tc>
          <w:tcPr>
            <w:tcW w:w="0" w:type="auto"/>
            <w:vAlign w:val="center"/>
            <w:hideMark/>
          </w:tcPr>
          <w:p w14:paraId="7196005E" w14:textId="77777777" w:rsidR="005C0C80" w:rsidRPr="005C0C80" w:rsidRDefault="005C0C80" w:rsidP="005C0C80">
            <w:pPr>
              <w:spacing w:after="0" w:line="240" w:lineRule="auto"/>
              <w:rPr>
                <w:rFonts w:ascii="Times New Roman" w:eastAsia="Times New Roman" w:hAnsi="Times New Roman" w:cs="Times New Roman"/>
                <w:sz w:val="24"/>
                <w:szCs w:val="24"/>
                <w:lang w:val="en-GB" w:eastAsia="en-GB"/>
              </w:rPr>
            </w:pPr>
            <w:r w:rsidRPr="005C0C80">
              <w:rPr>
                <w:rFonts w:ascii="Times New Roman" w:eastAsia="Times New Roman" w:hAnsi="Times New Roman" w:cs="Times New Roman"/>
                <w:sz w:val="24"/>
                <w:szCs w:val="24"/>
                <w:lang w:val="en-GB" w:eastAsia="en-GB"/>
              </w:rPr>
              <w:t>1</w:t>
            </w:r>
          </w:p>
        </w:tc>
        <w:tc>
          <w:tcPr>
            <w:tcW w:w="0" w:type="auto"/>
            <w:vAlign w:val="center"/>
            <w:hideMark/>
          </w:tcPr>
          <w:p w14:paraId="22991993" w14:textId="77777777" w:rsidR="005C0C80" w:rsidRPr="005C0C80" w:rsidRDefault="005C0C80" w:rsidP="005C0C80">
            <w:pPr>
              <w:spacing w:after="0" w:line="240" w:lineRule="auto"/>
              <w:rPr>
                <w:rFonts w:ascii="Times New Roman" w:eastAsia="Times New Roman" w:hAnsi="Times New Roman" w:cs="Times New Roman"/>
                <w:sz w:val="24"/>
                <w:szCs w:val="24"/>
                <w:lang w:val="en-GB" w:eastAsia="en-GB"/>
              </w:rPr>
            </w:pPr>
            <w:r w:rsidRPr="005C0C80">
              <w:rPr>
                <w:rFonts w:ascii="Times New Roman" w:eastAsia="Times New Roman" w:hAnsi="Times New Roman" w:cs="Times New Roman"/>
                <w:sz w:val="24"/>
                <w:szCs w:val="24"/>
                <w:lang w:val="en-GB" w:eastAsia="en-GB"/>
              </w:rPr>
              <w:t>Myanmar</w:t>
            </w:r>
          </w:p>
        </w:tc>
        <w:tc>
          <w:tcPr>
            <w:tcW w:w="0" w:type="auto"/>
            <w:vAlign w:val="center"/>
            <w:hideMark/>
          </w:tcPr>
          <w:p w14:paraId="6676E6F4" w14:textId="77777777" w:rsidR="005C0C80" w:rsidRPr="005C0C80" w:rsidRDefault="005C0C80" w:rsidP="005C0C80">
            <w:pPr>
              <w:spacing w:after="0" w:line="240" w:lineRule="auto"/>
              <w:rPr>
                <w:rFonts w:ascii="Times New Roman" w:eastAsia="Times New Roman" w:hAnsi="Times New Roman" w:cs="Times New Roman"/>
                <w:sz w:val="24"/>
                <w:szCs w:val="24"/>
                <w:lang w:val="en-GB" w:eastAsia="en-GB"/>
              </w:rPr>
            </w:pPr>
            <w:r w:rsidRPr="005C0C80">
              <w:rPr>
                <w:rFonts w:ascii="Times New Roman" w:eastAsia="Times New Roman" w:hAnsi="Times New Roman" w:cs="Times New Roman"/>
                <w:sz w:val="24"/>
                <w:szCs w:val="24"/>
                <w:lang w:val="en-GB" w:eastAsia="en-GB"/>
              </w:rPr>
              <w:t>8.08</w:t>
            </w:r>
          </w:p>
        </w:tc>
      </w:tr>
      <w:tr w:rsidR="005C0C80" w:rsidRPr="005C0C80" w14:paraId="6F408D61" w14:textId="77777777" w:rsidTr="005C0C80">
        <w:trPr>
          <w:tblCellSpacing w:w="15" w:type="dxa"/>
          <w:jc w:val="center"/>
        </w:trPr>
        <w:tc>
          <w:tcPr>
            <w:tcW w:w="0" w:type="auto"/>
            <w:vAlign w:val="center"/>
            <w:hideMark/>
          </w:tcPr>
          <w:p w14:paraId="2B2D47DC" w14:textId="77777777" w:rsidR="005C0C80" w:rsidRPr="005C0C80" w:rsidRDefault="005C0C80" w:rsidP="005C0C80">
            <w:pPr>
              <w:spacing w:after="0" w:line="240" w:lineRule="auto"/>
              <w:rPr>
                <w:rFonts w:ascii="Times New Roman" w:eastAsia="Times New Roman" w:hAnsi="Times New Roman" w:cs="Times New Roman"/>
                <w:sz w:val="24"/>
                <w:szCs w:val="24"/>
                <w:lang w:val="en-GB" w:eastAsia="en-GB"/>
              </w:rPr>
            </w:pPr>
            <w:r w:rsidRPr="005C0C80">
              <w:rPr>
                <w:rFonts w:ascii="Times New Roman" w:eastAsia="Times New Roman" w:hAnsi="Times New Roman" w:cs="Times New Roman"/>
                <w:sz w:val="24"/>
                <w:szCs w:val="24"/>
                <w:lang w:val="en-GB" w:eastAsia="en-GB"/>
              </w:rPr>
              <w:t>2</w:t>
            </w:r>
          </w:p>
        </w:tc>
        <w:tc>
          <w:tcPr>
            <w:tcW w:w="0" w:type="auto"/>
            <w:vAlign w:val="center"/>
            <w:hideMark/>
          </w:tcPr>
          <w:p w14:paraId="032A9187" w14:textId="77777777" w:rsidR="005C0C80" w:rsidRPr="005C0C80" w:rsidRDefault="005C0C80" w:rsidP="005C0C80">
            <w:pPr>
              <w:spacing w:after="0" w:line="240" w:lineRule="auto"/>
              <w:rPr>
                <w:rFonts w:ascii="Times New Roman" w:eastAsia="Times New Roman" w:hAnsi="Times New Roman" w:cs="Times New Roman"/>
                <w:sz w:val="24"/>
                <w:szCs w:val="24"/>
                <w:lang w:val="en-GB" w:eastAsia="en-GB"/>
              </w:rPr>
            </w:pPr>
            <w:r w:rsidRPr="005C0C80">
              <w:rPr>
                <w:rFonts w:ascii="Times New Roman" w:eastAsia="Times New Roman" w:hAnsi="Times New Roman" w:cs="Times New Roman"/>
                <w:sz w:val="24"/>
                <w:szCs w:val="24"/>
                <w:lang w:val="en-GB" w:eastAsia="en-GB"/>
              </w:rPr>
              <w:t>Colombia</w:t>
            </w:r>
          </w:p>
        </w:tc>
        <w:tc>
          <w:tcPr>
            <w:tcW w:w="0" w:type="auto"/>
            <w:vAlign w:val="center"/>
            <w:hideMark/>
          </w:tcPr>
          <w:p w14:paraId="131D89EA" w14:textId="77777777" w:rsidR="005C0C80" w:rsidRPr="005C0C80" w:rsidRDefault="005C0C80" w:rsidP="005C0C80">
            <w:pPr>
              <w:spacing w:after="0" w:line="240" w:lineRule="auto"/>
              <w:rPr>
                <w:rFonts w:ascii="Times New Roman" w:eastAsia="Times New Roman" w:hAnsi="Times New Roman" w:cs="Times New Roman"/>
                <w:sz w:val="24"/>
                <w:szCs w:val="24"/>
                <w:lang w:val="en-GB" w:eastAsia="en-GB"/>
              </w:rPr>
            </w:pPr>
            <w:r w:rsidRPr="005C0C80">
              <w:rPr>
                <w:rFonts w:ascii="Times New Roman" w:eastAsia="Times New Roman" w:hAnsi="Times New Roman" w:cs="Times New Roman"/>
                <w:sz w:val="24"/>
                <w:szCs w:val="24"/>
                <w:lang w:val="en-GB" w:eastAsia="en-GB"/>
              </w:rPr>
              <w:t>7.82</w:t>
            </w:r>
          </w:p>
        </w:tc>
      </w:tr>
      <w:tr w:rsidR="005C0C80" w:rsidRPr="005C0C80" w14:paraId="344BC843" w14:textId="77777777" w:rsidTr="005C0C80">
        <w:trPr>
          <w:tblCellSpacing w:w="15" w:type="dxa"/>
          <w:jc w:val="center"/>
        </w:trPr>
        <w:tc>
          <w:tcPr>
            <w:tcW w:w="0" w:type="auto"/>
            <w:vAlign w:val="center"/>
            <w:hideMark/>
          </w:tcPr>
          <w:p w14:paraId="1A7CBC00" w14:textId="77777777" w:rsidR="005C0C80" w:rsidRPr="005C0C80" w:rsidRDefault="005C0C80" w:rsidP="005C0C80">
            <w:pPr>
              <w:spacing w:after="0" w:line="240" w:lineRule="auto"/>
              <w:rPr>
                <w:rFonts w:ascii="Times New Roman" w:eastAsia="Times New Roman" w:hAnsi="Times New Roman" w:cs="Times New Roman"/>
                <w:sz w:val="24"/>
                <w:szCs w:val="24"/>
                <w:lang w:val="en-GB" w:eastAsia="en-GB"/>
              </w:rPr>
            </w:pPr>
            <w:r w:rsidRPr="005C0C80">
              <w:rPr>
                <w:rFonts w:ascii="Times New Roman" w:eastAsia="Times New Roman" w:hAnsi="Times New Roman" w:cs="Times New Roman"/>
                <w:sz w:val="24"/>
                <w:szCs w:val="24"/>
                <w:lang w:val="en-GB" w:eastAsia="en-GB"/>
              </w:rPr>
              <w:t>3</w:t>
            </w:r>
          </w:p>
        </w:tc>
        <w:tc>
          <w:tcPr>
            <w:tcW w:w="0" w:type="auto"/>
            <w:vAlign w:val="center"/>
            <w:hideMark/>
          </w:tcPr>
          <w:p w14:paraId="3E4505EC" w14:textId="77777777" w:rsidR="005C0C80" w:rsidRPr="005C0C80" w:rsidRDefault="005C0C80" w:rsidP="005C0C80">
            <w:pPr>
              <w:spacing w:after="0" w:line="240" w:lineRule="auto"/>
              <w:rPr>
                <w:rFonts w:ascii="Times New Roman" w:eastAsia="Times New Roman" w:hAnsi="Times New Roman" w:cs="Times New Roman"/>
                <w:sz w:val="24"/>
                <w:szCs w:val="24"/>
                <w:lang w:val="en-GB" w:eastAsia="en-GB"/>
              </w:rPr>
            </w:pPr>
            <w:r w:rsidRPr="005C0C80">
              <w:rPr>
                <w:rFonts w:ascii="Times New Roman" w:eastAsia="Times New Roman" w:hAnsi="Times New Roman" w:cs="Times New Roman"/>
                <w:sz w:val="24"/>
                <w:szCs w:val="24"/>
                <w:lang w:val="en-GB" w:eastAsia="en-GB"/>
              </w:rPr>
              <w:t>Mexico</w:t>
            </w:r>
          </w:p>
        </w:tc>
        <w:tc>
          <w:tcPr>
            <w:tcW w:w="0" w:type="auto"/>
            <w:vAlign w:val="center"/>
            <w:hideMark/>
          </w:tcPr>
          <w:p w14:paraId="7900F1DE" w14:textId="77777777" w:rsidR="005C0C80" w:rsidRPr="005C0C80" w:rsidRDefault="005C0C80" w:rsidP="005C0C80">
            <w:pPr>
              <w:spacing w:after="0" w:line="240" w:lineRule="auto"/>
              <w:rPr>
                <w:rFonts w:ascii="Times New Roman" w:eastAsia="Times New Roman" w:hAnsi="Times New Roman" w:cs="Times New Roman"/>
                <w:sz w:val="24"/>
                <w:szCs w:val="24"/>
                <w:lang w:val="en-GB" w:eastAsia="en-GB"/>
              </w:rPr>
            </w:pPr>
            <w:r w:rsidRPr="005C0C80">
              <w:rPr>
                <w:rFonts w:ascii="Times New Roman" w:eastAsia="Times New Roman" w:hAnsi="Times New Roman" w:cs="Times New Roman"/>
                <w:sz w:val="24"/>
                <w:szCs w:val="24"/>
                <w:lang w:val="en-GB" w:eastAsia="en-GB"/>
              </w:rPr>
              <w:t>7.68</w:t>
            </w:r>
          </w:p>
        </w:tc>
      </w:tr>
      <w:tr w:rsidR="005C0C80" w:rsidRPr="005C0C80" w14:paraId="1EC9F8A6" w14:textId="77777777" w:rsidTr="005C0C80">
        <w:trPr>
          <w:tblCellSpacing w:w="15" w:type="dxa"/>
          <w:jc w:val="center"/>
        </w:trPr>
        <w:tc>
          <w:tcPr>
            <w:tcW w:w="0" w:type="auto"/>
            <w:vAlign w:val="center"/>
            <w:hideMark/>
          </w:tcPr>
          <w:p w14:paraId="5A4E7A7F" w14:textId="77777777" w:rsidR="005C0C80" w:rsidRPr="005C0C80" w:rsidRDefault="005C0C80" w:rsidP="005C0C80">
            <w:pPr>
              <w:spacing w:after="0" w:line="240" w:lineRule="auto"/>
              <w:rPr>
                <w:rFonts w:ascii="Times New Roman" w:eastAsia="Times New Roman" w:hAnsi="Times New Roman" w:cs="Times New Roman"/>
                <w:sz w:val="24"/>
                <w:szCs w:val="24"/>
                <w:lang w:val="en-GB" w:eastAsia="en-GB"/>
              </w:rPr>
            </w:pPr>
            <w:r w:rsidRPr="005C0C80">
              <w:rPr>
                <w:rFonts w:ascii="Times New Roman" w:eastAsia="Times New Roman" w:hAnsi="Times New Roman" w:cs="Times New Roman"/>
                <w:sz w:val="24"/>
                <w:szCs w:val="24"/>
                <w:lang w:val="en-GB" w:eastAsia="en-GB"/>
              </w:rPr>
              <w:t>4</w:t>
            </w:r>
          </w:p>
        </w:tc>
        <w:tc>
          <w:tcPr>
            <w:tcW w:w="0" w:type="auto"/>
            <w:vAlign w:val="center"/>
            <w:hideMark/>
          </w:tcPr>
          <w:p w14:paraId="0FBE30E8" w14:textId="77777777" w:rsidR="005C0C80" w:rsidRPr="005C0C80" w:rsidRDefault="005C0C80" w:rsidP="005C0C80">
            <w:pPr>
              <w:spacing w:after="0" w:line="240" w:lineRule="auto"/>
              <w:rPr>
                <w:rFonts w:ascii="Times New Roman" w:eastAsia="Times New Roman" w:hAnsi="Times New Roman" w:cs="Times New Roman"/>
                <w:sz w:val="24"/>
                <w:szCs w:val="24"/>
                <w:lang w:val="en-GB" w:eastAsia="en-GB"/>
              </w:rPr>
            </w:pPr>
            <w:r w:rsidRPr="005C0C80">
              <w:rPr>
                <w:rFonts w:ascii="Times New Roman" w:eastAsia="Times New Roman" w:hAnsi="Times New Roman" w:cs="Times New Roman"/>
                <w:sz w:val="24"/>
                <w:szCs w:val="24"/>
                <w:lang w:val="en-GB" w:eastAsia="en-GB"/>
              </w:rPr>
              <w:t>Paraguay</w:t>
            </w:r>
          </w:p>
        </w:tc>
        <w:tc>
          <w:tcPr>
            <w:tcW w:w="0" w:type="auto"/>
            <w:vAlign w:val="center"/>
            <w:hideMark/>
          </w:tcPr>
          <w:p w14:paraId="0E66F4CC" w14:textId="77777777" w:rsidR="005C0C80" w:rsidRPr="005C0C80" w:rsidRDefault="005C0C80" w:rsidP="005C0C80">
            <w:pPr>
              <w:spacing w:after="0" w:line="240" w:lineRule="auto"/>
              <w:rPr>
                <w:rFonts w:ascii="Times New Roman" w:eastAsia="Times New Roman" w:hAnsi="Times New Roman" w:cs="Times New Roman"/>
                <w:sz w:val="24"/>
                <w:szCs w:val="24"/>
                <w:lang w:val="en-GB" w:eastAsia="en-GB"/>
              </w:rPr>
            </w:pPr>
            <w:r w:rsidRPr="005C0C80">
              <w:rPr>
                <w:rFonts w:ascii="Times New Roman" w:eastAsia="Times New Roman" w:hAnsi="Times New Roman" w:cs="Times New Roman"/>
                <w:sz w:val="24"/>
                <w:szCs w:val="24"/>
                <w:lang w:val="en-GB" w:eastAsia="en-GB"/>
              </w:rPr>
              <w:t>7.48</w:t>
            </w:r>
          </w:p>
        </w:tc>
      </w:tr>
      <w:tr w:rsidR="005C0C80" w:rsidRPr="005C0C80" w14:paraId="42307554" w14:textId="77777777" w:rsidTr="005C0C80">
        <w:trPr>
          <w:tblCellSpacing w:w="15" w:type="dxa"/>
          <w:jc w:val="center"/>
        </w:trPr>
        <w:tc>
          <w:tcPr>
            <w:tcW w:w="0" w:type="auto"/>
            <w:vAlign w:val="center"/>
            <w:hideMark/>
          </w:tcPr>
          <w:p w14:paraId="4554B72B" w14:textId="77777777" w:rsidR="005C0C80" w:rsidRPr="005C0C80" w:rsidRDefault="005C0C80" w:rsidP="005C0C80">
            <w:pPr>
              <w:spacing w:after="0" w:line="240" w:lineRule="auto"/>
              <w:rPr>
                <w:rFonts w:ascii="Times New Roman" w:eastAsia="Times New Roman" w:hAnsi="Times New Roman" w:cs="Times New Roman"/>
                <w:sz w:val="24"/>
                <w:szCs w:val="24"/>
                <w:lang w:val="en-GB" w:eastAsia="en-GB"/>
              </w:rPr>
            </w:pPr>
            <w:r w:rsidRPr="005C0C80">
              <w:rPr>
                <w:rFonts w:ascii="Times New Roman" w:eastAsia="Times New Roman" w:hAnsi="Times New Roman" w:cs="Times New Roman"/>
                <w:sz w:val="24"/>
                <w:szCs w:val="24"/>
                <w:lang w:val="en-GB" w:eastAsia="en-GB"/>
              </w:rPr>
              <w:t>5</w:t>
            </w:r>
          </w:p>
        </w:tc>
        <w:tc>
          <w:tcPr>
            <w:tcW w:w="0" w:type="auto"/>
            <w:vAlign w:val="center"/>
            <w:hideMark/>
          </w:tcPr>
          <w:p w14:paraId="5E03D5AB" w14:textId="77777777" w:rsidR="005C0C80" w:rsidRPr="005C0C80" w:rsidRDefault="005C0C80" w:rsidP="005C0C80">
            <w:pPr>
              <w:spacing w:after="0" w:line="240" w:lineRule="auto"/>
              <w:rPr>
                <w:rFonts w:ascii="Times New Roman" w:eastAsia="Times New Roman" w:hAnsi="Times New Roman" w:cs="Times New Roman"/>
                <w:sz w:val="24"/>
                <w:szCs w:val="24"/>
                <w:lang w:val="en-GB" w:eastAsia="en-GB"/>
              </w:rPr>
            </w:pPr>
            <w:r w:rsidRPr="005C0C80">
              <w:rPr>
                <w:rFonts w:ascii="Times New Roman" w:eastAsia="Times New Roman" w:hAnsi="Times New Roman" w:cs="Times New Roman"/>
                <w:sz w:val="24"/>
                <w:szCs w:val="24"/>
                <w:lang w:val="en-GB" w:eastAsia="en-GB"/>
              </w:rPr>
              <w:t>Ecuador</w:t>
            </w:r>
          </w:p>
        </w:tc>
        <w:tc>
          <w:tcPr>
            <w:tcW w:w="0" w:type="auto"/>
            <w:vAlign w:val="center"/>
            <w:hideMark/>
          </w:tcPr>
          <w:p w14:paraId="5428F449" w14:textId="77777777" w:rsidR="005C0C80" w:rsidRPr="005C0C80" w:rsidRDefault="005C0C80" w:rsidP="005C0C80">
            <w:pPr>
              <w:spacing w:after="0" w:line="240" w:lineRule="auto"/>
              <w:rPr>
                <w:rFonts w:ascii="Times New Roman" w:eastAsia="Times New Roman" w:hAnsi="Times New Roman" w:cs="Times New Roman"/>
                <w:sz w:val="24"/>
                <w:szCs w:val="24"/>
                <w:lang w:val="en-GB" w:eastAsia="en-GB"/>
              </w:rPr>
            </w:pPr>
            <w:r w:rsidRPr="005C0C80">
              <w:rPr>
                <w:rFonts w:ascii="Times New Roman" w:eastAsia="Times New Roman" w:hAnsi="Times New Roman" w:cs="Times New Roman"/>
                <w:sz w:val="24"/>
                <w:szCs w:val="24"/>
                <w:lang w:val="en-GB" w:eastAsia="en-GB"/>
              </w:rPr>
              <w:t>7.48</w:t>
            </w:r>
          </w:p>
        </w:tc>
      </w:tr>
      <w:tr w:rsidR="005C0C80" w:rsidRPr="005C0C80" w14:paraId="2833A920" w14:textId="77777777" w:rsidTr="005C0C80">
        <w:trPr>
          <w:tblCellSpacing w:w="15" w:type="dxa"/>
          <w:jc w:val="center"/>
        </w:trPr>
        <w:tc>
          <w:tcPr>
            <w:tcW w:w="0" w:type="auto"/>
            <w:vAlign w:val="center"/>
            <w:hideMark/>
          </w:tcPr>
          <w:p w14:paraId="5811E511" w14:textId="77777777" w:rsidR="005C0C80" w:rsidRPr="005C0C80" w:rsidRDefault="005C0C80" w:rsidP="005C0C80">
            <w:pPr>
              <w:spacing w:after="0" w:line="240" w:lineRule="auto"/>
              <w:rPr>
                <w:rFonts w:ascii="Times New Roman" w:eastAsia="Times New Roman" w:hAnsi="Times New Roman" w:cs="Times New Roman"/>
                <w:sz w:val="24"/>
                <w:szCs w:val="24"/>
                <w:lang w:val="en-GB" w:eastAsia="en-GB"/>
              </w:rPr>
            </w:pPr>
            <w:r w:rsidRPr="005C0C80">
              <w:rPr>
                <w:rFonts w:ascii="Times New Roman" w:eastAsia="Times New Roman" w:hAnsi="Times New Roman" w:cs="Times New Roman"/>
                <w:sz w:val="24"/>
                <w:szCs w:val="24"/>
                <w:lang w:val="en-GB" w:eastAsia="en-GB"/>
              </w:rPr>
              <w:t>6</w:t>
            </w:r>
          </w:p>
        </w:tc>
        <w:tc>
          <w:tcPr>
            <w:tcW w:w="0" w:type="auto"/>
            <w:vAlign w:val="center"/>
            <w:hideMark/>
          </w:tcPr>
          <w:p w14:paraId="418D96F1" w14:textId="77777777" w:rsidR="005C0C80" w:rsidRPr="005C0C80" w:rsidRDefault="005C0C80" w:rsidP="005C0C80">
            <w:pPr>
              <w:spacing w:after="0" w:line="240" w:lineRule="auto"/>
              <w:rPr>
                <w:rFonts w:ascii="Times New Roman" w:eastAsia="Times New Roman" w:hAnsi="Times New Roman" w:cs="Times New Roman"/>
                <w:sz w:val="24"/>
                <w:szCs w:val="24"/>
                <w:lang w:val="en-GB" w:eastAsia="en-GB"/>
              </w:rPr>
            </w:pPr>
            <w:r w:rsidRPr="005C0C80">
              <w:rPr>
                <w:rFonts w:ascii="Times New Roman" w:eastAsia="Times New Roman" w:hAnsi="Times New Roman" w:cs="Times New Roman"/>
                <w:sz w:val="24"/>
                <w:szCs w:val="24"/>
                <w:lang w:val="en-GB" w:eastAsia="en-GB"/>
              </w:rPr>
              <w:t>Democratic Republic of the Congo</w:t>
            </w:r>
          </w:p>
        </w:tc>
        <w:tc>
          <w:tcPr>
            <w:tcW w:w="0" w:type="auto"/>
            <w:vAlign w:val="center"/>
            <w:hideMark/>
          </w:tcPr>
          <w:p w14:paraId="6FE46640" w14:textId="77777777" w:rsidR="005C0C80" w:rsidRPr="005C0C80" w:rsidRDefault="005C0C80" w:rsidP="005C0C80">
            <w:pPr>
              <w:spacing w:after="0" w:line="240" w:lineRule="auto"/>
              <w:rPr>
                <w:rFonts w:ascii="Times New Roman" w:eastAsia="Times New Roman" w:hAnsi="Times New Roman" w:cs="Times New Roman"/>
                <w:sz w:val="24"/>
                <w:szCs w:val="24"/>
                <w:lang w:val="en-GB" w:eastAsia="en-GB"/>
              </w:rPr>
            </w:pPr>
            <w:r w:rsidRPr="005C0C80">
              <w:rPr>
                <w:rFonts w:ascii="Times New Roman" w:eastAsia="Times New Roman" w:hAnsi="Times New Roman" w:cs="Times New Roman"/>
                <w:sz w:val="24"/>
                <w:szCs w:val="24"/>
                <w:lang w:val="en-GB" w:eastAsia="en-GB"/>
              </w:rPr>
              <w:t>7.47</w:t>
            </w:r>
          </w:p>
        </w:tc>
      </w:tr>
      <w:tr w:rsidR="005C0C80" w:rsidRPr="005C0C80" w14:paraId="4759477B" w14:textId="77777777" w:rsidTr="005C0C80">
        <w:trPr>
          <w:tblCellSpacing w:w="15" w:type="dxa"/>
          <w:jc w:val="center"/>
        </w:trPr>
        <w:tc>
          <w:tcPr>
            <w:tcW w:w="0" w:type="auto"/>
            <w:vAlign w:val="center"/>
            <w:hideMark/>
          </w:tcPr>
          <w:p w14:paraId="60EBFE79" w14:textId="77777777" w:rsidR="005C0C80" w:rsidRPr="005C0C80" w:rsidRDefault="005C0C80" w:rsidP="005C0C80">
            <w:pPr>
              <w:spacing w:after="0" w:line="240" w:lineRule="auto"/>
              <w:rPr>
                <w:rFonts w:ascii="Times New Roman" w:eastAsia="Times New Roman" w:hAnsi="Times New Roman" w:cs="Times New Roman"/>
                <w:sz w:val="24"/>
                <w:szCs w:val="24"/>
                <w:lang w:val="en-GB" w:eastAsia="en-GB"/>
              </w:rPr>
            </w:pPr>
            <w:r w:rsidRPr="005C0C80">
              <w:rPr>
                <w:rFonts w:ascii="Times New Roman" w:eastAsia="Times New Roman" w:hAnsi="Times New Roman" w:cs="Times New Roman"/>
                <w:sz w:val="24"/>
                <w:szCs w:val="24"/>
                <w:lang w:val="en-GB" w:eastAsia="en-GB"/>
              </w:rPr>
              <w:t>7</w:t>
            </w:r>
          </w:p>
        </w:tc>
        <w:tc>
          <w:tcPr>
            <w:tcW w:w="0" w:type="auto"/>
            <w:vAlign w:val="center"/>
            <w:hideMark/>
          </w:tcPr>
          <w:p w14:paraId="588E5D98" w14:textId="77777777" w:rsidR="005C0C80" w:rsidRPr="005C0C80" w:rsidRDefault="005C0C80" w:rsidP="005C0C80">
            <w:pPr>
              <w:spacing w:after="0" w:line="240" w:lineRule="auto"/>
              <w:rPr>
                <w:rFonts w:ascii="Times New Roman" w:eastAsia="Times New Roman" w:hAnsi="Times New Roman" w:cs="Times New Roman"/>
                <w:sz w:val="24"/>
                <w:szCs w:val="24"/>
                <w:lang w:val="en-GB" w:eastAsia="en-GB"/>
              </w:rPr>
            </w:pPr>
            <w:r w:rsidRPr="005C0C80">
              <w:rPr>
                <w:rFonts w:ascii="Times New Roman" w:eastAsia="Times New Roman" w:hAnsi="Times New Roman" w:cs="Times New Roman"/>
                <w:sz w:val="24"/>
                <w:szCs w:val="24"/>
                <w:lang w:val="en-GB" w:eastAsia="en-GB"/>
              </w:rPr>
              <w:t>South Africa</w:t>
            </w:r>
          </w:p>
        </w:tc>
        <w:tc>
          <w:tcPr>
            <w:tcW w:w="0" w:type="auto"/>
            <w:vAlign w:val="center"/>
            <w:hideMark/>
          </w:tcPr>
          <w:p w14:paraId="68A970CD" w14:textId="77777777" w:rsidR="005C0C80" w:rsidRPr="005C0C80" w:rsidRDefault="005C0C80" w:rsidP="005C0C80">
            <w:pPr>
              <w:spacing w:after="0" w:line="240" w:lineRule="auto"/>
              <w:rPr>
                <w:rFonts w:ascii="Times New Roman" w:eastAsia="Times New Roman" w:hAnsi="Times New Roman" w:cs="Times New Roman"/>
                <w:sz w:val="24"/>
                <w:szCs w:val="24"/>
                <w:lang w:val="en-GB" w:eastAsia="en-GB"/>
              </w:rPr>
            </w:pPr>
            <w:r w:rsidRPr="005C0C80">
              <w:rPr>
                <w:rFonts w:ascii="Times New Roman" w:eastAsia="Times New Roman" w:hAnsi="Times New Roman" w:cs="Times New Roman"/>
                <w:sz w:val="24"/>
                <w:szCs w:val="24"/>
                <w:lang w:val="en-GB" w:eastAsia="en-GB"/>
              </w:rPr>
              <w:t>7.43</w:t>
            </w:r>
          </w:p>
        </w:tc>
      </w:tr>
      <w:tr w:rsidR="005C0C80" w:rsidRPr="005C0C80" w14:paraId="053BAE7A" w14:textId="77777777" w:rsidTr="005C0C80">
        <w:trPr>
          <w:tblCellSpacing w:w="15" w:type="dxa"/>
          <w:jc w:val="center"/>
        </w:trPr>
        <w:tc>
          <w:tcPr>
            <w:tcW w:w="0" w:type="auto"/>
            <w:vAlign w:val="center"/>
            <w:hideMark/>
          </w:tcPr>
          <w:p w14:paraId="47181FD0" w14:textId="77777777" w:rsidR="005C0C80" w:rsidRPr="005C0C80" w:rsidRDefault="005C0C80" w:rsidP="005C0C80">
            <w:pPr>
              <w:spacing w:after="0" w:line="240" w:lineRule="auto"/>
              <w:rPr>
                <w:rFonts w:ascii="Times New Roman" w:eastAsia="Times New Roman" w:hAnsi="Times New Roman" w:cs="Times New Roman"/>
                <w:sz w:val="24"/>
                <w:szCs w:val="24"/>
                <w:lang w:val="en-GB" w:eastAsia="en-GB"/>
              </w:rPr>
            </w:pPr>
            <w:r w:rsidRPr="005C0C80">
              <w:rPr>
                <w:rFonts w:ascii="Times New Roman" w:eastAsia="Times New Roman" w:hAnsi="Times New Roman" w:cs="Times New Roman"/>
                <w:sz w:val="24"/>
                <w:szCs w:val="24"/>
                <w:lang w:val="en-GB" w:eastAsia="en-GB"/>
              </w:rPr>
              <w:t>8</w:t>
            </w:r>
          </w:p>
        </w:tc>
        <w:tc>
          <w:tcPr>
            <w:tcW w:w="0" w:type="auto"/>
            <w:vAlign w:val="center"/>
            <w:hideMark/>
          </w:tcPr>
          <w:p w14:paraId="03893825" w14:textId="77777777" w:rsidR="005C0C80" w:rsidRPr="005C0C80" w:rsidRDefault="005C0C80" w:rsidP="005C0C80">
            <w:pPr>
              <w:spacing w:after="0" w:line="240" w:lineRule="auto"/>
              <w:rPr>
                <w:rFonts w:ascii="Times New Roman" w:eastAsia="Times New Roman" w:hAnsi="Times New Roman" w:cs="Times New Roman"/>
                <w:sz w:val="24"/>
                <w:szCs w:val="24"/>
                <w:lang w:val="en-GB" w:eastAsia="en-GB"/>
              </w:rPr>
            </w:pPr>
            <w:r w:rsidRPr="005C0C80">
              <w:rPr>
                <w:rFonts w:ascii="Times New Roman" w:eastAsia="Times New Roman" w:hAnsi="Times New Roman" w:cs="Times New Roman"/>
                <w:sz w:val="24"/>
                <w:szCs w:val="24"/>
                <w:lang w:val="en-GB" w:eastAsia="en-GB"/>
              </w:rPr>
              <w:t>Nigeria</w:t>
            </w:r>
          </w:p>
        </w:tc>
        <w:tc>
          <w:tcPr>
            <w:tcW w:w="0" w:type="auto"/>
            <w:vAlign w:val="center"/>
            <w:hideMark/>
          </w:tcPr>
          <w:p w14:paraId="423BA527" w14:textId="77777777" w:rsidR="005C0C80" w:rsidRPr="005C0C80" w:rsidRDefault="005C0C80" w:rsidP="005C0C80">
            <w:pPr>
              <w:spacing w:after="0" w:line="240" w:lineRule="auto"/>
              <w:rPr>
                <w:rFonts w:ascii="Times New Roman" w:eastAsia="Times New Roman" w:hAnsi="Times New Roman" w:cs="Times New Roman"/>
                <w:sz w:val="24"/>
                <w:szCs w:val="24"/>
                <w:lang w:val="en-GB" w:eastAsia="en-GB"/>
              </w:rPr>
            </w:pPr>
            <w:r w:rsidRPr="005C0C80">
              <w:rPr>
                <w:rFonts w:ascii="Times New Roman" w:eastAsia="Times New Roman" w:hAnsi="Times New Roman" w:cs="Times New Roman"/>
                <w:sz w:val="24"/>
                <w:szCs w:val="24"/>
                <w:lang w:val="en-GB" w:eastAsia="en-GB"/>
              </w:rPr>
              <w:t>7.32</w:t>
            </w:r>
          </w:p>
        </w:tc>
      </w:tr>
      <w:tr w:rsidR="005C0C80" w:rsidRPr="005C0C80" w14:paraId="6BFAE8C9" w14:textId="77777777" w:rsidTr="005C0C80">
        <w:trPr>
          <w:tblCellSpacing w:w="15" w:type="dxa"/>
          <w:jc w:val="center"/>
        </w:trPr>
        <w:tc>
          <w:tcPr>
            <w:tcW w:w="0" w:type="auto"/>
            <w:vAlign w:val="center"/>
            <w:hideMark/>
          </w:tcPr>
          <w:p w14:paraId="5DA1219C" w14:textId="77777777" w:rsidR="005C0C80" w:rsidRPr="005C0C80" w:rsidRDefault="005C0C80" w:rsidP="005C0C80">
            <w:pPr>
              <w:spacing w:after="0" w:line="240" w:lineRule="auto"/>
              <w:rPr>
                <w:rFonts w:ascii="Times New Roman" w:eastAsia="Times New Roman" w:hAnsi="Times New Roman" w:cs="Times New Roman"/>
                <w:sz w:val="24"/>
                <w:szCs w:val="24"/>
                <w:lang w:val="en-GB" w:eastAsia="en-GB"/>
              </w:rPr>
            </w:pPr>
            <w:r w:rsidRPr="005C0C80">
              <w:rPr>
                <w:rFonts w:ascii="Times New Roman" w:eastAsia="Times New Roman" w:hAnsi="Times New Roman" w:cs="Times New Roman"/>
                <w:sz w:val="24"/>
                <w:szCs w:val="24"/>
                <w:lang w:val="en-GB" w:eastAsia="en-GB"/>
              </w:rPr>
              <w:t>9</w:t>
            </w:r>
          </w:p>
        </w:tc>
        <w:tc>
          <w:tcPr>
            <w:tcW w:w="0" w:type="auto"/>
            <w:vAlign w:val="center"/>
            <w:hideMark/>
          </w:tcPr>
          <w:p w14:paraId="09934CB8" w14:textId="77777777" w:rsidR="005C0C80" w:rsidRPr="005C0C80" w:rsidRDefault="005C0C80" w:rsidP="005C0C80">
            <w:pPr>
              <w:spacing w:after="0" w:line="240" w:lineRule="auto"/>
              <w:rPr>
                <w:rFonts w:ascii="Times New Roman" w:eastAsia="Times New Roman" w:hAnsi="Times New Roman" w:cs="Times New Roman"/>
                <w:sz w:val="24"/>
                <w:szCs w:val="24"/>
                <w:lang w:val="en-GB" w:eastAsia="en-GB"/>
              </w:rPr>
            </w:pPr>
            <w:r w:rsidRPr="005C0C80">
              <w:rPr>
                <w:rFonts w:ascii="Times New Roman" w:eastAsia="Times New Roman" w:hAnsi="Times New Roman" w:cs="Times New Roman"/>
                <w:sz w:val="24"/>
                <w:szCs w:val="24"/>
                <w:lang w:val="en-GB" w:eastAsia="en-GB"/>
              </w:rPr>
              <w:t>Lebanon</w:t>
            </w:r>
          </w:p>
        </w:tc>
        <w:tc>
          <w:tcPr>
            <w:tcW w:w="0" w:type="auto"/>
            <w:vAlign w:val="center"/>
            <w:hideMark/>
          </w:tcPr>
          <w:p w14:paraId="72F2E9A9" w14:textId="77777777" w:rsidR="005C0C80" w:rsidRPr="005C0C80" w:rsidRDefault="005C0C80" w:rsidP="005C0C80">
            <w:pPr>
              <w:spacing w:after="0" w:line="240" w:lineRule="auto"/>
              <w:rPr>
                <w:rFonts w:ascii="Times New Roman" w:eastAsia="Times New Roman" w:hAnsi="Times New Roman" w:cs="Times New Roman"/>
                <w:sz w:val="24"/>
                <w:szCs w:val="24"/>
                <w:lang w:val="en-GB" w:eastAsia="en-GB"/>
              </w:rPr>
            </w:pPr>
            <w:r w:rsidRPr="005C0C80">
              <w:rPr>
                <w:rFonts w:ascii="Times New Roman" w:eastAsia="Times New Roman" w:hAnsi="Times New Roman" w:cs="Times New Roman"/>
                <w:sz w:val="24"/>
                <w:szCs w:val="24"/>
                <w:lang w:val="en-GB" w:eastAsia="en-GB"/>
              </w:rPr>
              <w:t>7.30</w:t>
            </w:r>
          </w:p>
        </w:tc>
      </w:tr>
      <w:tr w:rsidR="005C0C80" w:rsidRPr="005C0C80" w14:paraId="7193B9CA" w14:textId="77777777" w:rsidTr="005C0C80">
        <w:trPr>
          <w:tblCellSpacing w:w="15" w:type="dxa"/>
          <w:jc w:val="center"/>
        </w:trPr>
        <w:tc>
          <w:tcPr>
            <w:tcW w:w="0" w:type="auto"/>
            <w:vAlign w:val="center"/>
            <w:hideMark/>
          </w:tcPr>
          <w:p w14:paraId="13C1528B" w14:textId="77777777" w:rsidR="005C0C80" w:rsidRPr="005C0C80" w:rsidRDefault="005C0C80" w:rsidP="005C0C80">
            <w:pPr>
              <w:spacing w:after="0" w:line="240" w:lineRule="auto"/>
              <w:rPr>
                <w:rFonts w:ascii="Times New Roman" w:eastAsia="Times New Roman" w:hAnsi="Times New Roman" w:cs="Times New Roman"/>
                <w:sz w:val="24"/>
                <w:szCs w:val="24"/>
                <w:lang w:val="en-GB" w:eastAsia="en-GB"/>
              </w:rPr>
            </w:pPr>
            <w:r w:rsidRPr="005C0C80">
              <w:rPr>
                <w:rFonts w:ascii="Times New Roman" w:eastAsia="Times New Roman" w:hAnsi="Times New Roman" w:cs="Times New Roman"/>
                <w:sz w:val="24"/>
                <w:szCs w:val="24"/>
                <w:lang w:val="en-GB" w:eastAsia="en-GB"/>
              </w:rPr>
              <w:t>10</w:t>
            </w:r>
          </w:p>
        </w:tc>
        <w:tc>
          <w:tcPr>
            <w:tcW w:w="0" w:type="auto"/>
            <w:vAlign w:val="center"/>
            <w:hideMark/>
          </w:tcPr>
          <w:p w14:paraId="7A886B25" w14:textId="77777777" w:rsidR="005C0C80" w:rsidRPr="005C0C80" w:rsidRDefault="005C0C80" w:rsidP="005C0C80">
            <w:pPr>
              <w:spacing w:after="0" w:line="240" w:lineRule="auto"/>
              <w:rPr>
                <w:rFonts w:ascii="Times New Roman" w:eastAsia="Times New Roman" w:hAnsi="Times New Roman" w:cs="Times New Roman"/>
                <w:sz w:val="24"/>
                <w:szCs w:val="24"/>
                <w:lang w:val="en-GB" w:eastAsia="en-GB"/>
              </w:rPr>
            </w:pPr>
            <w:r w:rsidRPr="005C0C80">
              <w:rPr>
                <w:rFonts w:ascii="Times New Roman" w:eastAsia="Times New Roman" w:hAnsi="Times New Roman" w:cs="Times New Roman"/>
                <w:sz w:val="24"/>
                <w:szCs w:val="24"/>
                <w:lang w:val="en-GB" w:eastAsia="en-GB"/>
              </w:rPr>
              <w:t>Turkey</w:t>
            </w:r>
          </w:p>
        </w:tc>
        <w:tc>
          <w:tcPr>
            <w:tcW w:w="0" w:type="auto"/>
            <w:vAlign w:val="center"/>
            <w:hideMark/>
          </w:tcPr>
          <w:p w14:paraId="5E8363AD" w14:textId="77777777" w:rsidR="005C0C80" w:rsidRPr="005C0C80" w:rsidRDefault="005C0C80" w:rsidP="005C0C80">
            <w:pPr>
              <w:spacing w:after="0" w:line="240" w:lineRule="auto"/>
              <w:rPr>
                <w:rFonts w:ascii="Times New Roman" w:eastAsia="Times New Roman" w:hAnsi="Times New Roman" w:cs="Times New Roman"/>
                <w:sz w:val="24"/>
                <w:szCs w:val="24"/>
                <w:lang w:val="en-GB" w:eastAsia="en-GB"/>
              </w:rPr>
            </w:pPr>
            <w:r w:rsidRPr="005C0C80">
              <w:rPr>
                <w:rFonts w:ascii="Times New Roman" w:eastAsia="Times New Roman" w:hAnsi="Times New Roman" w:cs="Times New Roman"/>
                <w:sz w:val="24"/>
                <w:szCs w:val="24"/>
                <w:lang w:val="en-GB" w:eastAsia="en-GB"/>
              </w:rPr>
              <w:t>7.20</w:t>
            </w:r>
          </w:p>
        </w:tc>
      </w:tr>
    </w:tbl>
    <w:p w14:paraId="1AAE2B68" w14:textId="77777777" w:rsidR="005C0C80" w:rsidRPr="005C0C80" w:rsidRDefault="005C0C80" w:rsidP="00F87983">
      <w:pPr>
        <w:autoSpaceDE w:val="0"/>
        <w:autoSpaceDN w:val="0"/>
        <w:adjustRightInd w:val="0"/>
        <w:spacing w:after="0" w:line="360" w:lineRule="auto"/>
        <w:jc w:val="both"/>
        <w:rPr>
          <w:rFonts w:ascii="Times New Roman" w:hAnsi="Times New Roman" w:cs="Times New Roman"/>
          <w:sz w:val="24"/>
          <w:szCs w:val="24"/>
          <w:lang w:val="en-GB"/>
        </w:rPr>
      </w:pPr>
    </w:p>
    <w:p w14:paraId="5D3B7142" w14:textId="498C775D" w:rsidR="0079187B" w:rsidRDefault="005C0C80" w:rsidP="005C0C80">
      <w:pPr>
        <w:autoSpaceDE w:val="0"/>
        <w:autoSpaceDN w:val="0"/>
        <w:adjustRightInd w:val="0"/>
        <w:spacing w:after="0" w:line="360" w:lineRule="auto"/>
        <w:ind w:firstLine="360"/>
        <w:jc w:val="center"/>
        <w:rPr>
          <w:rFonts w:ascii="Times New Roman" w:hAnsi="Times New Roman" w:cs="Times New Roman"/>
          <w:sz w:val="24"/>
          <w:szCs w:val="24"/>
          <w:lang w:val="en-GB"/>
        </w:rPr>
      </w:pPr>
      <w:r w:rsidRPr="005C0C80">
        <w:rPr>
          <w:rFonts w:ascii="Times New Roman" w:hAnsi="Times New Roman" w:cs="Times New Roman"/>
          <w:i/>
          <w:iCs/>
          <w:sz w:val="24"/>
          <w:szCs w:val="24"/>
          <w:lang w:val="en-GB"/>
        </w:rPr>
        <w:t xml:space="preserve">Figure no. 2 – </w:t>
      </w:r>
      <w:bookmarkStart w:id="0" w:name="_Hlk220875437"/>
      <w:bookmarkStart w:id="1" w:name="_Hlk220870606"/>
      <w:r w:rsidRPr="005C0C80">
        <w:rPr>
          <w:rFonts w:ascii="Times New Roman" w:hAnsi="Times New Roman" w:cs="Times New Roman"/>
          <w:i/>
          <w:iCs/>
          <w:sz w:val="24"/>
          <w:szCs w:val="24"/>
          <w:lang w:val="en-GB"/>
        </w:rPr>
        <w:t xml:space="preserve">Global </w:t>
      </w:r>
      <w:r w:rsidR="007E0DD6">
        <w:rPr>
          <w:rFonts w:ascii="Times New Roman" w:hAnsi="Times New Roman" w:cs="Times New Roman"/>
          <w:i/>
          <w:iCs/>
          <w:sz w:val="24"/>
          <w:szCs w:val="24"/>
          <w:lang w:val="en-GB"/>
        </w:rPr>
        <w:t>Organised</w:t>
      </w:r>
      <w:r w:rsidRPr="005C0C80">
        <w:rPr>
          <w:rFonts w:ascii="Times New Roman" w:hAnsi="Times New Roman" w:cs="Times New Roman"/>
          <w:i/>
          <w:iCs/>
          <w:sz w:val="24"/>
          <w:szCs w:val="24"/>
          <w:lang w:val="en-GB"/>
        </w:rPr>
        <w:t xml:space="preserve"> Crime Index</w:t>
      </w:r>
      <w:r>
        <w:rPr>
          <w:rFonts w:ascii="Times New Roman" w:hAnsi="Times New Roman" w:cs="Times New Roman"/>
          <w:i/>
          <w:iCs/>
          <w:sz w:val="24"/>
          <w:szCs w:val="24"/>
          <w:lang w:val="en-GB"/>
        </w:rPr>
        <w:t xml:space="preserve"> </w:t>
      </w:r>
      <w:bookmarkEnd w:id="0"/>
      <w:r>
        <w:rPr>
          <w:rFonts w:ascii="Times New Roman" w:hAnsi="Times New Roman" w:cs="Times New Roman"/>
          <w:i/>
          <w:iCs/>
          <w:sz w:val="24"/>
          <w:szCs w:val="24"/>
          <w:lang w:val="en-GB"/>
        </w:rPr>
        <w:t>(Ocindex, 2025)</w:t>
      </w:r>
      <w:bookmarkEnd w:id="1"/>
    </w:p>
    <w:p w14:paraId="61C0CAD7" w14:textId="77777777" w:rsidR="005C0C80" w:rsidRDefault="005C0C80" w:rsidP="005C0C80">
      <w:pPr>
        <w:autoSpaceDE w:val="0"/>
        <w:autoSpaceDN w:val="0"/>
        <w:adjustRightInd w:val="0"/>
        <w:spacing w:after="0" w:line="360" w:lineRule="auto"/>
        <w:ind w:firstLine="360"/>
        <w:rPr>
          <w:rFonts w:ascii="Times New Roman" w:hAnsi="Times New Roman" w:cs="Times New Roman"/>
          <w:sz w:val="24"/>
          <w:szCs w:val="24"/>
          <w:lang w:val="en-GB"/>
        </w:rPr>
      </w:pPr>
    </w:p>
    <w:p w14:paraId="08AA7DF7" w14:textId="640F3610" w:rsidR="007E0DD6" w:rsidRPr="007E0DD6" w:rsidRDefault="005C0C80" w:rsidP="007E0DD6">
      <w:pPr>
        <w:autoSpaceDE w:val="0"/>
        <w:autoSpaceDN w:val="0"/>
        <w:adjustRightInd w:val="0"/>
        <w:spacing w:after="0" w:line="360" w:lineRule="auto"/>
        <w:ind w:firstLine="360"/>
        <w:jc w:val="both"/>
        <w:rPr>
          <w:rFonts w:ascii="Times New Roman" w:hAnsi="Times New Roman" w:cs="Times New Roman"/>
          <w:sz w:val="24"/>
          <w:szCs w:val="24"/>
          <w:lang w:val="en-GB"/>
        </w:rPr>
      </w:pPr>
      <w:r>
        <w:rPr>
          <w:rFonts w:ascii="Times New Roman" w:hAnsi="Times New Roman" w:cs="Times New Roman"/>
          <w:sz w:val="24"/>
          <w:szCs w:val="24"/>
          <w:lang w:val="en-GB"/>
        </w:rPr>
        <w:tab/>
      </w:r>
      <w:r w:rsidR="007E0DD6" w:rsidRPr="007E0DD6">
        <w:rPr>
          <w:rFonts w:ascii="Times New Roman" w:hAnsi="Times New Roman" w:cs="Times New Roman"/>
          <w:sz w:val="24"/>
          <w:szCs w:val="24"/>
          <w:lang w:val="en-GB"/>
        </w:rPr>
        <w:t xml:space="preserve">The index ranges from 1 to 10, with </w:t>
      </w:r>
      <w:r w:rsidR="00C656B0">
        <w:rPr>
          <w:rFonts w:ascii="Times New Roman" w:hAnsi="Times New Roman" w:cs="Times New Roman"/>
          <w:sz w:val="24"/>
          <w:szCs w:val="24"/>
          <w:lang w:val="en-GB"/>
        </w:rPr>
        <w:t>“</w:t>
      </w:r>
      <w:r w:rsidR="007E0DD6" w:rsidRPr="007E0DD6">
        <w:rPr>
          <w:rFonts w:ascii="Times New Roman" w:hAnsi="Times New Roman" w:cs="Times New Roman"/>
          <w:sz w:val="24"/>
          <w:szCs w:val="24"/>
          <w:lang w:val="en-GB"/>
        </w:rPr>
        <w:t xml:space="preserve">Myanmar ranking first </w:t>
      </w:r>
      <w:r w:rsidR="007E0DD6">
        <w:rPr>
          <w:rFonts w:ascii="Times New Roman" w:hAnsi="Times New Roman" w:cs="Times New Roman"/>
          <w:sz w:val="24"/>
          <w:szCs w:val="24"/>
          <w:lang w:val="en-GB"/>
        </w:rPr>
        <w:t>at 8.08, the highest in the world</w:t>
      </w:r>
      <w:r w:rsidR="007E0DD6" w:rsidRPr="007E0DD6">
        <w:rPr>
          <w:rFonts w:ascii="Times New Roman" w:hAnsi="Times New Roman" w:cs="Times New Roman"/>
          <w:sz w:val="24"/>
          <w:szCs w:val="24"/>
          <w:lang w:val="en-GB"/>
        </w:rPr>
        <w:t>. Following Myanmar, the top ten countries include Colombia, Mexico, Paraguay, Ecuador, the Democratic Republic of the Congo, South Africa, Nigeria, Lebanon, and Turkey</w:t>
      </w:r>
      <w:r w:rsidR="00C656B0">
        <w:rPr>
          <w:rFonts w:ascii="Times New Roman" w:hAnsi="Times New Roman" w:cs="Times New Roman"/>
          <w:sz w:val="24"/>
          <w:szCs w:val="24"/>
          <w:lang w:val="en-GB"/>
        </w:rPr>
        <w:t>”</w:t>
      </w:r>
      <w:r w:rsidR="007E0DD6" w:rsidRPr="007E0DD6">
        <w:rPr>
          <w:rFonts w:ascii="Times New Roman" w:hAnsi="Times New Roman" w:cs="Times New Roman"/>
          <w:sz w:val="24"/>
          <w:szCs w:val="24"/>
          <w:lang w:val="en-GB"/>
        </w:rPr>
        <w:t xml:space="preserve"> (Ocindex, 2025).</w:t>
      </w:r>
    </w:p>
    <w:p w14:paraId="1B005EC2" w14:textId="625C06E3" w:rsidR="007E0DD6" w:rsidRDefault="007E0DD6" w:rsidP="007E0DD6">
      <w:pPr>
        <w:autoSpaceDE w:val="0"/>
        <w:autoSpaceDN w:val="0"/>
        <w:adjustRightInd w:val="0"/>
        <w:spacing w:after="0" w:line="360" w:lineRule="auto"/>
        <w:ind w:firstLine="720"/>
        <w:jc w:val="both"/>
        <w:rPr>
          <w:rFonts w:ascii="Times New Roman" w:hAnsi="Times New Roman" w:cs="Times New Roman"/>
          <w:sz w:val="24"/>
          <w:szCs w:val="24"/>
          <w:lang w:val="en-GB"/>
        </w:rPr>
      </w:pPr>
      <w:r w:rsidRPr="007E0DD6">
        <w:rPr>
          <w:rFonts w:ascii="Times New Roman" w:hAnsi="Times New Roman" w:cs="Times New Roman"/>
          <w:sz w:val="24"/>
          <w:szCs w:val="24"/>
          <w:lang w:val="en-GB"/>
        </w:rPr>
        <w:t xml:space="preserve">We </w:t>
      </w:r>
      <w:r>
        <w:rPr>
          <w:rFonts w:ascii="Times New Roman" w:hAnsi="Times New Roman" w:cs="Times New Roman"/>
          <w:sz w:val="24"/>
          <w:szCs w:val="24"/>
          <w:lang w:val="en-GB"/>
        </w:rPr>
        <w:t>now face the task of identifying the link between (extreme) poverty and crime levels</w:t>
      </w:r>
      <w:r w:rsidRPr="007E0DD6">
        <w:rPr>
          <w:rFonts w:ascii="Times New Roman" w:hAnsi="Times New Roman" w:cs="Times New Roman"/>
          <w:sz w:val="24"/>
          <w:szCs w:val="24"/>
          <w:lang w:val="en-GB"/>
        </w:rPr>
        <w:t xml:space="preserve">. The countries listed below </w:t>
      </w:r>
      <w:r>
        <w:rPr>
          <w:rFonts w:ascii="Times New Roman" w:hAnsi="Times New Roman" w:cs="Times New Roman"/>
          <w:sz w:val="24"/>
          <w:szCs w:val="24"/>
          <w:lang w:val="en-GB"/>
        </w:rPr>
        <w:t>have the highest Criminality Scores in the Global Organised</w:t>
      </w:r>
      <w:r w:rsidRPr="007E0DD6">
        <w:rPr>
          <w:rFonts w:ascii="Times New Roman" w:hAnsi="Times New Roman" w:cs="Times New Roman"/>
          <w:sz w:val="24"/>
          <w:szCs w:val="24"/>
          <w:lang w:val="en-GB"/>
        </w:rPr>
        <w:t xml:space="preserve"> Crime Index. Poverty figures are approximate and vary depending on whether international (e.g. USD 2.15/day) or national poverty lines are used, as well as by year of measurement.</w:t>
      </w:r>
    </w:p>
    <w:p w14:paraId="66E5B162" w14:textId="77777777" w:rsidR="007E0DD6" w:rsidRPr="00A74473" w:rsidRDefault="007E0DD6" w:rsidP="007E0DD6">
      <w:pPr>
        <w:autoSpaceDE w:val="0"/>
        <w:autoSpaceDN w:val="0"/>
        <w:adjustRightInd w:val="0"/>
        <w:spacing w:after="0" w:line="360" w:lineRule="auto"/>
        <w:ind w:firstLine="360"/>
        <w:jc w:val="both"/>
        <w:rPr>
          <w:rFonts w:ascii="Times New Roman" w:hAnsi="Times New Roman" w:cs="Times New Roman"/>
          <w:sz w:val="24"/>
          <w:szCs w:val="24"/>
          <w:lang w:val="en-GB"/>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26"/>
        <w:gridCol w:w="7124"/>
      </w:tblGrid>
      <w:tr w:rsidR="00A74473" w:rsidRPr="00A74473" w14:paraId="2C17BB65" w14:textId="77777777" w:rsidTr="00A74473">
        <w:trPr>
          <w:tblHeader/>
          <w:tblCellSpacing w:w="15" w:type="dxa"/>
        </w:trPr>
        <w:tc>
          <w:tcPr>
            <w:tcW w:w="0" w:type="auto"/>
            <w:vAlign w:val="center"/>
            <w:hideMark/>
          </w:tcPr>
          <w:p w14:paraId="5C42720C" w14:textId="77777777" w:rsidR="00A74473" w:rsidRPr="00A74473" w:rsidRDefault="00A74473" w:rsidP="00A74473">
            <w:pPr>
              <w:spacing w:after="0" w:line="240" w:lineRule="auto"/>
              <w:jc w:val="center"/>
              <w:rPr>
                <w:rFonts w:ascii="Times New Roman" w:eastAsia="Times New Roman" w:hAnsi="Times New Roman" w:cs="Times New Roman"/>
                <w:sz w:val="24"/>
                <w:szCs w:val="24"/>
                <w:lang w:val="en-GB" w:eastAsia="en-GB"/>
              </w:rPr>
            </w:pPr>
            <w:r w:rsidRPr="00A74473">
              <w:rPr>
                <w:rFonts w:ascii="Times New Roman" w:eastAsia="Times New Roman" w:hAnsi="Times New Roman" w:cs="Times New Roman"/>
                <w:sz w:val="24"/>
                <w:szCs w:val="24"/>
                <w:lang w:val="en-GB" w:eastAsia="en-GB"/>
              </w:rPr>
              <w:t>Country</w:t>
            </w:r>
          </w:p>
        </w:tc>
        <w:tc>
          <w:tcPr>
            <w:tcW w:w="0" w:type="auto"/>
            <w:vAlign w:val="center"/>
            <w:hideMark/>
          </w:tcPr>
          <w:p w14:paraId="7C1E28FF" w14:textId="77777777" w:rsidR="00A74473" w:rsidRPr="00A74473" w:rsidRDefault="00A74473" w:rsidP="00A74473">
            <w:pPr>
              <w:spacing w:after="0" w:line="240" w:lineRule="auto"/>
              <w:jc w:val="center"/>
              <w:rPr>
                <w:rFonts w:ascii="Times New Roman" w:eastAsia="Times New Roman" w:hAnsi="Times New Roman" w:cs="Times New Roman"/>
                <w:sz w:val="24"/>
                <w:szCs w:val="24"/>
                <w:lang w:val="en-GB" w:eastAsia="en-GB"/>
              </w:rPr>
            </w:pPr>
            <w:r w:rsidRPr="00A74473">
              <w:rPr>
                <w:rFonts w:ascii="Times New Roman" w:eastAsia="Times New Roman" w:hAnsi="Times New Roman" w:cs="Times New Roman"/>
                <w:sz w:val="24"/>
                <w:szCs w:val="24"/>
                <w:lang w:val="en-GB" w:eastAsia="en-GB"/>
              </w:rPr>
              <w:t>Poverty Level (approx.)</w:t>
            </w:r>
          </w:p>
        </w:tc>
      </w:tr>
      <w:tr w:rsidR="00A74473" w:rsidRPr="00A74473" w14:paraId="7580EE5C" w14:textId="77777777" w:rsidTr="00A74473">
        <w:trPr>
          <w:tblCellSpacing w:w="15" w:type="dxa"/>
        </w:trPr>
        <w:tc>
          <w:tcPr>
            <w:tcW w:w="0" w:type="auto"/>
            <w:vAlign w:val="center"/>
            <w:hideMark/>
          </w:tcPr>
          <w:p w14:paraId="257CD5CE" w14:textId="77777777" w:rsidR="00A74473" w:rsidRPr="00A74473" w:rsidRDefault="00A74473" w:rsidP="00A74473">
            <w:pPr>
              <w:spacing w:after="0" w:line="240" w:lineRule="auto"/>
              <w:rPr>
                <w:rFonts w:ascii="Times New Roman" w:eastAsia="Times New Roman" w:hAnsi="Times New Roman" w:cs="Times New Roman"/>
                <w:sz w:val="24"/>
                <w:szCs w:val="24"/>
                <w:lang w:val="en-GB" w:eastAsia="en-GB"/>
              </w:rPr>
            </w:pPr>
            <w:r w:rsidRPr="00A74473">
              <w:rPr>
                <w:rFonts w:ascii="Times New Roman" w:eastAsia="Times New Roman" w:hAnsi="Times New Roman" w:cs="Times New Roman"/>
                <w:sz w:val="24"/>
                <w:szCs w:val="24"/>
                <w:lang w:val="en-GB" w:eastAsia="en-GB"/>
              </w:rPr>
              <w:t>Democratic Republic of the Congo (DRC)</w:t>
            </w:r>
          </w:p>
        </w:tc>
        <w:tc>
          <w:tcPr>
            <w:tcW w:w="0" w:type="auto"/>
            <w:vAlign w:val="center"/>
            <w:hideMark/>
          </w:tcPr>
          <w:p w14:paraId="4122F795" w14:textId="77777777" w:rsidR="00A74473" w:rsidRPr="00A74473" w:rsidRDefault="00A74473" w:rsidP="00A74473">
            <w:pPr>
              <w:spacing w:after="0" w:line="240" w:lineRule="auto"/>
              <w:rPr>
                <w:rFonts w:ascii="Times New Roman" w:eastAsia="Times New Roman" w:hAnsi="Times New Roman" w:cs="Times New Roman"/>
                <w:sz w:val="24"/>
                <w:szCs w:val="24"/>
                <w:lang w:val="en-GB" w:eastAsia="en-GB"/>
              </w:rPr>
            </w:pPr>
            <w:r w:rsidRPr="00A74473">
              <w:rPr>
                <w:rFonts w:ascii="Times New Roman" w:eastAsia="Times New Roman" w:hAnsi="Times New Roman" w:cs="Times New Roman"/>
                <w:sz w:val="24"/>
                <w:szCs w:val="24"/>
                <w:lang w:val="en-GB" w:eastAsia="en-GB"/>
              </w:rPr>
              <w:t xml:space="preserve">Very high — around </w:t>
            </w:r>
            <w:r w:rsidRPr="00A74473">
              <w:rPr>
                <w:rFonts w:ascii="Times New Roman" w:eastAsia="Times New Roman" w:hAnsi="Times New Roman" w:cs="Times New Roman"/>
                <w:i/>
                <w:iCs/>
                <w:sz w:val="24"/>
                <w:szCs w:val="24"/>
                <w:lang w:val="en-GB" w:eastAsia="en-GB"/>
              </w:rPr>
              <w:t>74–75%</w:t>
            </w:r>
            <w:r w:rsidRPr="00A74473">
              <w:rPr>
                <w:rFonts w:ascii="Times New Roman" w:eastAsia="Times New Roman" w:hAnsi="Times New Roman" w:cs="Times New Roman"/>
                <w:sz w:val="24"/>
                <w:szCs w:val="24"/>
                <w:lang w:val="en-GB" w:eastAsia="en-GB"/>
              </w:rPr>
              <w:t xml:space="preserve"> of the population lives below the international extreme-poverty line (USD 2.15/day).</w:t>
            </w:r>
          </w:p>
        </w:tc>
      </w:tr>
      <w:tr w:rsidR="00A74473" w:rsidRPr="00A74473" w14:paraId="6997D6DB" w14:textId="77777777" w:rsidTr="00A74473">
        <w:trPr>
          <w:tblCellSpacing w:w="15" w:type="dxa"/>
        </w:trPr>
        <w:tc>
          <w:tcPr>
            <w:tcW w:w="0" w:type="auto"/>
            <w:vAlign w:val="center"/>
            <w:hideMark/>
          </w:tcPr>
          <w:p w14:paraId="6E453A74" w14:textId="77777777" w:rsidR="00A74473" w:rsidRPr="00A74473" w:rsidRDefault="00A74473" w:rsidP="00A74473">
            <w:pPr>
              <w:spacing w:after="0" w:line="240" w:lineRule="auto"/>
              <w:rPr>
                <w:rFonts w:ascii="Times New Roman" w:eastAsia="Times New Roman" w:hAnsi="Times New Roman" w:cs="Times New Roman"/>
                <w:sz w:val="24"/>
                <w:szCs w:val="24"/>
                <w:lang w:val="en-GB" w:eastAsia="en-GB"/>
              </w:rPr>
            </w:pPr>
            <w:r w:rsidRPr="00A74473">
              <w:rPr>
                <w:rFonts w:ascii="Times New Roman" w:eastAsia="Times New Roman" w:hAnsi="Times New Roman" w:cs="Times New Roman"/>
                <w:sz w:val="24"/>
                <w:szCs w:val="24"/>
                <w:lang w:val="en-GB" w:eastAsia="en-GB"/>
              </w:rPr>
              <w:t>Nigeria</w:t>
            </w:r>
          </w:p>
        </w:tc>
        <w:tc>
          <w:tcPr>
            <w:tcW w:w="0" w:type="auto"/>
            <w:vAlign w:val="center"/>
            <w:hideMark/>
          </w:tcPr>
          <w:p w14:paraId="70E057DE" w14:textId="77777777" w:rsidR="00A74473" w:rsidRPr="00A74473" w:rsidRDefault="00A74473" w:rsidP="00A74473">
            <w:pPr>
              <w:spacing w:after="0" w:line="240" w:lineRule="auto"/>
              <w:rPr>
                <w:rFonts w:ascii="Times New Roman" w:eastAsia="Times New Roman" w:hAnsi="Times New Roman" w:cs="Times New Roman"/>
                <w:sz w:val="24"/>
                <w:szCs w:val="24"/>
                <w:lang w:val="en-GB" w:eastAsia="en-GB"/>
              </w:rPr>
            </w:pPr>
            <w:r w:rsidRPr="00A74473">
              <w:rPr>
                <w:rFonts w:ascii="Times New Roman" w:eastAsia="Times New Roman" w:hAnsi="Times New Roman" w:cs="Times New Roman"/>
                <w:sz w:val="24"/>
                <w:szCs w:val="24"/>
                <w:lang w:val="en-GB" w:eastAsia="en-GB"/>
              </w:rPr>
              <w:t xml:space="preserve">High — about </w:t>
            </w:r>
            <w:r w:rsidRPr="00A74473">
              <w:rPr>
                <w:rFonts w:ascii="Times New Roman" w:eastAsia="Times New Roman" w:hAnsi="Times New Roman" w:cs="Times New Roman"/>
                <w:i/>
                <w:iCs/>
                <w:sz w:val="24"/>
                <w:szCs w:val="24"/>
                <w:lang w:val="en-GB" w:eastAsia="en-GB"/>
              </w:rPr>
              <w:t>32%</w:t>
            </w:r>
            <w:r w:rsidRPr="00A74473">
              <w:rPr>
                <w:rFonts w:ascii="Times New Roman" w:eastAsia="Times New Roman" w:hAnsi="Times New Roman" w:cs="Times New Roman"/>
                <w:sz w:val="24"/>
                <w:szCs w:val="24"/>
                <w:lang w:val="en-GB" w:eastAsia="en-GB"/>
              </w:rPr>
              <w:t xml:space="preserve"> in extreme poverty; broader estimates suggest </w:t>
            </w:r>
            <w:r w:rsidRPr="00A74473">
              <w:rPr>
                <w:rFonts w:ascii="Times New Roman" w:eastAsia="Times New Roman" w:hAnsi="Times New Roman" w:cs="Times New Roman"/>
                <w:i/>
                <w:iCs/>
                <w:sz w:val="24"/>
                <w:szCs w:val="24"/>
                <w:lang w:val="en-GB" w:eastAsia="en-GB"/>
              </w:rPr>
              <w:t>40%+</w:t>
            </w:r>
            <w:r w:rsidRPr="00A74473">
              <w:rPr>
                <w:rFonts w:ascii="Times New Roman" w:eastAsia="Times New Roman" w:hAnsi="Times New Roman" w:cs="Times New Roman"/>
                <w:sz w:val="24"/>
                <w:szCs w:val="24"/>
                <w:lang w:val="en-GB" w:eastAsia="en-GB"/>
              </w:rPr>
              <w:t xml:space="preserve"> are poor under national thresholds.</w:t>
            </w:r>
          </w:p>
        </w:tc>
      </w:tr>
      <w:tr w:rsidR="00A74473" w:rsidRPr="00A74473" w14:paraId="2835BC6B" w14:textId="77777777" w:rsidTr="00A74473">
        <w:trPr>
          <w:tblCellSpacing w:w="15" w:type="dxa"/>
        </w:trPr>
        <w:tc>
          <w:tcPr>
            <w:tcW w:w="0" w:type="auto"/>
            <w:vAlign w:val="center"/>
            <w:hideMark/>
          </w:tcPr>
          <w:p w14:paraId="011A8F77" w14:textId="77777777" w:rsidR="00A74473" w:rsidRPr="00A74473" w:rsidRDefault="00A74473" w:rsidP="00A74473">
            <w:pPr>
              <w:spacing w:after="0" w:line="240" w:lineRule="auto"/>
              <w:rPr>
                <w:rFonts w:ascii="Times New Roman" w:eastAsia="Times New Roman" w:hAnsi="Times New Roman" w:cs="Times New Roman"/>
                <w:sz w:val="24"/>
                <w:szCs w:val="24"/>
                <w:lang w:val="en-GB" w:eastAsia="en-GB"/>
              </w:rPr>
            </w:pPr>
            <w:r w:rsidRPr="00A74473">
              <w:rPr>
                <w:rFonts w:ascii="Times New Roman" w:eastAsia="Times New Roman" w:hAnsi="Times New Roman" w:cs="Times New Roman"/>
                <w:sz w:val="24"/>
                <w:szCs w:val="24"/>
                <w:lang w:val="en-GB" w:eastAsia="en-GB"/>
              </w:rPr>
              <w:t>South Africa</w:t>
            </w:r>
          </w:p>
        </w:tc>
        <w:tc>
          <w:tcPr>
            <w:tcW w:w="0" w:type="auto"/>
            <w:vAlign w:val="center"/>
            <w:hideMark/>
          </w:tcPr>
          <w:p w14:paraId="72FE7E07" w14:textId="77777777" w:rsidR="00A74473" w:rsidRPr="00A74473" w:rsidRDefault="00A74473" w:rsidP="00A74473">
            <w:pPr>
              <w:spacing w:after="0" w:line="240" w:lineRule="auto"/>
              <w:rPr>
                <w:rFonts w:ascii="Times New Roman" w:eastAsia="Times New Roman" w:hAnsi="Times New Roman" w:cs="Times New Roman"/>
                <w:sz w:val="24"/>
                <w:szCs w:val="24"/>
                <w:lang w:val="en-GB" w:eastAsia="en-GB"/>
              </w:rPr>
            </w:pPr>
            <w:r w:rsidRPr="00A74473">
              <w:rPr>
                <w:rFonts w:ascii="Times New Roman" w:eastAsia="Times New Roman" w:hAnsi="Times New Roman" w:cs="Times New Roman"/>
                <w:sz w:val="24"/>
                <w:szCs w:val="24"/>
                <w:lang w:val="en-GB" w:eastAsia="en-GB"/>
              </w:rPr>
              <w:t xml:space="preserve">Moderate to high — estimates often range around </w:t>
            </w:r>
            <w:r w:rsidRPr="00A74473">
              <w:rPr>
                <w:rFonts w:ascii="Times New Roman" w:eastAsia="Times New Roman" w:hAnsi="Times New Roman" w:cs="Times New Roman"/>
                <w:i/>
                <w:iCs/>
                <w:sz w:val="24"/>
                <w:szCs w:val="24"/>
                <w:lang w:val="en-GB" w:eastAsia="en-GB"/>
              </w:rPr>
              <w:t>50–55%</w:t>
            </w:r>
            <w:r w:rsidRPr="00A74473">
              <w:rPr>
                <w:rFonts w:ascii="Times New Roman" w:eastAsia="Times New Roman" w:hAnsi="Times New Roman" w:cs="Times New Roman"/>
                <w:sz w:val="24"/>
                <w:szCs w:val="24"/>
                <w:lang w:val="en-GB" w:eastAsia="en-GB"/>
              </w:rPr>
              <w:t xml:space="preserve"> depending on the poverty line, reflecting extreme inequality.</w:t>
            </w:r>
          </w:p>
        </w:tc>
      </w:tr>
      <w:tr w:rsidR="00A74473" w:rsidRPr="00A74473" w14:paraId="411951F6" w14:textId="77777777" w:rsidTr="00A74473">
        <w:trPr>
          <w:tblCellSpacing w:w="15" w:type="dxa"/>
        </w:trPr>
        <w:tc>
          <w:tcPr>
            <w:tcW w:w="0" w:type="auto"/>
            <w:vAlign w:val="center"/>
            <w:hideMark/>
          </w:tcPr>
          <w:p w14:paraId="308A2D36" w14:textId="77777777" w:rsidR="00A74473" w:rsidRPr="00A74473" w:rsidRDefault="00A74473" w:rsidP="00A74473">
            <w:pPr>
              <w:spacing w:after="0" w:line="240" w:lineRule="auto"/>
              <w:rPr>
                <w:rFonts w:ascii="Times New Roman" w:eastAsia="Times New Roman" w:hAnsi="Times New Roman" w:cs="Times New Roman"/>
                <w:sz w:val="24"/>
                <w:szCs w:val="24"/>
                <w:lang w:val="en-GB" w:eastAsia="en-GB"/>
              </w:rPr>
            </w:pPr>
            <w:r w:rsidRPr="00A74473">
              <w:rPr>
                <w:rFonts w:ascii="Times New Roman" w:eastAsia="Times New Roman" w:hAnsi="Times New Roman" w:cs="Times New Roman"/>
                <w:sz w:val="24"/>
                <w:szCs w:val="24"/>
                <w:lang w:val="en-GB" w:eastAsia="en-GB"/>
              </w:rPr>
              <w:t>Myanmar (Burma)</w:t>
            </w:r>
          </w:p>
        </w:tc>
        <w:tc>
          <w:tcPr>
            <w:tcW w:w="0" w:type="auto"/>
            <w:vAlign w:val="center"/>
            <w:hideMark/>
          </w:tcPr>
          <w:p w14:paraId="3FF55060" w14:textId="77777777" w:rsidR="00A74473" w:rsidRPr="00A74473" w:rsidRDefault="00A74473" w:rsidP="00A74473">
            <w:pPr>
              <w:spacing w:after="0" w:line="240" w:lineRule="auto"/>
              <w:rPr>
                <w:rFonts w:ascii="Times New Roman" w:eastAsia="Times New Roman" w:hAnsi="Times New Roman" w:cs="Times New Roman"/>
                <w:sz w:val="24"/>
                <w:szCs w:val="24"/>
                <w:lang w:val="en-GB" w:eastAsia="en-GB"/>
              </w:rPr>
            </w:pPr>
            <w:r w:rsidRPr="00A74473">
              <w:rPr>
                <w:rFonts w:ascii="Times New Roman" w:eastAsia="Times New Roman" w:hAnsi="Times New Roman" w:cs="Times New Roman"/>
                <w:sz w:val="24"/>
                <w:szCs w:val="24"/>
                <w:lang w:val="en-GB" w:eastAsia="en-GB"/>
              </w:rPr>
              <w:t xml:space="preserve">Moderate–high — multidimensional poverty estimates around </w:t>
            </w:r>
            <w:r w:rsidRPr="00A74473">
              <w:rPr>
                <w:rFonts w:ascii="Times New Roman" w:eastAsia="Times New Roman" w:hAnsi="Times New Roman" w:cs="Times New Roman"/>
                <w:i/>
                <w:iCs/>
                <w:sz w:val="24"/>
                <w:szCs w:val="24"/>
                <w:lang w:val="en-GB" w:eastAsia="en-GB"/>
              </w:rPr>
              <w:t>17–18%</w:t>
            </w:r>
            <w:r w:rsidRPr="00A74473">
              <w:rPr>
                <w:rFonts w:ascii="Times New Roman" w:eastAsia="Times New Roman" w:hAnsi="Times New Roman" w:cs="Times New Roman"/>
                <w:sz w:val="24"/>
                <w:szCs w:val="24"/>
                <w:lang w:val="en-GB" w:eastAsia="en-GB"/>
              </w:rPr>
              <w:t>, with recent political instability worsening conditions.</w:t>
            </w:r>
          </w:p>
        </w:tc>
      </w:tr>
      <w:tr w:rsidR="00A74473" w:rsidRPr="00A74473" w14:paraId="154DA15F" w14:textId="77777777" w:rsidTr="00A74473">
        <w:trPr>
          <w:tblCellSpacing w:w="15" w:type="dxa"/>
        </w:trPr>
        <w:tc>
          <w:tcPr>
            <w:tcW w:w="0" w:type="auto"/>
            <w:vAlign w:val="center"/>
            <w:hideMark/>
          </w:tcPr>
          <w:p w14:paraId="036A111B" w14:textId="77777777" w:rsidR="00A74473" w:rsidRPr="00A74473" w:rsidRDefault="00A74473" w:rsidP="00A74473">
            <w:pPr>
              <w:spacing w:after="0" w:line="240" w:lineRule="auto"/>
              <w:rPr>
                <w:rFonts w:ascii="Times New Roman" w:eastAsia="Times New Roman" w:hAnsi="Times New Roman" w:cs="Times New Roman"/>
                <w:sz w:val="24"/>
                <w:szCs w:val="24"/>
                <w:lang w:val="en-GB" w:eastAsia="en-GB"/>
              </w:rPr>
            </w:pPr>
            <w:r w:rsidRPr="00A74473">
              <w:rPr>
                <w:rFonts w:ascii="Times New Roman" w:eastAsia="Times New Roman" w:hAnsi="Times New Roman" w:cs="Times New Roman"/>
                <w:sz w:val="24"/>
                <w:szCs w:val="24"/>
                <w:lang w:val="en-GB" w:eastAsia="en-GB"/>
              </w:rPr>
              <w:t>Colombia</w:t>
            </w:r>
          </w:p>
        </w:tc>
        <w:tc>
          <w:tcPr>
            <w:tcW w:w="0" w:type="auto"/>
            <w:vAlign w:val="center"/>
            <w:hideMark/>
          </w:tcPr>
          <w:p w14:paraId="171ED7E8" w14:textId="1C9E3CEF" w:rsidR="00A74473" w:rsidRPr="00A74473" w:rsidRDefault="00A74473" w:rsidP="00A74473">
            <w:pPr>
              <w:spacing w:after="0" w:line="240" w:lineRule="auto"/>
              <w:rPr>
                <w:rFonts w:ascii="Times New Roman" w:eastAsia="Times New Roman" w:hAnsi="Times New Roman" w:cs="Times New Roman"/>
                <w:sz w:val="24"/>
                <w:szCs w:val="24"/>
                <w:lang w:val="en-GB" w:eastAsia="en-GB"/>
              </w:rPr>
            </w:pPr>
            <w:r w:rsidRPr="00A74473">
              <w:rPr>
                <w:rFonts w:ascii="Times New Roman" w:eastAsia="Times New Roman" w:hAnsi="Times New Roman" w:cs="Times New Roman"/>
                <w:sz w:val="24"/>
                <w:szCs w:val="24"/>
                <w:lang w:val="en-GB" w:eastAsia="en-GB"/>
              </w:rPr>
              <w:t xml:space="preserve">Moderate — roughly </w:t>
            </w:r>
            <w:r w:rsidRPr="00A74473">
              <w:rPr>
                <w:rFonts w:ascii="Times New Roman" w:eastAsia="Times New Roman" w:hAnsi="Times New Roman" w:cs="Times New Roman"/>
                <w:i/>
                <w:iCs/>
                <w:sz w:val="24"/>
                <w:szCs w:val="24"/>
                <w:lang w:val="en-GB" w:eastAsia="en-GB"/>
              </w:rPr>
              <w:t>36–40%</w:t>
            </w:r>
            <w:r w:rsidRPr="00A74473">
              <w:rPr>
                <w:rFonts w:ascii="Times New Roman" w:eastAsia="Times New Roman" w:hAnsi="Times New Roman" w:cs="Times New Roman"/>
                <w:sz w:val="24"/>
                <w:szCs w:val="24"/>
                <w:lang w:val="en-GB" w:eastAsia="en-GB"/>
              </w:rPr>
              <w:t xml:space="preserve"> of the population below </w:t>
            </w:r>
            <w:r w:rsidR="007E0DD6">
              <w:rPr>
                <w:rFonts w:ascii="Times New Roman" w:eastAsia="Times New Roman" w:hAnsi="Times New Roman" w:cs="Times New Roman"/>
                <w:sz w:val="24"/>
                <w:szCs w:val="24"/>
                <w:lang w:val="en-GB" w:eastAsia="en-GB"/>
              </w:rPr>
              <w:t xml:space="preserve">the </w:t>
            </w:r>
            <w:r w:rsidRPr="00A74473">
              <w:rPr>
                <w:rFonts w:ascii="Times New Roman" w:eastAsia="Times New Roman" w:hAnsi="Times New Roman" w:cs="Times New Roman"/>
                <w:sz w:val="24"/>
                <w:szCs w:val="24"/>
                <w:lang w:val="en-GB" w:eastAsia="en-GB"/>
              </w:rPr>
              <w:t>national poverty lines in recent years.</w:t>
            </w:r>
          </w:p>
        </w:tc>
      </w:tr>
      <w:tr w:rsidR="00A74473" w:rsidRPr="00A74473" w14:paraId="6C5FC0ED" w14:textId="77777777" w:rsidTr="00A74473">
        <w:trPr>
          <w:tblCellSpacing w:w="15" w:type="dxa"/>
        </w:trPr>
        <w:tc>
          <w:tcPr>
            <w:tcW w:w="0" w:type="auto"/>
            <w:vAlign w:val="center"/>
            <w:hideMark/>
          </w:tcPr>
          <w:p w14:paraId="5E3474EE" w14:textId="77777777" w:rsidR="00A74473" w:rsidRPr="00A74473" w:rsidRDefault="00A74473" w:rsidP="00A74473">
            <w:pPr>
              <w:spacing w:after="0" w:line="240" w:lineRule="auto"/>
              <w:rPr>
                <w:rFonts w:ascii="Times New Roman" w:eastAsia="Times New Roman" w:hAnsi="Times New Roman" w:cs="Times New Roman"/>
                <w:sz w:val="24"/>
                <w:szCs w:val="24"/>
                <w:lang w:val="en-GB" w:eastAsia="en-GB"/>
              </w:rPr>
            </w:pPr>
            <w:r w:rsidRPr="00A74473">
              <w:rPr>
                <w:rFonts w:ascii="Times New Roman" w:eastAsia="Times New Roman" w:hAnsi="Times New Roman" w:cs="Times New Roman"/>
                <w:sz w:val="24"/>
                <w:szCs w:val="24"/>
                <w:lang w:val="en-GB" w:eastAsia="en-GB"/>
              </w:rPr>
              <w:lastRenderedPageBreak/>
              <w:t>Mexico</w:t>
            </w:r>
          </w:p>
        </w:tc>
        <w:tc>
          <w:tcPr>
            <w:tcW w:w="0" w:type="auto"/>
            <w:vAlign w:val="center"/>
            <w:hideMark/>
          </w:tcPr>
          <w:p w14:paraId="1D76A9E0" w14:textId="77777777" w:rsidR="00A74473" w:rsidRPr="00A74473" w:rsidRDefault="00A74473" w:rsidP="00A74473">
            <w:pPr>
              <w:spacing w:after="0" w:line="240" w:lineRule="auto"/>
              <w:rPr>
                <w:rFonts w:ascii="Times New Roman" w:eastAsia="Times New Roman" w:hAnsi="Times New Roman" w:cs="Times New Roman"/>
                <w:sz w:val="24"/>
                <w:szCs w:val="24"/>
                <w:lang w:val="en-GB" w:eastAsia="en-GB"/>
              </w:rPr>
            </w:pPr>
            <w:r w:rsidRPr="00A74473">
              <w:rPr>
                <w:rFonts w:ascii="Times New Roman" w:eastAsia="Times New Roman" w:hAnsi="Times New Roman" w:cs="Times New Roman"/>
                <w:sz w:val="24"/>
                <w:szCs w:val="24"/>
                <w:lang w:val="en-GB" w:eastAsia="en-GB"/>
              </w:rPr>
              <w:t xml:space="preserve">Moderate — approximately </w:t>
            </w:r>
            <w:r w:rsidRPr="00A74473">
              <w:rPr>
                <w:rFonts w:ascii="Times New Roman" w:eastAsia="Times New Roman" w:hAnsi="Times New Roman" w:cs="Times New Roman"/>
                <w:i/>
                <w:iCs/>
                <w:sz w:val="24"/>
                <w:szCs w:val="24"/>
                <w:lang w:val="en-GB" w:eastAsia="en-GB"/>
              </w:rPr>
              <w:t>29–36%</w:t>
            </w:r>
            <w:r w:rsidRPr="00A74473">
              <w:rPr>
                <w:rFonts w:ascii="Times New Roman" w:eastAsia="Times New Roman" w:hAnsi="Times New Roman" w:cs="Times New Roman"/>
                <w:sz w:val="24"/>
                <w:szCs w:val="24"/>
                <w:lang w:val="en-GB" w:eastAsia="en-GB"/>
              </w:rPr>
              <w:t>, depending on methodology and year.</w:t>
            </w:r>
          </w:p>
        </w:tc>
      </w:tr>
      <w:tr w:rsidR="00A74473" w:rsidRPr="00A74473" w14:paraId="5F421B0D" w14:textId="77777777" w:rsidTr="00A74473">
        <w:trPr>
          <w:tblCellSpacing w:w="15" w:type="dxa"/>
        </w:trPr>
        <w:tc>
          <w:tcPr>
            <w:tcW w:w="0" w:type="auto"/>
            <w:vAlign w:val="center"/>
            <w:hideMark/>
          </w:tcPr>
          <w:p w14:paraId="30793A09" w14:textId="77777777" w:rsidR="00A74473" w:rsidRPr="00A74473" w:rsidRDefault="00A74473" w:rsidP="00A74473">
            <w:pPr>
              <w:spacing w:after="0" w:line="240" w:lineRule="auto"/>
              <w:rPr>
                <w:rFonts w:ascii="Times New Roman" w:eastAsia="Times New Roman" w:hAnsi="Times New Roman" w:cs="Times New Roman"/>
                <w:sz w:val="24"/>
                <w:szCs w:val="24"/>
                <w:lang w:val="en-GB" w:eastAsia="en-GB"/>
              </w:rPr>
            </w:pPr>
            <w:r w:rsidRPr="00A74473">
              <w:rPr>
                <w:rFonts w:ascii="Times New Roman" w:eastAsia="Times New Roman" w:hAnsi="Times New Roman" w:cs="Times New Roman"/>
                <w:sz w:val="24"/>
                <w:szCs w:val="24"/>
                <w:lang w:val="en-GB" w:eastAsia="en-GB"/>
              </w:rPr>
              <w:t>Paraguay</w:t>
            </w:r>
          </w:p>
        </w:tc>
        <w:tc>
          <w:tcPr>
            <w:tcW w:w="0" w:type="auto"/>
            <w:vAlign w:val="center"/>
            <w:hideMark/>
          </w:tcPr>
          <w:p w14:paraId="35B44183" w14:textId="77777777" w:rsidR="00A74473" w:rsidRPr="00A74473" w:rsidRDefault="00A74473" w:rsidP="00A74473">
            <w:pPr>
              <w:spacing w:after="0" w:line="240" w:lineRule="auto"/>
              <w:rPr>
                <w:rFonts w:ascii="Times New Roman" w:eastAsia="Times New Roman" w:hAnsi="Times New Roman" w:cs="Times New Roman"/>
                <w:sz w:val="24"/>
                <w:szCs w:val="24"/>
                <w:lang w:val="en-GB" w:eastAsia="en-GB"/>
              </w:rPr>
            </w:pPr>
            <w:r w:rsidRPr="00A74473">
              <w:rPr>
                <w:rFonts w:ascii="Times New Roman" w:eastAsia="Times New Roman" w:hAnsi="Times New Roman" w:cs="Times New Roman"/>
                <w:sz w:val="24"/>
                <w:szCs w:val="24"/>
                <w:lang w:val="en-GB" w:eastAsia="en-GB"/>
              </w:rPr>
              <w:t xml:space="preserve">Lower relative to others on this list — around </w:t>
            </w:r>
            <w:r w:rsidRPr="00A74473">
              <w:rPr>
                <w:rFonts w:ascii="Times New Roman" w:eastAsia="Times New Roman" w:hAnsi="Times New Roman" w:cs="Times New Roman"/>
                <w:i/>
                <w:iCs/>
                <w:sz w:val="24"/>
                <w:szCs w:val="24"/>
                <w:lang w:val="en-GB" w:eastAsia="en-GB"/>
              </w:rPr>
              <w:t>23–24%</w:t>
            </w:r>
            <w:r w:rsidRPr="00A74473">
              <w:rPr>
                <w:rFonts w:ascii="Times New Roman" w:eastAsia="Times New Roman" w:hAnsi="Times New Roman" w:cs="Times New Roman"/>
                <w:sz w:val="24"/>
                <w:szCs w:val="24"/>
                <w:lang w:val="en-GB" w:eastAsia="en-GB"/>
              </w:rPr>
              <w:t xml:space="preserve"> under national poverty measures.</w:t>
            </w:r>
          </w:p>
        </w:tc>
      </w:tr>
      <w:tr w:rsidR="00A74473" w:rsidRPr="00A74473" w14:paraId="13A69CD9" w14:textId="77777777" w:rsidTr="00A74473">
        <w:trPr>
          <w:tblCellSpacing w:w="15" w:type="dxa"/>
        </w:trPr>
        <w:tc>
          <w:tcPr>
            <w:tcW w:w="0" w:type="auto"/>
            <w:vAlign w:val="center"/>
            <w:hideMark/>
          </w:tcPr>
          <w:p w14:paraId="0614A11C" w14:textId="77777777" w:rsidR="00A74473" w:rsidRPr="00A74473" w:rsidRDefault="00A74473" w:rsidP="00A74473">
            <w:pPr>
              <w:spacing w:after="0" w:line="240" w:lineRule="auto"/>
              <w:rPr>
                <w:rFonts w:ascii="Times New Roman" w:eastAsia="Times New Roman" w:hAnsi="Times New Roman" w:cs="Times New Roman"/>
                <w:sz w:val="24"/>
                <w:szCs w:val="24"/>
                <w:lang w:val="en-GB" w:eastAsia="en-GB"/>
              </w:rPr>
            </w:pPr>
            <w:r w:rsidRPr="00A74473">
              <w:rPr>
                <w:rFonts w:ascii="Times New Roman" w:eastAsia="Times New Roman" w:hAnsi="Times New Roman" w:cs="Times New Roman"/>
                <w:sz w:val="24"/>
                <w:szCs w:val="24"/>
                <w:lang w:val="en-GB" w:eastAsia="en-GB"/>
              </w:rPr>
              <w:t>Ecuador</w:t>
            </w:r>
          </w:p>
        </w:tc>
        <w:tc>
          <w:tcPr>
            <w:tcW w:w="0" w:type="auto"/>
            <w:vAlign w:val="center"/>
            <w:hideMark/>
          </w:tcPr>
          <w:p w14:paraId="60756B6A" w14:textId="77777777" w:rsidR="00A74473" w:rsidRPr="00A74473" w:rsidRDefault="00A74473" w:rsidP="00A74473">
            <w:pPr>
              <w:spacing w:after="0" w:line="240" w:lineRule="auto"/>
              <w:rPr>
                <w:rFonts w:ascii="Times New Roman" w:eastAsia="Times New Roman" w:hAnsi="Times New Roman" w:cs="Times New Roman"/>
                <w:sz w:val="24"/>
                <w:szCs w:val="24"/>
                <w:lang w:val="en-GB" w:eastAsia="en-GB"/>
              </w:rPr>
            </w:pPr>
            <w:r w:rsidRPr="00A74473">
              <w:rPr>
                <w:rFonts w:ascii="Times New Roman" w:eastAsia="Times New Roman" w:hAnsi="Times New Roman" w:cs="Times New Roman"/>
                <w:sz w:val="24"/>
                <w:szCs w:val="24"/>
                <w:lang w:val="en-GB" w:eastAsia="en-GB"/>
              </w:rPr>
              <w:t xml:space="preserve">Moderate — estimates generally fall in the </w:t>
            </w:r>
            <w:r w:rsidRPr="00A74473">
              <w:rPr>
                <w:rFonts w:ascii="Times New Roman" w:eastAsia="Times New Roman" w:hAnsi="Times New Roman" w:cs="Times New Roman"/>
                <w:i/>
                <w:iCs/>
                <w:sz w:val="24"/>
                <w:szCs w:val="24"/>
                <w:lang w:val="en-GB" w:eastAsia="en-GB"/>
              </w:rPr>
              <w:t>30–40%</w:t>
            </w:r>
            <w:r w:rsidRPr="00A74473">
              <w:rPr>
                <w:rFonts w:ascii="Times New Roman" w:eastAsia="Times New Roman" w:hAnsi="Times New Roman" w:cs="Times New Roman"/>
                <w:sz w:val="24"/>
                <w:szCs w:val="24"/>
                <w:lang w:val="en-GB" w:eastAsia="en-GB"/>
              </w:rPr>
              <w:t xml:space="preserve"> range.</w:t>
            </w:r>
          </w:p>
        </w:tc>
      </w:tr>
      <w:tr w:rsidR="00A74473" w:rsidRPr="00A74473" w14:paraId="5A1D1078" w14:textId="77777777" w:rsidTr="00A74473">
        <w:trPr>
          <w:tblCellSpacing w:w="15" w:type="dxa"/>
        </w:trPr>
        <w:tc>
          <w:tcPr>
            <w:tcW w:w="0" w:type="auto"/>
            <w:vAlign w:val="center"/>
            <w:hideMark/>
          </w:tcPr>
          <w:p w14:paraId="79DBF46A" w14:textId="77777777" w:rsidR="00A74473" w:rsidRPr="00A74473" w:rsidRDefault="00A74473" w:rsidP="00A74473">
            <w:pPr>
              <w:spacing w:after="0" w:line="240" w:lineRule="auto"/>
              <w:rPr>
                <w:rFonts w:ascii="Times New Roman" w:eastAsia="Times New Roman" w:hAnsi="Times New Roman" w:cs="Times New Roman"/>
                <w:sz w:val="24"/>
                <w:szCs w:val="24"/>
                <w:lang w:val="en-GB" w:eastAsia="en-GB"/>
              </w:rPr>
            </w:pPr>
            <w:r w:rsidRPr="00A74473">
              <w:rPr>
                <w:rFonts w:ascii="Times New Roman" w:eastAsia="Times New Roman" w:hAnsi="Times New Roman" w:cs="Times New Roman"/>
                <w:sz w:val="24"/>
                <w:szCs w:val="24"/>
                <w:lang w:val="en-GB" w:eastAsia="en-GB"/>
              </w:rPr>
              <w:t>Lebanon</w:t>
            </w:r>
          </w:p>
        </w:tc>
        <w:tc>
          <w:tcPr>
            <w:tcW w:w="0" w:type="auto"/>
            <w:vAlign w:val="center"/>
            <w:hideMark/>
          </w:tcPr>
          <w:p w14:paraId="063C8092" w14:textId="09E7F14A" w:rsidR="00A74473" w:rsidRPr="00A74473" w:rsidRDefault="004F2CED" w:rsidP="004F2CED">
            <w:pPr>
              <w:spacing w:after="0" w:line="24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Very</w:t>
            </w:r>
            <w:r w:rsidR="00A74473" w:rsidRPr="00A74473">
              <w:rPr>
                <w:rFonts w:ascii="Times New Roman" w:eastAsia="Times New Roman" w:hAnsi="Times New Roman" w:cs="Times New Roman"/>
                <w:sz w:val="24"/>
                <w:szCs w:val="24"/>
                <w:lang w:val="en-GB" w:eastAsia="en-GB"/>
              </w:rPr>
              <w:t xml:space="preserve"> high (recent crisis) — </w:t>
            </w:r>
            <w:r>
              <w:rPr>
                <w:rFonts w:ascii="Times New Roman" w:eastAsia="Times New Roman" w:hAnsi="Times New Roman" w:cs="Times New Roman"/>
                <w:sz w:val="24"/>
                <w:szCs w:val="24"/>
                <w:lang w:val="en-GB" w:eastAsia="en-GB"/>
              </w:rPr>
              <w:t>Poverty</w:t>
            </w:r>
            <w:r w:rsidR="00A74473" w:rsidRPr="00A74473">
              <w:rPr>
                <w:rFonts w:ascii="Times New Roman" w:eastAsia="Times New Roman" w:hAnsi="Times New Roman" w:cs="Times New Roman"/>
                <w:sz w:val="24"/>
                <w:szCs w:val="24"/>
                <w:lang w:val="en-GB" w:eastAsia="en-GB"/>
              </w:rPr>
              <w:t xml:space="preserve"> has increased dramatically since 2020; reliable recent percentages vary, but social conditions have sharply deteriorated.</w:t>
            </w:r>
          </w:p>
        </w:tc>
      </w:tr>
      <w:tr w:rsidR="00A74473" w:rsidRPr="00A74473" w14:paraId="3778D73B" w14:textId="77777777" w:rsidTr="00A74473">
        <w:trPr>
          <w:tblCellSpacing w:w="15" w:type="dxa"/>
        </w:trPr>
        <w:tc>
          <w:tcPr>
            <w:tcW w:w="0" w:type="auto"/>
            <w:vAlign w:val="center"/>
            <w:hideMark/>
          </w:tcPr>
          <w:p w14:paraId="280DA49C" w14:textId="77777777" w:rsidR="00A74473" w:rsidRPr="00A74473" w:rsidRDefault="00A74473" w:rsidP="00A74473">
            <w:pPr>
              <w:spacing w:after="0" w:line="240" w:lineRule="auto"/>
              <w:rPr>
                <w:rFonts w:ascii="Times New Roman" w:eastAsia="Times New Roman" w:hAnsi="Times New Roman" w:cs="Times New Roman"/>
                <w:sz w:val="24"/>
                <w:szCs w:val="24"/>
                <w:lang w:val="en-GB" w:eastAsia="en-GB"/>
              </w:rPr>
            </w:pPr>
            <w:r w:rsidRPr="00A74473">
              <w:rPr>
                <w:rFonts w:ascii="Times New Roman" w:eastAsia="Times New Roman" w:hAnsi="Times New Roman" w:cs="Times New Roman"/>
                <w:sz w:val="24"/>
                <w:szCs w:val="24"/>
                <w:lang w:val="en-GB" w:eastAsia="en-GB"/>
              </w:rPr>
              <w:t>Turkey</w:t>
            </w:r>
          </w:p>
        </w:tc>
        <w:tc>
          <w:tcPr>
            <w:tcW w:w="0" w:type="auto"/>
            <w:vAlign w:val="center"/>
            <w:hideMark/>
          </w:tcPr>
          <w:p w14:paraId="2E70C66C" w14:textId="77777777" w:rsidR="00A74473" w:rsidRPr="00A74473" w:rsidRDefault="00A74473" w:rsidP="00A74473">
            <w:pPr>
              <w:spacing w:after="0" w:line="240" w:lineRule="auto"/>
              <w:rPr>
                <w:rFonts w:ascii="Times New Roman" w:eastAsia="Times New Roman" w:hAnsi="Times New Roman" w:cs="Times New Roman"/>
                <w:sz w:val="24"/>
                <w:szCs w:val="24"/>
                <w:lang w:val="en-GB" w:eastAsia="en-GB"/>
              </w:rPr>
            </w:pPr>
            <w:r w:rsidRPr="00A74473">
              <w:rPr>
                <w:rFonts w:ascii="Times New Roman" w:eastAsia="Times New Roman" w:hAnsi="Times New Roman" w:cs="Times New Roman"/>
                <w:sz w:val="24"/>
                <w:szCs w:val="24"/>
                <w:lang w:val="en-GB" w:eastAsia="en-GB"/>
              </w:rPr>
              <w:t xml:space="preserve">Low extreme poverty, higher relative poverty — under </w:t>
            </w:r>
            <w:r w:rsidRPr="00A74473">
              <w:rPr>
                <w:rFonts w:ascii="Times New Roman" w:eastAsia="Times New Roman" w:hAnsi="Times New Roman" w:cs="Times New Roman"/>
                <w:i/>
                <w:iCs/>
                <w:sz w:val="24"/>
                <w:szCs w:val="24"/>
                <w:lang w:val="en-GB" w:eastAsia="en-GB"/>
              </w:rPr>
              <w:t>5%</w:t>
            </w:r>
            <w:r w:rsidRPr="00A74473">
              <w:rPr>
                <w:rFonts w:ascii="Times New Roman" w:eastAsia="Times New Roman" w:hAnsi="Times New Roman" w:cs="Times New Roman"/>
                <w:sz w:val="24"/>
                <w:szCs w:val="24"/>
                <w:lang w:val="en-GB" w:eastAsia="en-GB"/>
              </w:rPr>
              <w:t xml:space="preserve"> below the international extreme-poverty line, but significantly higher rates under national and relative poverty measures.</w:t>
            </w:r>
          </w:p>
        </w:tc>
      </w:tr>
    </w:tbl>
    <w:p w14:paraId="256FF0BE" w14:textId="44DE68F9" w:rsidR="00A74473" w:rsidRDefault="00A74473" w:rsidP="00A74473">
      <w:pPr>
        <w:autoSpaceDE w:val="0"/>
        <w:autoSpaceDN w:val="0"/>
        <w:adjustRightInd w:val="0"/>
        <w:spacing w:after="0" w:line="360" w:lineRule="auto"/>
        <w:jc w:val="both"/>
        <w:rPr>
          <w:rFonts w:ascii="Times New Roman" w:hAnsi="Times New Roman" w:cs="Times New Roman"/>
          <w:sz w:val="24"/>
          <w:szCs w:val="24"/>
          <w:lang w:val="en-GB"/>
        </w:rPr>
      </w:pPr>
    </w:p>
    <w:p w14:paraId="4E31258B" w14:textId="103A12C0" w:rsidR="00A74473" w:rsidRDefault="00A74473" w:rsidP="00A74473">
      <w:pPr>
        <w:autoSpaceDE w:val="0"/>
        <w:autoSpaceDN w:val="0"/>
        <w:adjustRightInd w:val="0"/>
        <w:spacing w:after="0" w:line="360" w:lineRule="auto"/>
        <w:ind w:firstLine="360"/>
        <w:jc w:val="center"/>
        <w:rPr>
          <w:rFonts w:ascii="Times New Roman" w:hAnsi="Times New Roman" w:cs="Times New Roman"/>
          <w:sz w:val="24"/>
          <w:szCs w:val="24"/>
          <w:lang w:val="en-GB"/>
        </w:rPr>
      </w:pPr>
      <w:r w:rsidRPr="005C0C80">
        <w:rPr>
          <w:rFonts w:ascii="Times New Roman" w:hAnsi="Times New Roman" w:cs="Times New Roman"/>
          <w:i/>
          <w:iCs/>
          <w:sz w:val="24"/>
          <w:szCs w:val="24"/>
          <w:lang w:val="en-GB"/>
        </w:rPr>
        <w:t xml:space="preserve">Figure no. </w:t>
      </w:r>
      <w:r>
        <w:rPr>
          <w:rFonts w:ascii="Times New Roman" w:hAnsi="Times New Roman" w:cs="Times New Roman"/>
          <w:i/>
          <w:iCs/>
          <w:sz w:val="24"/>
          <w:szCs w:val="24"/>
          <w:lang w:val="en-GB"/>
        </w:rPr>
        <w:t>3</w:t>
      </w:r>
      <w:r w:rsidRPr="005C0C80">
        <w:rPr>
          <w:rFonts w:ascii="Times New Roman" w:hAnsi="Times New Roman" w:cs="Times New Roman"/>
          <w:i/>
          <w:iCs/>
          <w:sz w:val="24"/>
          <w:szCs w:val="24"/>
          <w:lang w:val="en-GB"/>
        </w:rPr>
        <w:t xml:space="preserve"> – </w:t>
      </w:r>
      <w:r>
        <w:rPr>
          <w:rFonts w:ascii="Times New Roman" w:hAnsi="Times New Roman" w:cs="Times New Roman"/>
          <w:i/>
          <w:iCs/>
          <w:sz w:val="24"/>
          <w:szCs w:val="24"/>
          <w:lang w:val="en-GB"/>
        </w:rPr>
        <w:t>Poverty Levels (World Population, 2026)</w:t>
      </w:r>
    </w:p>
    <w:p w14:paraId="5211F5A1" w14:textId="77777777" w:rsidR="00A74473" w:rsidRDefault="00A74473" w:rsidP="00A74473">
      <w:pPr>
        <w:autoSpaceDE w:val="0"/>
        <w:autoSpaceDN w:val="0"/>
        <w:adjustRightInd w:val="0"/>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b/>
      </w:r>
    </w:p>
    <w:p w14:paraId="3A2A1CD3" w14:textId="3C675F15" w:rsidR="007E0DD6" w:rsidRPr="007E0DD6" w:rsidRDefault="007E0DD6" w:rsidP="007E0DD6">
      <w:pPr>
        <w:autoSpaceDE w:val="0"/>
        <w:autoSpaceDN w:val="0"/>
        <w:adjustRightInd w:val="0"/>
        <w:spacing w:after="0" w:line="360" w:lineRule="auto"/>
        <w:ind w:firstLine="720"/>
        <w:jc w:val="both"/>
        <w:rPr>
          <w:rFonts w:ascii="Times New Roman" w:hAnsi="Times New Roman" w:cs="Times New Roman"/>
          <w:sz w:val="24"/>
          <w:szCs w:val="24"/>
          <w:lang w:val="en-GB"/>
        </w:rPr>
      </w:pPr>
      <w:r w:rsidRPr="007E0DD6">
        <w:rPr>
          <w:rFonts w:ascii="Times New Roman" w:hAnsi="Times New Roman" w:cs="Times New Roman"/>
          <w:sz w:val="24"/>
          <w:szCs w:val="24"/>
          <w:lang w:val="en-GB"/>
        </w:rPr>
        <w:t>Although there is not necessarily a direct or equivalent relationship between poverty and crime, that relationship is nevertheless strong, as can be seen from the statistical data presented. On this occasion, we will refer to the interpretation offered by human rights activist and microbiologist Laura Marti, who draws a parallel with the society of the United States of America</w:t>
      </w:r>
      <w:r>
        <w:rPr>
          <w:rFonts w:ascii="Times New Roman" w:hAnsi="Times New Roman" w:cs="Times New Roman"/>
          <w:sz w:val="24"/>
          <w:szCs w:val="24"/>
          <w:lang w:val="en-GB"/>
        </w:rPr>
        <w:t xml:space="preserve"> and explains</w:t>
      </w:r>
      <w:r w:rsidRPr="007E0DD6">
        <w:rPr>
          <w:rFonts w:ascii="Times New Roman" w:hAnsi="Times New Roman" w:cs="Times New Roman"/>
          <w:sz w:val="24"/>
          <w:szCs w:val="24"/>
          <w:lang w:val="en-GB"/>
        </w:rPr>
        <w:t xml:space="preserve"> causal relationships </w:t>
      </w:r>
      <w:r>
        <w:rPr>
          <w:rFonts w:ascii="Times New Roman" w:hAnsi="Times New Roman" w:cs="Times New Roman"/>
          <w:sz w:val="24"/>
          <w:szCs w:val="24"/>
          <w:lang w:val="en-GB"/>
        </w:rPr>
        <w:t>as follows</w:t>
      </w:r>
      <w:r w:rsidRPr="007E0DD6">
        <w:rPr>
          <w:rFonts w:ascii="Times New Roman" w:hAnsi="Times New Roman" w:cs="Times New Roman"/>
          <w:sz w:val="24"/>
          <w:szCs w:val="24"/>
          <w:lang w:val="en-GB"/>
        </w:rPr>
        <w:t xml:space="preserve">. The Global </w:t>
      </w:r>
      <w:r>
        <w:rPr>
          <w:rFonts w:ascii="Times New Roman" w:hAnsi="Times New Roman" w:cs="Times New Roman"/>
          <w:sz w:val="24"/>
          <w:szCs w:val="24"/>
          <w:lang w:val="en-GB"/>
        </w:rPr>
        <w:t>Organised</w:t>
      </w:r>
      <w:r w:rsidRPr="007E0DD6">
        <w:rPr>
          <w:rFonts w:ascii="Times New Roman" w:hAnsi="Times New Roman" w:cs="Times New Roman"/>
          <w:sz w:val="24"/>
          <w:szCs w:val="24"/>
          <w:lang w:val="en-GB"/>
        </w:rPr>
        <w:t xml:space="preserve"> Crime Index for the United States stands at </w:t>
      </w:r>
      <w:r w:rsidR="000E493F">
        <w:rPr>
          <w:rFonts w:ascii="Times New Roman" w:hAnsi="Times New Roman" w:cs="Times New Roman"/>
          <w:sz w:val="24"/>
          <w:szCs w:val="24"/>
          <w:lang w:val="en-GB"/>
        </w:rPr>
        <w:t>“</w:t>
      </w:r>
      <w:r w:rsidRPr="007E0DD6">
        <w:rPr>
          <w:rFonts w:ascii="Times New Roman" w:hAnsi="Times New Roman" w:cs="Times New Roman"/>
          <w:sz w:val="24"/>
          <w:szCs w:val="24"/>
          <w:lang w:val="en-GB"/>
        </w:rPr>
        <w:t>5.87 and has been slightly increasing each year</w:t>
      </w:r>
      <w:r w:rsidR="000E493F">
        <w:rPr>
          <w:rFonts w:ascii="Times New Roman" w:hAnsi="Times New Roman" w:cs="Times New Roman"/>
          <w:sz w:val="24"/>
          <w:szCs w:val="24"/>
          <w:lang w:val="en-GB"/>
        </w:rPr>
        <w:t>”</w:t>
      </w:r>
      <w:r w:rsidRPr="007E0DD6">
        <w:rPr>
          <w:rFonts w:ascii="Times New Roman" w:hAnsi="Times New Roman" w:cs="Times New Roman"/>
          <w:sz w:val="24"/>
          <w:szCs w:val="24"/>
          <w:lang w:val="en-GB"/>
        </w:rPr>
        <w:t xml:space="preserve"> (Ocindex, 2025). At the same time, </w:t>
      </w:r>
      <w:r w:rsidR="000E493F">
        <w:rPr>
          <w:rFonts w:ascii="Times New Roman" w:hAnsi="Times New Roman" w:cs="Times New Roman"/>
          <w:sz w:val="24"/>
          <w:szCs w:val="24"/>
          <w:lang w:val="en-GB"/>
        </w:rPr>
        <w:t>“</w:t>
      </w:r>
      <w:r w:rsidRPr="007E0DD6">
        <w:rPr>
          <w:rFonts w:ascii="Times New Roman" w:hAnsi="Times New Roman" w:cs="Times New Roman"/>
          <w:sz w:val="24"/>
          <w:szCs w:val="24"/>
          <w:lang w:val="en-GB"/>
        </w:rPr>
        <w:t>the poverty rate in the United States is 18%</w:t>
      </w:r>
      <w:r w:rsidR="000E493F">
        <w:rPr>
          <w:rFonts w:ascii="Times New Roman" w:hAnsi="Times New Roman" w:cs="Times New Roman"/>
          <w:sz w:val="24"/>
          <w:szCs w:val="24"/>
          <w:lang w:val="en-GB"/>
        </w:rPr>
        <w:t>”</w:t>
      </w:r>
      <w:r w:rsidRPr="007E0DD6">
        <w:rPr>
          <w:rFonts w:ascii="Times New Roman" w:hAnsi="Times New Roman" w:cs="Times New Roman"/>
          <w:sz w:val="24"/>
          <w:szCs w:val="24"/>
          <w:lang w:val="en-GB"/>
        </w:rPr>
        <w:t xml:space="preserve"> (World Population, 2026)</w:t>
      </w:r>
      <w:r>
        <w:rPr>
          <w:rFonts w:ascii="Times New Roman" w:hAnsi="Times New Roman" w:cs="Times New Roman"/>
          <w:sz w:val="24"/>
          <w:szCs w:val="24"/>
          <w:lang w:val="en-GB"/>
        </w:rPr>
        <w:t>. Still, Laura</w:t>
      </w:r>
      <w:r w:rsidRPr="007E0DD6">
        <w:rPr>
          <w:rFonts w:ascii="Times New Roman" w:hAnsi="Times New Roman" w:cs="Times New Roman"/>
          <w:sz w:val="24"/>
          <w:szCs w:val="24"/>
          <w:lang w:val="en-GB"/>
        </w:rPr>
        <w:t xml:space="preserve"> Marti argues that poverty in the United States is not the main factor of social exclusion and is not the primary cause of crime. On the contrary, she points to </w:t>
      </w:r>
      <w:r w:rsidR="000E493F">
        <w:rPr>
          <w:rFonts w:ascii="Times New Roman" w:hAnsi="Times New Roman" w:cs="Times New Roman"/>
          <w:sz w:val="24"/>
          <w:szCs w:val="24"/>
          <w:lang w:val="en-GB"/>
        </w:rPr>
        <w:t>“</w:t>
      </w:r>
      <w:r w:rsidRPr="007E0DD6">
        <w:rPr>
          <w:rFonts w:ascii="Times New Roman" w:hAnsi="Times New Roman" w:cs="Times New Roman"/>
          <w:sz w:val="24"/>
          <w:szCs w:val="24"/>
          <w:lang w:val="en-GB"/>
        </w:rPr>
        <w:t xml:space="preserve">other forms of social exclusion that can be </w:t>
      </w:r>
      <w:r>
        <w:rPr>
          <w:rFonts w:ascii="Times New Roman" w:hAnsi="Times New Roman" w:cs="Times New Roman"/>
          <w:sz w:val="24"/>
          <w:szCs w:val="24"/>
          <w:lang w:val="en-GB"/>
        </w:rPr>
        <w:t>analysed</w:t>
      </w:r>
      <w:r w:rsidR="000E493F">
        <w:rPr>
          <w:rFonts w:ascii="Times New Roman" w:hAnsi="Times New Roman" w:cs="Times New Roman"/>
          <w:sz w:val="24"/>
          <w:szCs w:val="24"/>
          <w:lang w:val="en-GB"/>
        </w:rPr>
        <w:t xml:space="preserve"> as causes, which are based on </w:t>
      </w:r>
      <w:r w:rsidRPr="007E0DD6">
        <w:rPr>
          <w:rFonts w:ascii="Times New Roman" w:hAnsi="Times New Roman" w:cs="Times New Roman"/>
          <w:sz w:val="24"/>
          <w:szCs w:val="24"/>
          <w:lang w:val="en-GB"/>
        </w:rPr>
        <w:t xml:space="preserve">racial, ethnic, gender affiliation, and other identity-related factors” (Marti, 2024). Laura Marti </w:t>
      </w:r>
      <w:r>
        <w:rPr>
          <w:rFonts w:ascii="Times New Roman" w:hAnsi="Times New Roman" w:cs="Times New Roman"/>
          <w:sz w:val="24"/>
          <w:szCs w:val="24"/>
          <w:lang w:val="en-GB"/>
        </w:rPr>
        <w:t>begins by</w:t>
      </w:r>
      <w:r w:rsidRPr="007E0DD6">
        <w:rPr>
          <w:rFonts w:ascii="Times New Roman" w:hAnsi="Times New Roman" w:cs="Times New Roman"/>
          <w:sz w:val="24"/>
          <w:szCs w:val="24"/>
          <w:lang w:val="en-GB"/>
        </w:rPr>
        <w:t xml:space="preserve"> stating that these forms of social exclusion are deeply “rooted in American society, beginning</w:t>
      </w:r>
      <w:r w:rsidR="00A003F9">
        <w:rPr>
          <w:rFonts w:ascii="Times New Roman" w:hAnsi="Times New Roman" w:cs="Times New Roman"/>
          <w:sz w:val="24"/>
          <w:szCs w:val="24"/>
          <w:lang w:val="en-GB"/>
        </w:rPr>
        <w:t xml:space="preserve"> with the period of colonialism</w:t>
      </w:r>
      <w:r w:rsidRPr="007E0DD6">
        <w:rPr>
          <w:rFonts w:ascii="Times New Roman" w:hAnsi="Times New Roman" w:cs="Times New Roman"/>
          <w:sz w:val="24"/>
          <w:szCs w:val="24"/>
          <w:lang w:val="en-GB"/>
        </w:rPr>
        <w:t>”</w:t>
      </w:r>
      <w:r w:rsidR="00A003F9">
        <w:rPr>
          <w:rFonts w:ascii="Times New Roman" w:hAnsi="Times New Roman" w:cs="Times New Roman"/>
          <w:sz w:val="24"/>
          <w:szCs w:val="24"/>
          <w:lang w:val="en-GB"/>
        </w:rPr>
        <w:t xml:space="preserve"> </w:t>
      </w:r>
      <w:r w:rsidR="00A003F9" w:rsidRPr="007E0DD6">
        <w:rPr>
          <w:rFonts w:ascii="Times New Roman" w:hAnsi="Times New Roman" w:cs="Times New Roman"/>
          <w:sz w:val="24"/>
          <w:szCs w:val="24"/>
          <w:lang w:val="en-GB"/>
        </w:rPr>
        <w:t xml:space="preserve">(Marti, 2024). </w:t>
      </w:r>
      <w:r w:rsidRPr="007E0DD6">
        <w:rPr>
          <w:rFonts w:ascii="Times New Roman" w:hAnsi="Times New Roman" w:cs="Times New Roman"/>
          <w:sz w:val="24"/>
          <w:szCs w:val="24"/>
          <w:lang w:val="en-GB"/>
        </w:rPr>
        <w:t xml:space="preserve"> Despite the image of a democratic society, </w:t>
      </w:r>
      <w:r w:rsidR="000E493F">
        <w:rPr>
          <w:rFonts w:ascii="Times New Roman" w:hAnsi="Times New Roman" w:cs="Times New Roman"/>
          <w:sz w:val="24"/>
          <w:szCs w:val="24"/>
          <w:lang w:val="en-GB"/>
        </w:rPr>
        <w:t>“</w:t>
      </w:r>
      <w:r w:rsidRPr="007E0DD6">
        <w:rPr>
          <w:rFonts w:ascii="Times New Roman" w:hAnsi="Times New Roman" w:cs="Times New Roman"/>
          <w:sz w:val="24"/>
          <w:szCs w:val="24"/>
          <w:lang w:val="en-GB"/>
        </w:rPr>
        <w:t xml:space="preserve">the struggle for human rights, and laws </w:t>
      </w:r>
      <w:r>
        <w:rPr>
          <w:rFonts w:ascii="Times New Roman" w:hAnsi="Times New Roman" w:cs="Times New Roman"/>
          <w:sz w:val="24"/>
          <w:szCs w:val="24"/>
          <w:lang w:val="en-GB"/>
        </w:rPr>
        <w:t>adopted over decades to guarantee freedom and life to all American citizens, the marginalisation</w:t>
      </w:r>
      <w:r w:rsidRPr="007E0DD6">
        <w:rPr>
          <w:rFonts w:ascii="Times New Roman" w:hAnsi="Times New Roman" w:cs="Times New Roman"/>
          <w:sz w:val="24"/>
          <w:szCs w:val="24"/>
          <w:lang w:val="en-GB"/>
        </w:rPr>
        <w:t xml:space="preserve"> of certain social groups due to their differences remains an integral part of contemporary American society</w:t>
      </w:r>
      <w:r w:rsidR="000E493F">
        <w:rPr>
          <w:rFonts w:ascii="Times New Roman" w:hAnsi="Times New Roman" w:cs="Times New Roman"/>
          <w:sz w:val="24"/>
          <w:szCs w:val="24"/>
          <w:lang w:val="en-GB"/>
        </w:rPr>
        <w:t>”</w:t>
      </w:r>
      <w:r w:rsidRPr="007E0DD6">
        <w:rPr>
          <w:rFonts w:ascii="Times New Roman" w:hAnsi="Times New Roman" w:cs="Times New Roman"/>
          <w:sz w:val="24"/>
          <w:szCs w:val="24"/>
          <w:lang w:val="en-GB"/>
        </w:rPr>
        <w:t xml:space="preserve"> (Marti, 2024).</w:t>
      </w:r>
    </w:p>
    <w:p w14:paraId="39210F77" w14:textId="1F2485BB" w:rsidR="007E0DD6" w:rsidRPr="007E0DD6" w:rsidRDefault="007E0DD6" w:rsidP="007E0DD6">
      <w:pPr>
        <w:autoSpaceDE w:val="0"/>
        <w:autoSpaceDN w:val="0"/>
        <w:adjustRightInd w:val="0"/>
        <w:spacing w:after="0" w:line="360" w:lineRule="auto"/>
        <w:ind w:firstLine="720"/>
        <w:jc w:val="both"/>
        <w:rPr>
          <w:rFonts w:ascii="Times New Roman" w:hAnsi="Times New Roman" w:cs="Times New Roman"/>
          <w:sz w:val="24"/>
          <w:szCs w:val="24"/>
          <w:lang w:val="en-GB"/>
        </w:rPr>
      </w:pPr>
      <w:r w:rsidRPr="007E0DD6">
        <w:rPr>
          <w:rFonts w:ascii="Times New Roman" w:hAnsi="Times New Roman" w:cs="Times New Roman"/>
          <w:sz w:val="24"/>
          <w:szCs w:val="24"/>
          <w:lang w:val="en-GB"/>
        </w:rPr>
        <w:t xml:space="preserve">Similar conclusions were reached by representatives of the Race and Ethnicity Policy team at the </w:t>
      </w:r>
      <w:r>
        <w:rPr>
          <w:rFonts w:ascii="Times New Roman" w:hAnsi="Times New Roman" w:cs="Times New Roman"/>
          <w:sz w:val="24"/>
          <w:szCs w:val="24"/>
          <w:lang w:val="en-GB"/>
        </w:rPr>
        <w:t>Centre</w:t>
      </w:r>
      <w:r w:rsidRPr="007E0DD6">
        <w:rPr>
          <w:rFonts w:ascii="Times New Roman" w:hAnsi="Times New Roman" w:cs="Times New Roman"/>
          <w:sz w:val="24"/>
          <w:szCs w:val="24"/>
          <w:lang w:val="en-GB"/>
        </w:rPr>
        <w:t xml:space="preserve"> for American Progress: Danyelle Solomon, Vice President; Connor Maxwell, Policy Analyst; and Abril Castro, Research Assistant. They conducted their research using the U.S. Census Bureau’s American Community Survey (ACS) to measure racial disparities in self-</w:t>
      </w:r>
      <w:r w:rsidRPr="007E0DD6">
        <w:rPr>
          <w:rFonts w:ascii="Times New Roman" w:hAnsi="Times New Roman" w:cs="Times New Roman"/>
          <w:sz w:val="24"/>
          <w:szCs w:val="24"/>
          <w:lang w:val="en-GB"/>
        </w:rPr>
        <w:lastRenderedPageBreak/>
        <w:t xml:space="preserve">reported homeownership. The data they </w:t>
      </w:r>
      <w:r>
        <w:rPr>
          <w:rFonts w:ascii="Times New Roman" w:hAnsi="Times New Roman" w:cs="Times New Roman"/>
          <w:sz w:val="24"/>
          <w:szCs w:val="24"/>
          <w:lang w:val="en-GB"/>
        </w:rPr>
        <w:t>analysed</w:t>
      </w:r>
      <w:r w:rsidRPr="007E0DD6">
        <w:rPr>
          <w:rFonts w:ascii="Times New Roman" w:hAnsi="Times New Roman" w:cs="Times New Roman"/>
          <w:sz w:val="24"/>
          <w:szCs w:val="24"/>
          <w:lang w:val="en-GB"/>
        </w:rPr>
        <w:t xml:space="preserve"> covered the period from 2013 to 2017 (Solomon et al., 2019). Thus, Solomon and her colleagues presented </w:t>
      </w:r>
      <w:r>
        <w:rPr>
          <w:rFonts w:ascii="Times New Roman" w:hAnsi="Times New Roman" w:cs="Times New Roman"/>
          <w:sz w:val="24"/>
          <w:szCs w:val="24"/>
          <w:lang w:val="en-GB"/>
        </w:rPr>
        <w:t>alarming data to the public that may be characterised</w:t>
      </w:r>
      <w:r w:rsidRPr="007E0DD6">
        <w:rPr>
          <w:rFonts w:ascii="Times New Roman" w:hAnsi="Times New Roman" w:cs="Times New Roman"/>
          <w:sz w:val="24"/>
          <w:szCs w:val="24"/>
          <w:lang w:val="en-GB"/>
        </w:rPr>
        <w:t xml:space="preserve"> as social exclusion </w:t>
      </w:r>
      <w:r>
        <w:rPr>
          <w:rFonts w:ascii="Times New Roman" w:hAnsi="Times New Roman" w:cs="Times New Roman"/>
          <w:sz w:val="24"/>
          <w:szCs w:val="24"/>
          <w:lang w:val="en-GB"/>
        </w:rPr>
        <w:t>based on</w:t>
      </w:r>
      <w:r w:rsidRPr="007E0DD6">
        <w:rPr>
          <w:rFonts w:ascii="Times New Roman" w:hAnsi="Times New Roman" w:cs="Times New Roman"/>
          <w:sz w:val="24"/>
          <w:szCs w:val="24"/>
          <w:lang w:val="en-GB"/>
        </w:rPr>
        <w:t xml:space="preserve"> race. As many as “22% of American Indians and Alaska Native peoples lived in poverty in 2017,” while “8% of white </w:t>
      </w:r>
      <w:r w:rsidR="00A003F9">
        <w:rPr>
          <w:rFonts w:ascii="Times New Roman" w:hAnsi="Times New Roman" w:cs="Times New Roman"/>
          <w:sz w:val="24"/>
          <w:szCs w:val="24"/>
          <w:lang w:val="en-GB"/>
        </w:rPr>
        <w:t>people lived in poverty in 2017</w:t>
      </w:r>
      <w:r w:rsidRPr="007E0DD6">
        <w:rPr>
          <w:rFonts w:ascii="Times New Roman" w:hAnsi="Times New Roman" w:cs="Times New Roman"/>
          <w:sz w:val="24"/>
          <w:szCs w:val="24"/>
          <w:lang w:val="en-GB"/>
        </w:rPr>
        <w:t>”</w:t>
      </w:r>
      <w:r w:rsidR="00A003F9">
        <w:rPr>
          <w:rFonts w:ascii="Times New Roman" w:hAnsi="Times New Roman" w:cs="Times New Roman"/>
          <w:sz w:val="24"/>
          <w:szCs w:val="24"/>
          <w:lang w:val="en-GB"/>
        </w:rPr>
        <w:t xml:space="preserve"> </w:t>
      </w:r>
      <w:r w:rsidR="00A003F9" w:rsidRPr="007E0DD6">
        <w:rPr>
          <w:rFonts w:ascii="Times New Roman" w:hAnsi="Times New Roman" w:cs="Times New Roman"/>
          <w:sz w:val="24"/>
          <w:szCs w:val="24"/>
          <w:lang w:val="en-GB"/>
        </w:rPr>
        <w:t>(Solomon et al., 2019).</w:t>
      </w:r>
      <w:r w:rsidRPr="007E0DD6">
        <w:rPr>
          <w:rFonts w:ascii="Times New Roman" w:hAnsi="Times New Roman" w:cs="Times New Roman"/>
          <w:sz w:val="24"/>
          <w:szCs w:val="24"/>
          <w:lang w:val="en-GB"/>
        </w:rPr>
        <w:t xml:space="preserve"> The population of African Americans in cities is declining</w:t>
      </w:r>
      <w:r w:rsidR="00A003F9">
        <w:rPr>
          <w:rFonts w:ascii="Times New Roman" w:hAnsi="Times New Roman" w:cs="Times New Roman"/>
          <w:sz w:val="24"/>
          <w:szCs w:val="24"/>
          <w:lang w:val="en-GB"/>
        </w:rPr>
        <w:t>.</w:t>
      </w:r>
      <w:r w:rsidRPr="007E0DD6">
        <w:rPr>
          <w:rFonts w:ascii="Times New Roman" w:hAnsi="Times New Roman" w:cs="Times New Roman"/>
          <w:sz w:val="24"/>
          <w:szCs w:val="24"/>
          <w:lang w:val="en-GB"/>
        </w:rPr>
        <w:t xml:space="preserve"> </w:t>
      </w:r>
      <w:r w:rsidR="00A003F9">
        <w:rPr>
          <w:rFonts w:ascii="Times New Roman" w:hAnsi="Times New Roman" w:cs="Times New Roman"/>
          <w:sz w:val="24"/>
          <w:szCs w:val="24"/>
          <w:lang w:val="en-GB"/>
        </w:rPr>
        <w:t>F</w:t>
      </w:r>
      <w:r w:rsidRPr="007E0DD6">
        <w:rPr>
          <w:rFonts w:ascii="Times New Roman" w:hAnsi="Times New Roman" w:cs="Times New Roman"/>
          <w:sz w:val="24"/>
          <w:szCs w:val="24"/>
          <w:lang w:val="en-GB"/>
        </w:rPr>
        <w:t xml:space="preserve">or comparison, Solomon and her colleagues cite data showing that in </w:t>
      </w:r>
      <w:r w:rsidR="00A003F9">
        <w:rPr>
          <w:rFonts w:ascii="Times New Roman" w:hAnsi="Times New Roman" w:cs="Times New Roman"/>
          <w:sz w:val="24"/>
          <w:szCs w:val="24"/>
          <w:lang w:val="en-GB"/>
        </w:rPr>
        <w:t>“</w:t>
      </w:r>
      <w:r w:rsidRPr="007E0DD6">
        <w:rPr>
          <w:rFonts w:ascii="Times New Roman" w:hAnsi="Times New Roman" w:cs="Times New Roman"/>
          <w:sz w:val="24"/>
          <w:szCs w:val="24"/>
          <w:lang w:val="en-GB"/>
        </w:rPr>
        <w:t>1970, 71% of Washington, D.C.’s population was Black, whereas in 2015 that share had fallen to 48%</w:t>
      </w:r>
      <w:r w:rsidR="00A003F9">
        <w:rPr>
          <w:rFonts w:ascii="Times New Roman" w:hAnsi="Times New Roman" w:cs="Times New Roman"/>
          <w:sz w:val="24"/>
          <w:szCs w:val="24"/>
          <w:lang w:val="en-GB"/>
        </w:rPr>
        <w:t>” (Solomon et al., 2019)</w:t>
      </w:r>
      <w:r w:rsidRPr="007E0DD6">
        <w:rPr>
          <w:rFonts w:ascii="Times New Roman" w:hAnsi="Times New Roman" w:cs="Times New Roman"/>
          <w:sz w:val="24"/>
          <w:szCs w:val="24"/>
          <w:lang w:val="en-GB"/>
        </w:rPr>
        <w:t>. From 2000 to 2013, “more than 20,000 Black residents were displaced from Washington, D.C. In 2019, 23% of the Black population of Washington, D.C. lived in poverty</w:t>
      </w:r>
      <w:r w:rsidR="00A003F9">
        <w:rPr>
          <w:rFonts w:ascii="Times New Roman" w:hAnsi="Times New Roman" w:cs="Times New Roman"/>
          <w:sz w:val="24"/>
          <w:szCs w:val="24"/>
          <w:lang w:val="en-GB"/>
        </w:rPr>
        <w:t>”</w:t>
      </w:r>
      <w:r w:rsidRPr="007E0DD6">
        <w:rPr>
          <w:rFonts w:ascii="Times New Roman" w:hAnsi="Times New Roman" w:cs="Times New Roman"/>
          <w:sz w:val="24"/>
          <w:szCs w:val="24"/>
          <w:lang w:val="en-GB"/>
        </w:rPr>
        <w:t xml:space="preserve"> (Solomon et al., 2019).</w:t>
      </w:r>
    </w:p>
    <w:p w14:paraId="315C0F03" w14:textId="50CC532D" w:rsidR="00F142D9" w:rsidRDefault="007E0DD6" w:rsidP="007E0DD6">
      <w:pPr>
        <w:autoSpaceDE w:val="0"/>
        <w:autoSpaceDN w:val="0"/>
        <w:adjustRightInd w:val="0"/>
        <w:spacing w:after="0" w:line="360" w:lineRule="auto"/>
        <w:ind w:firstLine="720"/>
        <w:jc w:val="both"/>
        <w:rPr>
          <w:rFonts w:ascii="Times New Roman" w:hAnsi="Times New Roman" w:cs="Times New Roman"/>
          <w:sz w:val="24"/>
          <w:szCs w:val="24"/>
          <w:lang w:val="en-GB"/>
        </w:rPr>
      </w:pPr>
      <w:r w:rsidRPr="007E0DD6">
        <w:rPr>
          <w:rFonts w:ascii="Times New Roman" w:hAnsi="Times New Roman" w:cs="Times New Roman"/>
          <w:sz w:val="24"/>
          <w:szCs w:val="24"/>
          <w:lang w:val="en-GB"/>
        </w:rPr>
        <w:t xml:space="preserve">There are numerous examples of social exclusion </w:t>
      </w:r>
      <w:r>
        <w:rPr>
          <w:rFonts w:ascii="Times New Roman" w:hAnsi="Times New Roman" w:cs="Times New Roman"/>
          <w:sz w:val="24"/>
          <w:szCs w:val="24"/>
          <w:lang w:val="en-GB"/>
        </w:rPr>
        <w:t>based on</w:t>
      </w:r>
      <w:r w:rsidRPr="007E0DD6">
        <w:rPr>
          <w:rFonts w:ascii="Times New Roman" w:hAnsi="Times New Roman" w:cs="Times New Roman"/>
          <w:sz w:val="24"/>
          <w:szCs w:val="24"/>
          <w:lang w:val="en-GB"/>
        </w:rPr>
        <w:t xml:space="preserve"> race in the United States, despite the constant efforts of human rights </w:t>
      </w:r>
      <w:r w:rsidR="004F2CED">
        <w:rPr>
          <w:rFonts w:ascii="Times New Roman" w:hAnsi="Times New Roman" w:cs="Times New Roman"/>
          <w:sz w:val="24"/>
          <w:szCs w:val="24"/>
          <w:lang w:val="en-GB"/>
        </w:rPr>
        <w:t>activists</w:t>
      </w:r>
      <w:r w:rsidRPr="007E0DD6">
        <w:rPr>
          <w:rFonts w:ascii="Times New Roman" w:hAnsi="Times New Roman" w:cs="Times New Roman"/>
          <w:sz w:val="24"/>
          <w:szCs w:val="24"/>
          <w:lang w:val="en-GB"/>
        </w:rPr>
        <w:t xml:space="preserve"> and humanitarian </w:t>
      </w:r>
      <w:r>
        <w:rPr>
          <w:rFonts w:ascii="Times New Roman" w:hAnsi="Times New Roman" w:cs="Times New Roman"/>
          <w:sz w:val="24"/>
          <w:szCs w:val="24"/>
          <w:lang w:val="en-GB"/>
        </w:rPr>
        <w:t>organisations</w:t>
      </w:r>
      <w:r w:rsidRPr="007E0DD6">
        <w:rPr>
          <w:rFonts w:ascii="Times New Roman" w:hAnsi="Times New Roman" w:cs="Times New Roman"/>
          <w:sz w:val="24"/>
          <w:szCs w:val="24"/>
          <w:lang w:val="en-GB"/>
        </w:rPr>
        <w:t>. People of Native American and African American origin have lower levels of education than the white population, hold significantly fewer high-ranking positions in society, and are two to three times less likely to own property than white people</w:t>
      </w:r>
      <w:r w:rsidR="00A003F9">
        <w:rPr>
          <w:rFonts w:ascii="Times New Roman" w:hAnsi="Times New Roman" w:cs="Times New Roman"/>
          <w:sz w:val="24"/>
          <w:szCs w:val="24"/>
          <w:lang w:val="en-GB"/>
        </w:rPr>
        <w:t>”</w:t>
      </w:r>
      <w:r w:rsidRPr="007E0DD6">
        <w:rPr>
          <w:rFonts w:ascii="Times New Roman" w:hAnsi="Times New Roman" w:cs="Times New Roman"/>
          <w:sz w:val="24"/>
          <w:szCs w:val="24"/>
          <w:lang w:val="en-GB"/>
        </w:rPr>
        <w:t xml:space="preserve"> (Solomon et al., 2019). However, in addition to Native Americans and Black Americans, sociologists in the 21st century also </w:t>
      </w:r>
      <w:r w:rsidR="00A003F9">
        <w:rPr>
          <w:rFonts w:ascii="Times New Roman" w:hAnsi="Times New Roman" w:cs="Times New Roman"/>
          <w:sz w:val="24"/>
          <w:szCs w:val="24"/>
          <w:lang w:val="en-GB"/>
        </w:rPr>
        <w:t>“</w:t>
      </w:r>
      <w:r w:rsidRPr="007E0DD6">
        <w:rPr>
          <w:rFonts w:ascii="Times New Roman" w:hAnsi="Times New Roman" w:cs="Times New Roman"/>
          <w:sz w:val="24"/>
          <w:szCs w:val="24"/>
          <w:lang w:val="en-GB"/>
        </w:rPr>
        <w:t>warn of social exclusion based on religious affiliation, particularly in the case of Muslim and Arab immigrants after the 9/11 terrorist attacks</w:t>
      </w:r>
      <w:r w:rsidR="00A003F9">
        <w:rPr>
          <w:rFonts w:ascii="Times New Roman" w:hAnsi="Times New Roman" w:cs="Times New Roman"/>
          <w:sz w:val="24"/>
          <w:szCs w:val="24"/>
          <w:lang w:val="en-GB"/>
        </w:rPr>
        <w:t>”</w:t>
      </w:r>
      <w:r w:rsidRPr="007E0DD6">
        <w:rPr>
          <w:rFonts w:ascii="Times New Roman" w:hAnsi="Times New Roman" w:cs="Times New Roman"/>
          <w:sz w:val="24"/>
          <w:szCs w:val="24"/>
          <w:lang w:val="en-GB"/>
        </w:rPr>
        <w:t xml:space="preserve"> (Lee, 2022, pp. 195–196), as well as narratives </w:t>
      </w:r>
      <w:r w:rsidR="00A003F9">
        <w:rPr>
          <w:rFonts w:ascii="Times New Roman" w:hAnsi="Times New Roman" w:cs="Times New Roman"/>
          <w:sz w:val="24"/>
          <w:szCs w:val="24"/>
          <w:lang w:val="en-GB"/>
        </w:rPr>
        <w:t>“</w:t>
      </w:r>
      <w:r w:rsidRPr="007E0DD6">
        <w:rPr>
          <w:rFonts w:ascii="Times New Roman" w:hAnsi="Times New Roman" w:cs="Times New Roman"/>
          <w:sz w:val="24"/>
          <w:szCs w:val="24"/>
          <w:lang w:val="en-GB"/>
        </w:rPr>
        <w:t>portraying Latinos and descendants of Indigenous peoples as a “burden on the state”</w:t>
      </w:r>
      <w:r w:rsidR="00A003F9">
        <w:rPr>
          <w:rFonts w:ascii="Times New Roman" w:hAnsi="Times New Roman" w:cs="Times New Roman"/>
          <w:sz w:val="24"/>
          <w:szCs w:val="24"/>
          <w:lang w:val="en-GB"/>
        </w:rPr>
        <w:t>”</w:t>
      </w:r>
      <w:r w:rsidRPr="007E0DD6">
        <w:rPr>
          <w:rFonts w:ascii="Times New Roman" w:hAnsi="Times New Roman" w:cs="Times New Roman"/>
          <w:sz w:val="24"/>
          <w:szCs w:val="24"/>
          <w:lang w:val="en-GB"/>
        </w:rPr>
        <w:t xml:space="preserve"> (Ayon, 20</w:t>
      </w:r>
      <w:r w:rsidR="00A003F9">
        <w:rPr>
          <w:rFonts w:ascii="Times New Roman" w:hAnsi="Times New Roman" w:cs="Times New Roman"/>
          <w:sz w:val="24"/>
          <w:szCs w:val="24"/>
          <w:lang w:val="en-GB"/>
        </w:rPr>
        <w:t>16), and immigrants as “illegal</w:t>
      </w:r>
      <w:r w:rsidRPr="007E0DD6">
        <w:rPr>
          <w:rFonts w:ascii="Times New Roman" w:hAnsi="Times New Roman" w:cs="Times New Roman"/>
          <w:sz w:val="24"/>
          <w:szCs w:val="24"/>
          <w:lang w:val="en-GB"/>
        </w:rPr>
        <w:t xml:space="preserve"> and undesirable—especially Mexicans, whom the Trump administration has targeted since his first term by building a wall along the border</w:t>
      </w:r>
      <w:r w:rsidR="00A003F9">
        <w:rPr>
          <w:rFonts w:ascii="Times New Roman" w:hAnsi="Times New Roman" w:cs="Times New Roman"/>
          <w:sz w:val="24"/>
          <w:szCs w:val="24"/>
          <w:lang w:val="en-GB"/>
        </w:rPr>
        <w:t>”</w:t>
      </w:r>
      <w:r w:rsidRPr="007E0DD6">
        <w:rPr>
          <w:rFonts w:ascii="Times New Roman" w:hAnsi="Times New Roman" w:cs="Times New Roman"/>
          <w:sz w:val="24"/>
          <w:szCs w:val="24"/>
          <w:lang w:val="en-GB"/>
        </w:rPr>
        <w:t xml:space="preserve"> (Pierce et al., 2018).</w:t>
      </w:r>
      <w:r w:rsidR="00BC0F40" w:rsidRPr="007E0DD6">
        <w:rPr>
          <w:rFonts w:ascii="Times New Roman" w:hAnsi="Times New Roman" w:cs="Times New Roman"/>
          <w:sz w:val="24"/>
          <w:szCs w:val="24"/>
          <w:lang w:val="en-GB"/>
        </w:rPr>
        <w:tab/>
      </w:r>
    </w:p>
    <w:p w14:paraId="6ACDA4F4" w14:textId="77777777" w:rsidR="007E0DD6" w:rsidRPr="007E0DD6" w:rsidRDefault="007E0DD6" w:rsidP="007E0DD6">
      <w:pPr>
        <w:autoSpaceDE w:val="0"/>
        <w:autoSpaceDN w:val="0"/>
        <w:adjustRightInd w:val="0"/>
        <w:spacing w:after="0" w:line="360" w:lineRule="auto"/>
        <w:ind w:firstLine="720"/>
        <w:jc w:val="both"/>
        <w:rPr>
          <w:rFonts w:ascii="Times New Roman" w:hAnsi="Times New Roman" w:cs="Times New Roman"/>
          <w:sz w:val="24"/>
          <w:szCs w:val="24"/>
          <w:lang w:val="en-GB"/>
        </w:rPr>
      </w:pPr>
    </w:p>
    <w:p w14:paraId="2FCCE72C" w14:textId="37AFC87F" w:rsidR="005C0C80" w:rsidRPr="007A1D48" w:rsidRDefault="00251550" w:rsidP="00251550">
      <w:pPr>
        <w:autoSpaceDE w:val="0"/>
        <w:autoSpaceDN w:val="0"/>
        <w:adjustRightInd w:val="0"/>
        <w:spacing w:after="0" w:line="360" w:lineRule="auto"/>
        <w:jc w:val="center"/>
        <w:rPr>
          <w:rFonts w:ascii="Times New Roman" w:hAnsi="Times New Roman" w:cs="Times New Roman"/>
          <w:i/>
          <w:iCs/>
          <w:sz w:val="24"/>
          <w:szCs w:val="24"/>
          <w:lang w:val="en-GB"/>
        </w:rPr>
      </w:pPr>
      <w:r w:rsidRPr="003A6453">
        <w:rPr>
          <w:rFonts w:ascii="Times New Roman" w:hAnsi="Times New Roman" w:cs="Times New Roman"/>
          <w:i/>
          <w:iCs/>
          <w:sz w:val="24"/>
          <w:szCs w:val="24"/>
          <w:lang w:val="en-GB"/>
        </w:rPr>
        <w:t>CONCLUSION</w:t>
      </w:r>
    </w:p>
    <w:p w14:paraId="77444353" w14:textId="20EAE073" w:rsidR="007E0DD6" w:rsidRPr="007E0DD6" w:rsidRDefault="007E0DD6" w:rsidP="007E0DD6">
      <w:pPr>
        <w:autoSpaceDE w:val="0"/>
        <w:autoSpaceDN w:val="0"/>
        <w:adjustRightInd w:val="0"/>
        <w:spacing w:after="0" w:line="360" w:lineRule="auto"/>
        <w:ind w:firstLine="720"/>
        <w:jc w:val="both"/>
        <w:rPr>
          <w:rFonts w:ascii="Times New Roman" w:hAnsi="Times New Roman" w:cs="Times New Roman"/>
          <w:sz w:val="24"/>
          <w:szCs w:val="24"/>
          <w:lang w:val="en-GB"/>
        </w:rPr>
      </w:pPr>
      <w:r w:rsidRPr="007E0DD6">
        <w:rPr>
          <w:rFonts w:ascii="Times New Roman" w:hAnsi="Times New Roman" w:cs="Times New Roman"/>
          <w:sz w:val="24"/>
          <w:szCs w:val="24"/>
          <w:lang w:val="en-GB"/>
        </w:rPr>
        <w:t xml:space="preserve">Social exclusion is a complex and multidimensional social phenomenon that must be approached </w:t>
      </w:r>
      <w:r>
        <w:rPr>
          <w:rFonts w:ascii="Times New Roman" w:hAnsi="Times New Roman" w:cs="Times New Roman"/>
          <w:sz w:val="24"/>
          <w:szCs w:val="24"/>
          <w:lang w:val="en-GB"/>
        </w:rPr>
        <w:t xml:space="preserve">methodologically </w:t>
      </w:r>
      <w:r w:rsidRPr="007E0DD6">
        <w:rPr>
          <w:rFonts w:ascii="Times New Roman" w:hAnsi="Times New Roman" w:cs="Times New Roman"/>
          <w:sz w:val="24"/>
          <w:szCs w:val="24"/>
          <w:lang w:val="en-GB"/>
        </w:rPr>
        <w:t>and with the awareness that it cannot be reduced solely to poverty, even though poverty is the most influential factor. Empirical data confirm that communities exposed to certain forms of social exclusion are at greater risk of involvement in criminal activities.</w:t>
      </w:r>
    </w:p>
    <w:p w14:paraId="10D7C2DD" w14:textId="711BBF4F" w:rsidR="007E0DD6" w:rsidRPr="007E0DD6" w:rsidRDefault="007E0DD6" w:rsidP="007E0DD6">
      <w:pPr>
        <w:autoSpaceDE w:val="0"/>
        <w:autoSpaceDN w:val="0"/>
        <w:adjustRightInd w:val="0"/>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To effectively combat crime</w:t>
      </w:r>
      <w:r w:rsidRPr="007E0DD6">
        <w:rPr>
          <w:rFonts w:ascii="Times New Roman" w:hAnsi="Times New Roman" w:cs="Times New Roman"/>
          <w:sz w:val="24"/>
          <w:szCs w:val="24"/>
          <w:lang w:val="en-GB"/>
        </w:rPr>
        <w:t xml:space="preserve">, society must first reassess its attitudes toward certain phenomena, as well as toward individuals and other communities. Today, almost </w:t>
      </w:r>
      <w:r>
        <w:rPr>
          <w:rFonts w:ascii="Times New Roman" w:hAnsi="Times New Roman" w:cs="Times New Roman"/>
          <w:sz w:val="24"/>
          <w:szCs w:val="24"/>
          <w:lang w:val="en-GB"/>
        </w:rPr>
        <w:t>one-third</w:t>
      </w:r>
      <w:r w:rsidRPr="007E0DD6">
        <w:rPr>
          <w:rFonts w:ascii="Times New Roman" w:hAnsi="Times New Roman" w:cs="Times New Roman"/>
          <w:sz w:val="24"/>
          <w:szCs w:val="24"/>
          <w:lang w:val="en-GB"/>
        </w:rPr>
        <w:t xml:space="preserve"> of the world’s population </w:t>
      </w:r>
      <w:r>
        <w:rPr>
          <w:rFonts w:ascii="Times New Roman" w:hAnsi="Times New Roman" w:cs="Times New Roman"/>
          <w:sz w:val="24"/>
          <w:szCs w:val="24"/>
          <w:lang w:val="en-GB"/>
        </w:rPr>
        <w:t>faces the risk of social exclusion, giving</w:t>
      </w:r>
      <w:r w:rsidRPr="007E0DD6">
        <w:rPr>
          <w:rFonts w:ascii="Times New Roman" w:hAnsi="Times New Roman" w:cs="Times New Roman"/>
          <w:sz w:val="24"/>
          <w:szCs w:val="24"/>
          <w:lang w:val="en-GB"/>
        </w:rPr>
        <w:t xml:space="preserve"> this problem a global dimension. The most vulnerable regions of the world (South Asia and Sub-Saharan Africa) also record elevated rates of </w:t>
      </w:r>
      <w:r>
        <w:rPr>
          <w:rFonts w:ascii="Times New Roman" w:hAnsi="Times New Roman" w:cs="Times New Roman"/>
          <w:sz w:val="24"/>
          <w:szCs w:val="24"/>
          <w:lang w:val="en-GB"/>
        </w:rPr>
        <w:t>organised</w:t>
      </w:r>
      <w:r w:rsidRPr="007E0DD6">
        <w:rPr>
          <w:rFonts w:ascii="Times New Roman" w:hAnsi="Times New Roman" w:cs="Times New Roman"/>
          <w:sz w:val="24"/>
          <w:szCs w:val="24"/>
          <w:lang w:val="en-GB"/>
        </w:rPr>
        <w:t xml:space="preserve"> and property crime.</w:t>
      </w:r>
    </w:p>
    <w:p w14:paraId="08D550C2" w14:textId="549DD1DB" w:rsidR="007E0DD6" w:rsidRPr="007E0DD6" w:rsidRDefault="007E0DD6" w:rsidP="007E0DD6">
      <w:pPr>
        <w:autoSpaceDE w:val="0"/>
        <w:autoSpaceDN w:val="0"/>
        <w:adjustRightInd w:val="0"/>
        <w:spacing w:after="0" w:line="360" w:lineRule="auto"/>
        <w:ind w:firstLine="720"/>
        <w:jc w:val="both"/>
        <w:rPr>
          <w:rFonts w:ascii="Times New Roman" w:hAnsi="Times New Roman" w:cs="Times New Roman"/>
          <w:sz w:val="24"/>
          <w:szCs w:val="24"/>
          <w:lang w:val="en-GB"/>
        </w:rPr>
      </w:pPr>
      <w:r w:rsidRPr="007E0DD6">
        <w:rPr>
          <w:rFonts w:ascii="Times New Roman" w:hAnsi="Times New Roman" w:cs="Times New Roman"/>
          <w:sz w:val="24"/>
          <w:szCs w:val="24"/>
          <w:lang w:val="en-GB"/>
        </w:rPr>
        <w:lastRenderedPageBreak/>
        <w:t xml:space="preserve">An analysis of the Global </w:t>
      </w:r>
      <w:r>
        <w:rPr>
          <w:rFonts w:ascii="Times New Roman" w:hAnsi="Times New Roman" w:cs="Times New Roman"/>
          <w:sz w:val="24"/>
          <w:szCs w:val="24"/>
          <w:lang w:val="en-GB"/>
        </w:rPr>
        <w:t>Organised</w:t>
      </w:r>
      <w:r w:rsidRPr="007E0DD6">
        <w:rPr>
          <w:rFonts w:ascii="Times New Roman" w:hAnsi="Times New Roman" w:cs="Times New Roman"/>
          <w:sz w:val="24"/>
          <w:szCs w:val="24"/>
          <w:lang w:val="en-GB"/>
        </w:rPr>
        <w:t xml:space="preserve"> Crime Index indicates a strong correlation between social exclusion and high crime rates in certain countries. Nevertheless, the paper confirms the views of authors who warn that poverty is not the sole or decisive cause of criminal </w:t>
      </w:r>
      <w:r>
        <w:rPr>
          <w:rFonts w:ascii="Times New Roman" w:hAnsi="Times New Roman" w:cs="Times New Roman"/>
          <w:sz w:val="24"/>
          <w:szCs w:val="24"/>
          <w:lang w:val="en-GB"/>
        </w:rPr>
        <w:t>behaviour</w:t>
      </w:r>
      <w:r w:rsidRPr="007E0DD6">
        <w:rPr>
          <w:rFonts w:ascii="Times New Roman" w:hAnsi="Times New Roman" w:cs="Times New Roman"/>
          <w:sz w:val="24"/>
          <w:szCs w:val="24"/>
          <w:lang w:val="en-GB"/>
        </w:rPr>
        <w:t xml:space="preserve">. Other forms of social exclusion, such as </w:t>
      </w:r>
      <w:r>
        <w:rPr>
          <w:rFonts w:ascii="Times New Roman" w:hAnsi="Times New Roman" w:cs="Times New Roman"/>
          <w:sz w:val="24"/>
          <w:szCs w:val="24"/>
          <w:lang w:val="en-GB"/>
        </w:rPr>
        <w:t>those based on race, ethnicity</w:t>
      </w:r>
      <w:r w:rsidRPr="007E0DD6">
        <w:rPr>
          <w:rFonts w:ascii="Times New Roman" w:hAnsi="Times New Roman" w:cs="Times New Roman"/>
          <w:sz w:val="24"/>
          <w:szCs w:val="24"/>
          <w:lang w:val="en-GB"/>
        </w:rPr>
        <w:t xml:space="preserve">, religious affiliation, age, or gender, also play an </w:t>
      </w:r>
      <w:r>
        <w:rPr>
          <w:rFonts w:ascii="Times New Roman" w:hAnsi="Times New Roman" w:cs="Times New Roman"/>
          <w:sz w:val="24"/>
          <w:szCs w:val="24"/>
          <w:lang w:val="en-GB"/>
        </w:rPr>
        <w:t>essential</w:t>
      </w:r>
      <w:r w:rsidRPr="007E0DD6">
        <w:rPr>
          <w:rFonts w:ascii="Times New Roman" w:hAnsi="Times New Roman" w:cs="Times New Roman"/>
          <w:sz w:val="24"/>
          <w:szCs w:val="24"/>
          <w:lang w:val="en-GB"/>
        </w:rPr>
        <w:t xml:space="preserve"> role.</w:t>
      </w:r>
    </w:p>
    <w:p w14:paraId="1509813C" w14:textId="728FABC9" w:rsidR="007E0DD6" w:rsidRPr="007E0DD6" w:rsidRDefault="007E0DD6" w:rsidP="007E0DD6">
      <w:pPr>
        <w:autoSpaceDE w:val="0"/>
        <w:autoSpaceDN w:val="0"/>
        <w:adjustRightInd w:val="0"/>
        <w:spacing w:after="0" w:line="360" w:lineRule="auto"/>
        <w:ind w:firstLine="720"/>
        <w:jc w:val="both"/>
        <w:rPr>
          <w:rFonts w:ascii="Times New Roman" w:hAnsi="Times New Roman" w:cs="Times New Roman"/>
          <w:sz w:val="24"/>
          <w:szCs w:val="24"/>
          <w:lang w:val="en-GB"/>
        </w:rPr>
      </w:pPr>
      <w:r w:rsidRPr="007E0DD6">
        <w:rPr>
          <w:rFonts w:ascii="Times New Roman" w:hAnsi="Times New Roman" w:cs="Times New Roman"/>
          <w:sz w:val="24"/>
          <w:szCs w:val="24"/>
          <w:lang w:val="en-GB"/>
        </w:rPr>
        <w:t xml:space="preserve">It is also </w:t>
      </w:r>
      <w:r>
        <w:rPr>
          <w:rFonts w:ascii="Times New Roman" w:hAnsi="Times New Roman" w:cs="Times New Roman"/>
          <w:sz w:val="24"/>
          <w:szCs w:val="24"/>
          <w:lang w:val="en-GB"/>
        </w:rPr>
        <w:t>essential</w:t>
      </w:r>
      <w:r w:rsidRPr="007E0DD6">
        <w:rPr>
          <w:rFonts w:ascii="Times New Roman" w:hAnsi="Times New Roman" w:cs="Times New Roman"/>
          <w:sz w:val="24"/>
          <w:szCs w:val="24"/>
          <w:lang w:val="en-GB"/>
        </w:rPr>
        <w:t xml:space="preserve"> to consider the manner in which the criminal justice system operates, as it often responds repressively while neglecting the structural causes of crime. When criminal </w:t>
      </w:r>
      <w:r>
        <w:rPr>
          <w:rFonts w:ascii="Times New Roman" w:hAnsi="Times New Roman" w:cs="Times New Roman"/>
          <w:sz w:val="24"/>
          <w:szCs w:val="24"/>
          <w:lang w:val="en-GB"/>
        </w:rPr>
        <w:t>behaviour</w:t>
      </w:r>
      <w:r w:rsidRPr="007E0DD6">
        <w:rPr>
          <w:rFonts w:ascii="Times New Roman" w:hAnsi="Times New Roman" w:cs="Times New Roman"/>
          <w:sz w:val="24"/>
          <w:szCs w:val="24"/>
          <w:lang w:val="en-GB"/>
        </w:rPr>
        <w:t xml:space="preserve"> by individuals or groups occurs, society tends to focus on the severity of the (prison) sentence, rather than on the causes of the event and how such outcomes could be systematically prevented in the future. Examples from Great Britain and the United States show how the very structure of the state can foster social inequalities that lead to crime, which then </w:t>
      </w:r>
      <w:r>
        <w:rPr>
          <w:rFonts w:ascii="Times New Roman" w:hAnsi="Times New Roman" w:cs="Times New Roman"/>
          <w:sz w:val="24"/>
          <w:szCs w:val="24"/>
          <w:lang w:val="en-GB"/>
        </w:rPr>
        <w:t>circulates</w:t>
      </w:r>
      <w:r w:rsidRPr="007E0DD6">
        <w:rPr>
          <w:rFonts w:ascii="Times New Roman" w:hAnsi="Times New Roman" w:cs="Times New Roman"/>
          <w:sz w:val="24"/>
          <w:szCs w:val="24"/>
          <w:lang w:val="en-GB"/>
        </w:rPr>
        <w:t xml:space="preserve"> </w:t>
      </w:r>
      <w:r>
        <w:rPr>
          <w:rFonts w:ascii="Times New Roman" w:hAnsi="Times New Roman" w:cs="Times New Roman"/>
          <w:sz w:val="24"/>
          <w:szCs w:val="24"/>
          <w:lang w:val="en-GB"/>
        </w:rPr>
        <w:t>in a cycle</w:t>
      </w:r>
      <w:r w:rsidRPr="007E0DD6">
        <w:rPr>
          <w:rFonts w:ascii="Times New Roman" w:hAnsi="Times New Roman" w:cs="Times New Roman"/>
          <w:sz w:val="24"/>
          <w:szCs w:val="24"/>
          <w:lang w:val="en-GB"/>
        </w:rPr>
        <w:t>.</w:t>
      </w:r>
    </w:p>
    <w:p w14:paraId="33EB2E44" w14:textId="5621A790" w:rsidR="005C0C80" w:rsidRDefault="007E0DD6" w:rsidP="007E0DD6">
      <w:pPr>
        <w:autoSpaceDE w:val="0"/>
        <w:autoSpaceDN w:val="0"/>
        <w:adjustRightInd w:val="0"/>
        <w:spacing w:after="0" w:line="360" w:lineRule="auto"/>
        <w:ind w:firstLine="720"/>
        <w:jc w:val="both"/>
        <w:rPr>
          <w:rFonts w:ascii="Times New Roman" w:hAnsi="Times New Roman" w:cs="Times New Roman"/>
          <w:sz w:val="24"/>
          <w:szCs w:val="24"/>
          <w:lang w:val="en-GB"/>
        </w:rPr>
      </w:pPr>
      <w:r w:rsidRPr="007E0DD6">
        <w:rPr>
          <w:rFonts w:ascii="Times New Roman" w:hAnsi="Times New Roman" w:cs="Times New Roman"/>
          <w:sz w:val="24"/>
          <w:szCs w:val="24"/>
          <w:lang w:val="en-GB"/>
        </w:rPr>
        <w:t xml:space="preserve">An effective fight against crime requires a </w:t>
      </w:r>
      <w:r>
        <w:rPr>
          <w:rFonts w:ascii="Times New Roman" w:hAnsi="Times New Roman" w:cs="Times New Roman"/>
          <w:sz w:val="24"/>
          <w:szCs w:val="24"/>
          <w:lang w:val="en-GB"/>
        </w:rPr>
        <w:t>sustained, systematic effort to address</w:t>
      </w:r>
      <w:r w:rsidRPr="007E0DD6">
        <w:rPr>
          <w:rFonts w:ascii="Times New Roman" w:hAnsi="Times New Roman" w:cs="Times New Roman"/>
          <w:sz w:val="24"/>
          <w:szCs w:val="24"/>
          <w:lang w:val="en-GB"/>
        </w:rPr>
        <w:t xml:space="preserve"> social exclusion. This demands profound changes in society, and the question remains </w:t>
      </w:r>
      <w:r>
        <w:rPr>
          <w:rFonts w:ascii="Times New Roman" w:hAnsi="Times New Roman" w:cs="Times New Roman"/>
          <w:sz w:val="24"/>
          <w:szCs w:val="24"/>
          <w:lang w:val="en-GB"/>
        </w:rPr>
        <w:t xml:space="preserve">whether contemporary society is mature enough </w:t>
      </w:r>
      <w:r w:rsidRPr="007E0DD6">
        <w:rPr>
          <w:rFonts w:ascii="Times New Roman" w:hAnsi="Times New Roman" w:cs="Times New Roman"/>
          <w:sz w:val="24"/>
          <w:szCs w:val="24"/>
          <w:lang w:val="en-GB"/>
        </w:rPr>
        <w:t>to implement them. Social exclusion must be viewed as a structural problem and as a key step in the fight against crime</w:t>
      </w:r>
      <w:r>
        <w:rPr>
          <w:rFonts w:ascii="Times New Roman" w:hAnsi="Times New Roman" w:cs="Times New Roman"/>
          <w:sz w:val="24"/>
          <w:szCs w:val="24"/>
          <w:lang w:val="en-GB"/>
        </w:rPr>
        <w:t xml:space="preserve"> and</w:t>
      </w:r>
      <w:r w:rsidRPr="007E0DD6">
        <w:rPr>
          <w:rFonts w:ascii="Times New Roman" w:hAnsi="Times New Roman" w:cs="Times New Roman"/>
          <w:sz w:val="24"/>
          <w:szCs w:val="24"/>
          <w:lang w:val="en-GB"/>
        </w:rPr>
        <w:t xml:space="preserve"> in ensuring the security of individuals and entire communities.</w:t>
      </w:r>
    </w:p>
    <w:p w14:paraId="56A99B37" w14:textId="77777777" w:rsidR="007E0DD6" w:rsidRPr="007E0DD6" w:rsidRDefault="007E0DD6" w:rsidP="007E0DD6">
      <w:pPr>
        <w:autoSpaceDE w:val="0"/>
        <w:autoSpaceDN w:val="0"/>
        <w:adjustRightInd w:val="0"/>
        <w:spacing w:after="0" w:line="360" w:lineRule="auto"/>
        <w:ind w:firstLine="360"/>
        <w:jc w:val="center"/>
        <w:rPr>
          <w:rFonts w:ascii="Times New Roman" w:hAnsi="Times New Roman" w:cs="Times New Roman"/>
          <w:i/>
          <w:iCs/>
          <w:sz w:val="24"/>
          <w:szCs w:val="24"/>
          <w:lang w:val="en-GB"/>
        </w:rPr>
      </w:pPr>
    </w:p>
    <w:p w14:paraId="76CAAB4F" w14:textId="094D5CD5" w:rsidR="0000474B" w:rsidRDefault="000C220B" w:rsidP="0083553E">
      <w:pPr>
        <w:autoSpaceDE w:val="0"/>
        <w:autoSpaceDN w:val="0"/>
        <w:adjustRightInd w:val="0"/>
        <w:spacing w:after="0" w:line="360" w:lineRule="auto"/>
        <w:jc w:val="center"/>
        <w:rPr>
          <w:rFonts w:ascii="Times New Roman" w:hAnsi="Times New Roman" w:cs="Times New Roman"/>
          <w:sz w:val="24"/>
          <w:szCs w:val="24"/>
          <w:lang w:val="en-GB"/>
        </w:rPr>
      </w:pPr>
      <w:r w:rsidRPr="0083553E">
        <w:rPr>
          <w:rFonts w:ascii="Times New Roman" w:hAnsi="Times New Roman" w:cs="Times New Roman"/>
          <w:i/>
          <w:iCs/>
          <w:sz w:val="24"/>
          <w:szCs w:val="24"/>
          <w:lang w:val="en-GB"/>
        </w:rPr>
        <w:t>REFERENCES</w:t>
      </w:r>
    </w:p>
    <w:p w14:paraId="41D1B601" w14:textId="77777777" w:rsidR="0083553E" w:rsidRDefault="0083553E" w:rsidP="0083553E">
      <w:pPr>
        <w:autoSpaceDE w:val="0"/>
        <w:autoSpaceDN w:val="0"/>
        <w:adjustRightInd w:val="0"/>
        <w:spacing w:after="0" w:line="360" w:lineRule="auto"/>
        <w:ind w:left="720" w:hanging="720"/>
        <w:jc w:val="both"/>
        <w:rPr>
          <w:rFonts w:ascii="Times New Roman" w:hAnsi="Times New Roman" w:cs="Times New Roman"/>
          <w:sz w:val="24"/>
          <w:szCs w:val="24"/>
          <w:lang w:val="en-GB"/>
        </w:rPr>
      </w:pPr>
      <w:r w:rsidRPr="0000474B">
        <w:rPr>
          <w:rFonts w:ascii="Times New Roman" w:hAnsi="Times New Roman" w:cs="Times New Roman"/>
          <w:sz w:val="24"/>
          <w:szCs w:val="24"/>
          <w:lang w:val="en-GB"/>
        </w:rPr>
        <w:t>Ayón</w:t>
      </w:r>
      <w:r>
        <w:rPr>
          <w:rFonts w:ascii="Times New Roman" w:hAnsi="Times New Roman" w:cs="Times New Roman"/>
          <w:sz w:val="24"/>
          <w:szCs w:val="24"/>
          <w:lang w:val="en-GB"/>
        </w:rPr>
        <w:t>,</w:t>
      </w:r>
      <w:r w:rsidRPr="0000474B">
        <w:rPr>
          <w:rFonts w:ascii="Times New Roman" w:hAnsi="Times New Roman" w:cs="Times New Roman"/>
          <w:sz w:val="24"/>
          <w:szCs w:val="24"/>
          <w:lang w:val="en-GB"/>
        </w:rPr>
        <w:t xml:space="preserve"> C</w:t>
      </w:r>
      <w:r>
        <w:rPr>
          <w:rFonts w:ascii="Times New Roman" w:hAnsi="Times New Roman" w:cs="Times New Roman"/>
          <w:sz w:val="24"/>
          <w:szCs w:val="24"/>
          <w:lang w:val="en-GB"/>
        </w:rPr>
        <w:t>.</w:t>
      </w:r>
      <w:r w:rsidRPr="0000474B">
        <w:rPr>
          <w:rFonts w:ascii="Times New Roman" w:hAnsi="Times New Roman" w:cs="Times New Roman"/>
          <w:sz w:val="24"/>
          <w:szCs w:val="24"/>
          <w:lang w:val="en-GB"/>
        </w:rPr>
        <w:t xml:space="preserve"> (2016)</w:t>
      </w:r>
      <w:r>
        <w:rPr>
          <w:rFonts w:ascii="Times New Roman" w:hAnsi="Times New Roman" w:cs="Times New Roman"/>
          <w:sz w:val="24"/>
          <w:szCs w:val="24"/>
          <w:lang w:val="en-GB"/>
        </w:rPr>
        <w:t>.</w:t>
      </w:r>
      <w:r w:rsidRPr="0000474B">
        <w:rPr>
          <w:rFonts w:ascii="Times New Roman" w:hAnsi="Times New Roman" w:cs="Times New Roman"/>
          <w:sz w:val="24"/>
          <w:szCs w:val="24"/>
          <w:lang w:val="en-GB"/>
        </w:rPr>
        <w:t xml:space="preserve"> Talking to Latino children about race, inequality, and discrimination: Raising families in an anti-immigrant political environment. </w:t>
      </w:r>
      <w:r w:rsidRPr="0000474B">
        <w:rPr>
          <w:rFonts w:ascii="Times New Roman" w:hAnsi="Times New Roman" w:cs="Times New Roman"/>
          <w:i/>
          <w:iCs/>
          <w:sz w:val="24"/>
          <w:szCs w:val="24"/>
          <w:lang w:val="en-GB"/>
        </w:rPr>
        <w:t>Journal of the Society for Social Work and Research</w:t>
      </w:r>
      <w:r w:rsidRPr="0000474B">
        <w:rPr>
          <w:rFonts w:ascii="Times New Roman" w:hAnsi="Times New Roman" w:cs="Times New Roman"/>
          <w:sz w:val="24"/>
          <w:szCs w:val="24"/>
          <w:lang w:val="en-GB"/>
        </w:rPr>
        <w:t xml:space="preserve"> 7(3): 449–477.</w:t>
      </w:r>
    </w:p>
    <w:p w14:paraId="25400C72" w14:textId="77777777" w:rsidR="0083553E" w:rsidRPr="00776448" w:rsidRDefault="0083553E" w:rsidP="0083553E">
      <w:pPr>
        <w:autoSpaceDE w:val="0"/>
        <w:autoSpaceDN w:val="0"/>
        <w:adjustRightInd w:val="0"/>
        <w:spacing w:after="0" w:line="360" w:lineRule="auto"/>
        <w:ind w:left="720" w:hanging="720"/>
        <w:jc w:val="both"/>
        <w:rPr>
          <w:rFonts w:ascii="Times New Roman" w:hAnsi="Times New Roman" w:cs="Times New Roman"/>
          <w:sz w:val="24"/>
          <w:szCs w:val="24"/>
          <w:lang w:val="en-GB"/>
        </w:rPr>
      </w:pPr>
      <w:r w:rsidRPr="00776448">
        <w:rPr>
          <w:rFonts w:ascii="Times New Roman" w:hAnsi="Times New Roman" w:cs="Times New Roman"/>
          <w:sz w:val="24"/>
          <w:szCs w:val="24"/>
          <w:lang w:val="en-GB"/>
        </w:rPr>
        <w:t xml:space="preserve">Christian, J. &amp; Howson, A. (2023). Social Exclusion and Crime. </w:t>
      </w:r>
      <w:r w:rsidRPr="00776448">
        <w:rPr>
          <w:rFonts w:ascii="Times New Roman" w:hAnsi="Times New Roman" w:cs="Times New Roman"/>
          <w:i/>
          <w:iCs/>
          <w:sz w:val="24"/>
          <w:szCs w:val="24"/>
          <w:lang w:val="en-GB"/>
        </w:rPr>
        <w:t>EBSCO Knowledge Advantage</w:t>
      </w:r>
      <w:r w:rsidRPr="00776448">
        <w:rPr>
          <w:rFonts w:ascii="Times New Roman" w:hAnsi="Times New Roman" w:cs="Times New Roman"/>
          <w:sz w:val="24"/>
          <w:szCs w:val="24"/>
          <w:lang w:val="en-GB"/>
        </w:rPr>
        <w:t>. https://www.ebsco.com/research-starters/law/social-exclusion-and-crime</w:t>
      </w:r>
    </w:p>
    <w:p w14:paraId="252A4137" w14:textId="77777777" w:rsidR="0083553E" w:rsidRPr="00776448" w:rsidRDefault="0083553E" w:rsidP="0083553E">
      <w:pPr>
        <w:autoSpaceDE w:val="0"/>
        <w:autoSpaceDN w:val="0"/>
        <w:adjustRightInd w:val="0"/>
        <w:spacing w:after="0" w:line="360" w:lineRule="auto"/>
        <w:ind w:left="720" w:hanging="720"/>
        <w:jc w:val="both"/>
        <w:rPr>
          <w:rFonts w:ascii="Times New Roman" w:hAnsi="Times New Roman" w:cs="Times New Roman"/>
          <w:sz w:val="24"/>
          <w:szCs w:val="24"/>
          <w:lang w:val="en-GB"/>
        </w:rPr>
      </w:pPr>
      <w:r w:rsidRPr="00776448">
        <w:rPr>
          <w:rFonts w:ascii="Times New Roman" w:hAnsi="Times New Roman" w:cs="Times New Roman"/>
          <w:sz w:val="24"/>
          <w:szCs w:val="24"/>
          <w:lang w:val="en-GB"/>
        </w:rPr>
        <w:t xml:space="preserve">Cornish, D. &amp; Clarke, R. (2010). </w:t>
      </w:r>
      <w:r w:rsidRPr="00776448">
        <w:rPr>
          <w:rFonts w:ascii="Times New Roman" w:hAnsi="Times New Roman" w:cs="Times New Roman"/>
          <w:sz w:val="24"/>
          <w:szCs w:val="24"/>
          <w:shd w:val="clear" w:color="auto" w:fill="FFFFFF"/>
          <w:lang w:val="en-GB"/>
        </w:rPr>
        <w:t xml:space="preserve">Rational Choice Theory. </w:t>
      </w:r>
      <w:r w:rsidRPr="00776448">
        <w:rPr>
          <w:rFonts w:ascii="Times New Roman" w:hAnsi="Times New Roman" w:cs="Times New Roman"/>
          <w:i/>
          <w:iCs/>
          <w:sz w:val="24"/>
          <w:szCs w:val="24"/>
          <w:shd w:val="clear" w:color="auto" w:fill="FFFFFF"/>
          <w:lang w:val="en-GB"/>
        </w:rPr>
        <w:t>Encyclopedia of Criminological Theory</w:t>
      </w:r>
      <w:r w:rsidRPr="00776448">
        <w:rPr>
          <w:rFonts w:ascii="Times New Roman" w:hAnsi="Times New Roman" w:cs="Times New Roman"/>
          <w:sz w:val="24"/>
          <w:szCs w:val="24"/>
          <w:shd w:val="clear" w:color="auto" w:fill="FFFFFF"/>
          <w:lang w:val="en-GB"/>
        </w:rPr>
        <w:t xml:space="preserve"> (eds. Francis T. Cullen, Pamela Wilcox). Sage Publications.</w:t>
      </w:r>
    </w:p>
    <w:p w14:paraId="61149F9D" w14:textId="77777777" w:rsidR="0083553E" w:rsidRPr="00776448" w:rsidRDefault="0083553E" w:rsidP="0083553E">
      <w:pPr>
        <w:autoSpaceDE w:val="0"/>
        <w:autoSpaceDN w:val="0"/>
        <w:adjustRightInd w:val="0"/>
        <w:spacing w:after="0" w:line="360" w:lineRule="auto"/>
        <w:ind w:left="720" w:hanging="720"/>
        <w:jc w:val="both"/>
        <w:rPr>
          <w:rFonts w:ascii="Times New Roman" w:hAnsi="Times New Roman" w:cs="Times New Roman"/>
          <w:sz w:val="24"/>
          <w:szCs w:val="24"/>
          <w:lang w:val="en-GB"/>
        </w:rPr>
      </w:pPr>
      <w:r w:rsidRPr="007A1D48">
        <w:rPr>
          <w:rFonts w:ascii="Times New Roman" w:hAnsi="Times New Roman" w:cs="Times New Roman"/>
          <w:sz w:val="24"/>
          <w:szCs w:val="24"/>
          <w:lang w:val="es-ES"/>
        </w:rPr>
        <w:t xml:space="preserve">Cuesta, J., López-Noval, B., Niño-Zarazúa, M. (2024). </w:t>
      </w:r>
      <w:r w:rsidRPr="00776448">
        <w:rPr>
          <w:rFonts w:ascii="Times New Roman" w:hAnsi="Times New Roman" w:cs="Times New Roman"/>
          <w:sz w:val="24"/>
          <w:szCs w:val="24"/>
          <w:lang w:val="en-GB"/>
        </w:rPr>
        <w:t xml:space="preserve">Concepts, measurement, and a global estimate of social exclusion. </w:t>
      </w:r>
      <w:r w:rsidRPr="00776448">
        <w:rPr>
          <w:rFonts w:ascii="Times New Roman" w:hAnsi="Times New Roman" w:cs="Times New Roman"/>
          <w:i/>
          <w:iCs/>
          <w:sz w:val="24"/>
          <w:szCs w:val="24"/>
          <w:lang w:val="en-GB"/>
        </w:rPr>
        <w:t>PLoS ONE</w:t>
      </w:r>
      <w:r w:rsidRPr="00776448">
        <w:rPr>
          <w:rFonts w:ascii="Times New Roman" w:hAnsi="Times New Roman" w:cs="Times New Roman"/>
          <w:sz w:val="24"/>
          <w:szCs w:val="24"/>
          <w:lang w:val="en-GB"/>
        </w:rPr>
        <w:t xml:space="preserve"> 19(2). https://doi.org/10.1371/journal.pone.0298085.</w:t>
      </w:r>
    </w:p>
    <w:p w14:paraId="6F3C328F" w14:textId="77777777" w:rsidR="0083553E" w:rsidRPr="00776448" w:rsidRDefault="0083553E" w:rsidP="0083553E">
      <w:pPr>
        <w:autoSpaceDE w:val="0"/>
        <w:autoSpaceDN w:val="0"/>
        <w:adjustRightInd w:val="0"/>
        <w:spacing w:after="0" w:line="360" w:lineRule="auto"/>
        <w:ind w:left="720" w:hanging="720"/>
        <w:jc w:val="both"/>
        <w:rPr>
          <w:rFonts w:ascii="Times New Roman" w:hAnsi="Times New Roman" w:cs="Times New Roman"/>
          <w:sz w:val="24"/>
          <w:szCs w:val="24"/>
          <w:lang w:val="en-GB"/>
        </w:rPr>
      </w:pPr>
      <w:r w:rsidRPr="00776448">
        <w:rPr>
          <w:rFonts w:ascii="Times New Roman" w:hAnsi="Times New Roman" w:cs="Times New Roman"/>
          <w:sz w:val="24"/>
          <w:szCs w:val="24"/>
          <w:lang w:val="en-GB"/>
        </w:rPr>
        <w:t>Cynthia, V. (2023). Durkheim and the Normalization of Deviance.</w:t>
      </w:r>
      <w:r w:rsidRPr="00776448">
        <w:rPr>
          <w:rFonts w:ascii="Times New Roman" w:hAnsi="Times New Roman" w:cs="Times New Roman"/>
          <w:i/>
          <w:sz w:val="24"/>
          <w:szCs w:val="24"/>
          <w:lang w:val="en-GB"/>
        </w:rPr>
        <w:t xml:space="preserve"> EBSCO Knowledge Advantage</w:t>
      </w:r>
      <w:r w:rsidRPr="00776448">
        <w:rPr>
          <w:rFonts w:ascii="Times New Roman" w:hAnsi="Times New Roman" w:cs="Times New Roman"/>
          <w:sz w:val="24"/>
          <w:szCs w:val="24"/>
          <w:lang w:val="en-GB"/>
        </w:rPr>
        <w:t>. https://www.ebsco.com/research-starters/history/durkheim-and-normalization-deviance</w:t>
      </w:r>
    </w:p>
    <w:p w14:paraId="736C80B2" w14:textId="77777777" w:rsidR="0083553E" w:rsidRPr="007A1D48" w:rsidRDefault="0083553E" w:rsidP="0083553E">
      <w:pPr>
        <w:autoSpaceDE w:val="0"/>
        <w:autoSpaceDN w:val="0"/>
        <w:adjustRightInd w:val="0"/>
        <w:spacing w:after="0" w:line="360" w:lineRule="auto"/>
        <w:ind w:left="720" w:hanging="720"/>
        <w:jc w:val="both"/>
        <w:rPr>
          <w:rFonts w:ascii="Times New Roman" w:hAnsi="Times New Roman" w:cs="Times New Roman"/>
          <w:sz w:val="24"/>
          <w:szCs w:val="24"/>
          <w:lang w:val="it-IT"/>
        </w:rPr>
      </w:pPr>
      <w:r w:rsidRPr="00776448">
        <w:rPr>
          <w:rFonts w:ascii="Times New Roman" w:hAnsi="Times New Roman" w:cs="Times New Roman"/>
          <w:i/>
          <w:iCs/>
          <w:sz w:val="24"/>
          <w:szCs w:val="24"/>
          <w:lang w:val="en-GB"/>
        </w:rPr>
        <w:lastRenderedPageBreak/>
        <w:t>Eurostat</w:t>
      </w:r>
      <w:r w:rsidRPr="00776448">
        <w:rPr>
          <w:rFonts w:ascii="Times New Roman" w:hAnsi="Times New Roman" w:cs="Times New Roman"/>
          <w:sz w:val="24"/>
          <w:szCs w:val="24"/>
          <w:lang w:val="en-GB"/>
        </w:rPr>
        <w:t xml:space="preserve">. (2015 – 2025). People at risk of poverty or social exclusion. </w:t>
      </w:r>
      <w:r w:rsidRPr="007A1D48">
        <w:rPr>
          <w:rFonts w:ascii="Times New Roman" w:hAnsi="Times New Roman" w:cs="Times New Roman"/>
          <w:i/>
          <w:iCs/>
          <w:sz w:val="24"/>
          <w:szCs w:val="24"/>
          <w:lang w:val="it-IT"/>
        </w:rPr>
        <w:t>Eurostat</w:t>
      </w:r>
      <w:r w:rsidRPr="007A1D48">
        <w:rPr>
          <w:rFonts w:ascii="Times New Roman" w:hAnsi="Times New Roman" w:cs="Times New Roman"/>
          <w:sz w:val="24"/>
          <w:szCs w:val="24"/>
          <w:lang w:val="it-IT"/>
        </w:rPr>
        <w:t>. https://ec.europa.eu/eurostat/databrowser/product/page/TIPSLC10</w:t>
      </w:r>
    </w:p>
    <w:p w14:paraId="24922A78" w14:textId="77777777" w:rsidR="0083553E" w:rsidRPr="00776448" w:rsidRDefault="0083553E" w:rsidP="0083553E">
      <w:pPr>
        <w:autoSpaceDE w:val="0"/>
        <w:autoSpaceDN w:val="0"/>
        <w:adjustRightInd w:val="0"/>
        <w:spacing w:after="0" w:line="360" w:lineRule="auto"/>
        <w:ind w:left="720" w:hanging="720"/>
        <w:jc w:val="both"/>
        <w:rPr>
          <w:rFonts w:ascii="Times New Roman" w:hAnsi="Times New Roman" w:cs="Times New Roman"/>
          <w:sz w:val="24"/>
          <w:szCs w:val="24"/>
          <w:lang w:val="en-GB"/>
        </w:rPr>
      </w:pPr>
      <w:r w:rsidRPr="00776448">
        <w:rPr>
          <w:rFonts w:ascii="Times New Roman" w:hAnsi="Times New Roman" w:cs="Times New Roman"/>
          <w:sz w:val="24"/>
          <w:szCs w:val="24"/>
          <w:lang w:val="en-GB"/>
        </w:rPr>
        <w:t xml:space="preserve">Kari, B. (2016). Problematising internal security: Crime, community and social exclusion. </w:t>
      </w:r>
      <w:r w:rsidRPr="00776448">
        <w:rPr>
          <w:rFonts w:ascii="Times New Roman" w:hAnsi="Times New Roman" w:cs="Times New Roman"/>
          <w:i/>
          <w:sz w:val="24"/>
          <w:szCs w:val="24"/>
          <w:lang w:val="en-GB"/>
        </w:rPr>
        <w:t>Social Sciences</w:t>
      </w:r>
      <w:r w:rsidRPr="00776448">
        <w:rPr>
          <w:rFonts w:ascii="Times New Roman" w:hAnsi="Times New Roman" w:cs="Times New Roman"/>
          <w:sz w:val="24"/>
          <w:szCs w:val="24"/>
          <w:lang w:val="en-GB"/>
        </w:rPr>
        <w:t xml:space="preserve"> 2: 1178092. doi: http://dx.doi.org/10.1080/23311886.2016.1178092</w:t>
      </w:r>
    </w:p>
    <w:p w14:paraId="16741689" w14:textId="77777777" w:rsidR="0083553E" w:rsidRPr="00776448" w:rsidRDefault="0083553E" w:rsidP="0083553E">
      <w:pPr>
        <w:autoSpaceDE w:val="0"/>
        <w:autoSpaceDN w:val="0"/>
        <w:adjustRightInd w:val="0"/>
        <w:spacing w:after="0" w:line="360" w:lineRule="auto"/>
        <w:ind w:left="720" w:hanging="720"/>
        <w:jc w:val="both"/>
        <w:rPr>
          <w:rFonts w:ascii="Times New Roman" w:hAnsi="Times New Roman" w:cs="Times New Roman"/>
          <w:sz w:val="24"/>
          <w:szCs w:val="24"/>
          <w:lang w:val="en-GB"/>
        </w:rPr>
      </w:pPr>
      <w:r w:rsidRPr="007A1D48">
        <w:rPr>
          <w:rFonts w:ascii="Times New Roman" w:hAnsi="Times New Roman" w:cs="Times New Roman"/>
          <w:sz w:val="24"/>
          <w:szCs w:val="24"/>
          <w:lang w:val="it-IT"/>
        </w:rPr>
        <w:t xml:space="preserve">Kelly, M. (2000). </w:t>
      </w:r>
      <w:r w:rsidRPr="00776448">
        <w:rPr>
          <w:rFonts w:ascii="Times New Roman" w:hAnsi="Times New Roman" w:cs="Times New Roman"/>
          <w:sz w:val="24"/>
          <w:szCs w:val="24"/>
          <w:lang w:val="en-GB"/>
        </w:rPr>
        <w:t xml:space="preserve">Inequality and Crime. </w:t>
      </w:r>
      <w:r w:rsidRPr="00776448">
        <w:rPr>
          <w:rFonts w:ascii="Times New Roman" w:hAnsi="Times New Roman" w:cs="Times New Roman"/>
          <w:i/>
          <w:iCs/>
          <w:sz w:val="24"/>
          <w:szCs w:val="24"/>
          <w:lang w:val="en-GB"/>
        </w:rPr>
        <w:t>The Review of Economics and Statistics</w:t>
      </w:r>
      <w:r w:rsidRPr="00776448">
        <w:rPr>
          <w:rFonts w:ascii="Times New Roman" w:hAnsi="Times New Roman" w:cs="Times New Roman"/>
          <w:sz w:val="24"/>
          <w:szCs w:val="24"/>
          <w:lang w:val="en-GB"/>
        </w:rPr>
        <w:t>” 82 (4): 530-539.</w:t>
      </w:r>
    </w:p>
    <w:p w14:paraId="7E91508B" w14:textId="77777777" w:rsidR="0083553E" w:rsidRDefault="0083553E" w:rsidP="0083553E">
      <w:pPr>
        <w:autoSpaceDE w:val="0"/>
        <w:autoSpaceDN w:val="0"/>
        <w:adjustRightInd w:val="0"/>
        <w:spacing w:after="0" w:line="360" w:lineRule="auto"/>
        <w:ind w:left="720" w:hanging="720"/>
        <w:jc w:val="both"/>
        <w:rPr>
          <w:rFonts w:ascii="Times New Roman" w:hAnsi="Times New Roman" w:cs="Times New Roman"/>
          <w:sz w:val="24"/>
          <w:szCs w:val="24"/>
          <w:lang w:val="en-GB"/>
        </w:rPr>
      </w:pPr>
      <w:r w:rsidRPr="0000474B">
        <w:rPr>
          <w:rFonts w:ascii="Times New Roman" w:hAnsi="Times New Roman" w:cs="Times New Roman"/>
          <w:sz w:val="24"/>
          <w:szCs w:val="24"/>
          <w:lang w:val="en-GB"/>
        </w:rPr>
        <w:t xml:space="preserve">Lee, S. (2022). Social exclusion of US immigrants in the 21st century: A systematic review of qualitative studies. </w:t>
      </w:r>
      <w:r w:rsidRPr="0000474B">
        <w:rPr>
          <w:rFonts w:ascii="Times New Roman" w:hAnsi="Times New Roman" w:cs="Times New Roman"/>
          <w:i/>
          <w:iCs/>
          <w:sz w:val="24"/>
          <w:szCs w:val="24"/>
          <w:lang w:val="en-GB"/>
        </w:rPr>
        <w:t>International Social Work</w:t>
      </w:r>
      <w:r w:rsidRPr="0000474B">
        <w:rPr>
          <w:rFonts w:ascii="Times New Roman" w:hAnsi="Times New Roman" w:cs="Times New Roman"/>
          <w:sz w:val="24"/>
          <w:szCs w:val="24"/>
          <w:lang w:val="en-GB"/>
        </w:rPr>
        <w:t xml:space="preserve"> 67(1)</w:t>
      </w:r>
      <w:r>
        <w:rPr>
          <w:rFonts w:ascii="Times New Roman" w:hAnsi="Times New Roman" w:cs="Times New Roman"/>
          <w:sz w:val="24"/>
          <w:szCs w:val="24"/>
          <w:lang w:val="en-GB"/>
        </w:rPr>
        <w:t>:</w:t>
      </w:r>
      <w:r w:rsidRPr="0000474B">
        <w:rPr>
          <w:rFonts w:ascii="Times New Roman" w:hAnsi="Times New Roman" w:cs="Times New Roman"/>
          <w:sz w:val="24"/>
          <w:szCs w:val="24"/>
          <w:lang w:val="en-GB"/>
        </w:rPr>
        <w:t xml:space="preserve"> 194-207. https://doi.org/10.1177/00208728221087045</w:t>
      </w:r>
      <w:r>
        <w:rPr>
          <w:rFonts w:ascii="Times New Roman" w:hAnsi="Times New Roman" w:cs="Times New Roman"/>
          <w:sz w:val="24"/>
          <w:szCs w:val="24"/>
          <w:lang w:val="en-GB"/>
        </w:rPr>
        <w:t>.</w:t>
      </w:r>
    </w:p>
    <w:p w14:paraId="27CBEF57" w14:textId="77777777" w:rsidR="0083553E" w:rsidRPr="00F142D9" w:rsidRDefault="0083553E" w:rsidP="0083553E">
      <w:pPr>
        <w:autoSpaceDE w:val="0"/>
        <w:autoSpaceDN w:val="0"/>
        <w:adjustRightInd w:val="0"/>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lang w:val="en-GB"/>
        </w:rPr>
        <w:t xml:space="preserve">Marti, L. (2024). </w:t>
      </w:r>
      <w:r w:rsidRPr="00F142D9">
        <w:rPr>
          <w:rFonts w:ascii="Times New Roman" w:hAnsi="Times New Roman" w:cs="Times New Roman"/>
          <w:sz w:val="24"/>
          <w:szCs w:val="24"/>
          <w:lang w:val="en-GB"/>
        </w:rPr>
        <w:t>America’s Legacy of Exclusion</w:t>
      </w:r>
      <w:r>
        <w:rPr>
          <w:rFonts w:ascii="Times New Roman" w:hAnsi="Times New Roman" w:cs="Times New Roman"/>
          <w:sz w:val="24"/>
          <w:szCs w:val="24"/>
          <w:lang w:val="en-GB"/>
        </w:rPr>
        <w:t xml:space="preserve">. </w:t>
      </w:r>
      <w:r w:rsidRPr="00F142D9">
        <w:rPr>
          <w:rFonts w:ascii="Times New Roman" w:hAnsi="Times New Roman" w:cs="Times New Roman"/>
          <w:i/>
          <w:iCs/>
          <w:sz w:val="24"/>
          <w:szCs w:val="24"/>
          <w:lang w:val="en-GB"/>
        </w:rPr>
        <w:t>Browncity</w:t>
      </w:r>
      <w:r>
        <w:rPr>
          <w:rFonts w:ascii="Times New Roman" w:hAnsi="Times New Roman" w:cs="Times New Roman"/>
          <w:sz w:val="24"/>
          <w:szCs w:val="24"/>
          <w:lang w:val="en-GB"/>
        </w:rPr>
        <w:t xml:space="preserve">. </w:t>
      </w:r>
      <w:r w:rsidRPr="00F142D9">
        <w:rPr>
          <w:rFonts w:ascii="Times New Roman" w:hAnsi="Times New Roman" w:cs="Times New Roman"/>
          <w:sz w:val="24"/>
          <w:szCs w:val="24"/>
          <w:lang w:val="en-GB"/>
        </w:rPr>
        <w:t>https://brownicity.com/blog/americas-legacy-of-exclusion/</w:t>
      </w:r>
    </w:p>
    <w:p w14:paraId="55A9A669" w14:textId="77777777" w:rsidR="0083553E" w:rsidRPr="00776448" w:rsidRDefault="0083553E" w:rsidP="0083553E">
      <w:pPr>
        <w:autoSpaceDE w:val="0"/>
        <w:autoSpaceDN w:val="0"/>
        <w:adjustRightInd w:val="0"/>
        <w:spacing w:after="0" w:line="360" w:lineRule="auto"/>
        <w:ind w:left="720" w:hanging="720"/>
        <w:jc w:val="both"/>
        <w:rPr>
          <w:rFonts w:ascii="Times New Roman" w:hAnsi="Times New Roman" w:cs="Times New Roman"/>
          <w:sz w:val="24"/>
          <w:szCs w:val="24"/>
          <w:lang w:val="en-GB"/>
        </w:rPr>
      </w:pPr>
      <w:r w:rsidRPr="00776448">
        <w:rPr>
          <w:rFonts w:ascii="Times New Roman" w:hAnsi="Times New Roman" w:cs="Times New Roman"/>
          <w:sz w:val="24"/>
          <w:szCs w:val="24"/>
          <w:lang w:val="en-GB"/>
        </w:rPr>
        <w:t xml:space="preserve">MI 25/2008. (2008). </w:t>
      </w:r>
      <w:r w:rsidRPr="00776448">
        <w:rPr>
          <w:rFonts w:ascii="Times New Roman" w:hAnsi="Times New Roman" w:cs="Times New Roman"/>
          <w:i/>
          <w:iCs/>
          <w:sz w:val="24"/>
          <w:szCs w:val="24"/>
          <w:lang w:val="en-GB"/>
        </w:rPr>
        <w:t>Safety first (SF). Internal Security Programme</w:t>
      </w:r>
      <w:r w:rsidRPr="00776448">
        <w:rPr>
          <w:rFonts w:ascii="Times New Roman" w:hAnsi="Times New Roman" w:cs="Times New Roman"/>
          <w:sz w:val="24"/>
          <w:szCs w:val="24"/>
          <w:lang w:val="en-GB"/>
        </w:rPr>
        <w:t>. Helsinki: Publications of the Ministry of Interior.</w:t>
      </w:r>
    </w:p>
    <w:p w14:paraId="6861E0C2" w14:textId="77777777" w:rsidR="0083553E" w:rsidRPr="00776448" w:rsidRDefault="0083553E" w:rsidP="0083553E">
      <w:pPr>
        <w:autoSpaceDE w:val="0"/>
        <w:autoSpaceDN w:val="0"/>
        <w:adjustRightInd w:val="0"/>
        <w:spacing w:after="0" w:line="360" w:lineRule="auto"/>
        <w:ind w:left="720" w:hanging="720"/>
        <w:jc w:val="both"/>
        <w:rPr>
          <w:rFonts w:ascii="Times New Roman" w:hAnsi="Times New Roman" w:cs="Times New Roman"/>
          <w:sz w:val="24"/>
          <w:szCs w:val="24"/>
          <w:lang w:val="en-GB"/>
        </w:rPr>
      </w:pPr>
      <w:r w:rsidRPr="00776448">
        <w:rPr>
          <w:rFonts w:ascii="Times New Roman" w:hAnsi="Times New Roman" w:cs="Times New Roman"/>
          <w:sz w:val="24"/>
          <w:szCs w:val="24"/>
          <w:lang w:val="en-GB"/>
        </w:rPr>
        <w:t xml:space="preserve">MI 40/2012. (2012). </w:t>
      </w:r>
      <w:r w:rsidRPr="00776448">
        <w:rPr>
          <w:rFonts w:ascii="Times New Roman" w:hAnsi="Times New Roman" w:cs="Times New Roman"/>
          <w:i/>
          <w:iCs/>
          <w:sz w:val="24"/>
          <w:szCs w:val="24"/>
          <w:lang w:val="en-GB"/>
        </w:rPr>
        <w:t>A safer tomorrow (AST). Internal Security Programme</w:t>
      </w:r>
      <w:r w:rsidRPr="00776448">
        <w:rPr>
          <w:rFonts w:ascii="Times New Roman" w:hAnsi="Times New Roman" w:cs="Times New Roman"/>
          <w:sz w:val="24"/>
          <w:szCs w:val="24"/>
          <w:lang w:val="en-GB"/>
        </w:rPr>
        <w:t>. Helsinki: Publications of the Ministry of Interior.</w:t>
      </w:r>
    </w:p>
    <w:p w14:paraId="0DF871C8" w14:textId="77777777" w:rsidR="0083553E" w:rsidRPr="00776448" w:rsidRDefault="0083553E" w:rsidP="0083553E">
      <w:pPr>
        <w:autoSpaceDE w:val="0"/>
        <w:autoSpaceDN w:val="0"/>
        <w:adjustRightInd w:val="0"/>
        <w:spacing w:after="0" w:line="360" w:lineRule="auto"/>
        <w:ind w:left="720" w:hanging="720"/>
        <w:jc w:val="both"/>
        <w:rPr>
          <w:rFonts w:ascii="Times New Roman" w:hAnsi="Times New Roman" w:cs="Times New Roman"/>
          <w:sz w:val="24"/>
          <w:szCs w:val="24"/>
          <w:lang w:val="en-GB"/>
        </w:rPr>
      </w:pPr>
      <w:r w:rsidRPr="00776448">
        <w:rPr>
          <w:rFonts w:ascii="Times New Roman" w:hAnsi="Times New Roman" w:cs="Times New Roman"/>
          <w:sz w:val="24"/>
          <w:szCs w:val="24"/>
          <w:lang w:val="en-GB"/>
        </w:rPr>
        <w:t xml:space="preserve">MI 44/2004. (2004). </w:t>
      </w:r>
      <w:r w:rsidRPr="00776448">
        <w:rPr>
          <w:rFonts w:ascii="Times New Roman" w:hAnsi="Times New Roman" w:cs="Times New Roman"/>
          <w:i/>
          <w:iCs/>
          <w:sz w:val="24"/>
          <w:szCs w:val="24"/>
          <w:lang w:val="en-GB"/>
        </w:rPr>
        <w:t>A safer community (ASC). Internal Security Programme</w:t>
      </w:r>
      <w:r w:rsidRPr="00776448">
        <w:rPr>
          <w:rFonts w:ascii="Times New Roman" w:hAnsi="Times New Roman" w:cs="Times New Roman"/>
          <w:sz w:val="24"/>
          <w:szCs w:val="24"/>
          <w:lang w:val="en-GB"/>
        </w:rPr>
        <w:t>. Helsinki: Publications of the Ministry of Interior.</w:t>
      </w:r>
    </w:p>
    <w:p w14:paraId="0F31D070" w14:textId="77777777" w:rsidR="0083553E" w:rsidRPr="00776448" w:rsidRDefault="0083553E" w:rsidP="0083553E">
      <w:pPr>
        <w:autoSpaceDE w:val="0"/>
        <w:autoSpaceDN w:val="0"/>
        <w:adjustRightInd w:val="0"/>
        <w:spacing w:after="0" w:line="360" w:lineRule="auto"/>
        <w:ind w:left="720" w:hanging="720"/>
        <w:jc w:val="both"/>
        <w:rPr>
          <w:rFonts w:ascii="Times New Roman" w:hAnsi="Times New Roman" w:cs="Times New Roman"/>
          <w:sz w:val="24"/>
          <w:szCs w:val="24"/>
          <w:lang w:val="en-GB"/>
        </w:rPr>
      </w:pPr>
      <w:r w:rsidRPr="00776448">
        <w:rPr>
          <w:rFonts w:ascii="Times New Roman" w:hAnsi="Times New Roman" w:cs="Times New Roman"/>
          <w:sz w:val="24"/>
          <w:szCs w:val="24"/>
          <w:lang w:val="en-GB"/>
        </w:rPr>
        <w:t xml:space="preserve">Munck, R. (2005). </w:t>
      </w:r>
      <w:r w:rsidRPr="00776448">
        <w:rPr>
          <w:rFonts w:ascii="Times New Roman" w:hAnsi="Times New Roman" w:cs="Times New Roman"/>
          <w:i/>
          <w:iCs/>
          <w:sz w:val="24"/>
          <w:szCs w:val="24"/>
          <w:lang w:val="en-GB"/>
        </w:rPr>
        <w:t>Globalisation and Social Exclusion: A Transformationalist Perspective</w:t>
      </w:r>
      <w:r w:rsidRPr="00776448">
        <w:rPr>
          <w:rFonts w:ascii="Times New Roman" w:hAnsi="Times New Roman" w:cs="Times New Roman"/>
          <w:sz w:val="24"/>
          <w:szCs w:val="24"/>
          <w:lang w:val="en-GB"/>
        </w:rPr>
        <w:t xml:space="preserve">. Connecticut: Kumarian Press Inc. </w:t>
      </w:r>
    </w:p>
    <w:p w14:paraId="051616CF" w14:textId="105F6726" w:rsidR="0083553E" w:rsidRDefault="0083553E" w:rsidP="0083553E">
      <w:pPr>
        <w:autoSpaceDE w:val="0"/>
        <w:autoSpaceDN w:val="0"/>
        <w:adjustRightInd w:val="0"/>
        <w:spacing w:after="0" w:line="360" w:lineRule="auto"/>
        <w:ind w:left="720" w:hanging="720"/>
        <w:jc w:val="both"/>
        <w:rPr>
          <w:rFonts w:ascii="Times New Roman" w:hAnsi="Times New Roman" w:cs="Times New Roman"/>
          <w:sz w:val="24"/>
          <w:szCs w:val="24"/>
          <w:lang w:val="en-GB"/>
        </w:rPr>
      </w:pPr>
      <w:r w:rsidRPr="00A74473">
        <w:rPr>
          <w:rFonts w:ascii="Times New Roman" w:hAnsi="Times New Roman" w:cs="Times New Roman"/>
          <w:i/>
          <w:iCs/>
          <w:sz w:val="24"/>
          <w:szCs w:val="24"/>
          <w:lang w:val="en-GB"/>
        </w:rPr>
        <w:t>Ocindex</w:t>
      </w:r>
      <w:r>
        <w:rPr>
          <w:rFonts w:ascii="Times New Roman" w:hAnsi="Times New Roman" w:cs="Times New Roman"/>
          <w:sz w:val="24"/>
          <w:szCs w:val="24"/>
          <w:lang w:val="en-GB"/>
        </w:rPr>
        <w:t xml:space="preserve">. (2025). </w:t>
      </w:r>
      <w:r w:rsidRPr="005C0C80">
        <w:rPr>
          <w:rFonts w:ascii="Times New Roman" w:hAnsi="Times New Roman" w:cs="Times New Roman"/>
          <w:sz w:val="24"/>
          <w:szCs w:val="24"/>
          <w:lang w:val="en-GB"/>
        </w:rPr>
        <w:t xml:space="preserve">Global </w:t>
      </w:r>
      <w:r w:rsidR="004F2CED">
        <w:rPr>
          <w:rFonts w:ascii="Times New Roman" w:hAnsi="Times New Roman" w:cs="Times New Roman"/>
          <w:sz w:val="24"/>
          <w:szCs w:val="24"/>
          <w:lang w:val="en-GB"/>
        </w:rPr>
        <w:t>Organised</w:t>
      </w:r>
      <w:r w:rsidRPr="005C0C80">
        <w:rPr>
          <w:rFonts w:ascii="Times New Roman" w:hAnsi="Times New Roman" w:cs="Times New Roman"/>
          <w:sz w:val="24"/>
          <w:szCs w:val="24"/>
          <w:lang w:val="en-GB"/>
        </w:rPr>
        <w:t xml:space="preserve"> Crime Index</w:t>
      </w:r>
      <w:r>
        <w:rPr>
          <w:rFonts w:ascii="Times New Roman" w:hAnsi="Times New Roman" w:cs="Times New Roman"/>
          <w:sz w:val="24"/>
          <w:szCs w:val="24"/>
          <w:lang w:val="en-GB"/>
        </w:rPr>
        <w:t xml:space="preserve">. </w:t>
      </w:r>
      <w:r w:rsidRPr="00A74473">
        <w:rPr>
          <w:rFonts w:ascii="Times New Roman" w:hAnsi="Times New Roman" w:cs="Times New Roman"/>
          <w:i/>
          <w:iCs/>
          <w:sz w:val="24"/>
          <w:szCs w:val="24"/>
          <w:lang w:val="en-GB"/>
        </w:rPr>
        <w:t>Ocindex</w:t>
      </w:r>
      <w:r>
        <w:rPr>
          <w:rFonts w:ascii="Times New Roman" w:hAnsi="Times New Roman" w:cs="Times New Roman"/>
          <w:sz w:val="24"/>
          <w:szCs w:val="24"/>
          <w:lang w:val="en-GB"/>
        </w:rPr>
        <w:t xml:space="preserve">. </w:t>
      </w:r>
      <w:r w:rsidRPr="005C0C80">
        <w:rPr>
          <w:rFonts w:ascii="Times New Roman" w:hAnsi="Times New Roman" w:cs="Times New Roman"/>
          <w:sz w:val="24"/>
          <w:szCs w:val="24"/>
          <w:lang w:val="en-GB"/>
        </w:rPr>
        <w:t>https://ocindex.net/</w:t>
      </w:r>
    </w:p>
    <w:p w14:paraId="3B75A691" w14:textId="77777777" w:rsidR="0083553E" w:rsidRPr="00776448" w:rsidRDefault="0083553E" w:rsidP="0083553E">
      <w:pPr>
        <w:autoSpaceDE w:val="0"/>
        <w:autoSpaceDN w:val="0"/>
        <w:adjustRightInd w:val="0"/>
        <w:spacing w:after="0" w:line="360" w:lineRule="auto"/>
        <w:ind w:left="720" w:hanging="720"/>
        <w:jc w:val="both"/>
        <w:rPr>
          <w:rFonts w:ascii="Times New Roman" w:hAnsi="Times New Roman" w:cs="Times New Roman"/>
          <w:sz w:val="24"/>
          <w:szCs w:val="24"/>
          <w:lang w:val="en-GB"/>
        </w:rPr>
      </w:pPr>
      <w:r w:rsidRPr="00776448">
        <w:rPr>
          <w:rFonts w:ascii="Times New Roman" w:hAnsi="Times New Roman" w:cs="Times New Roman"/>
          <w:sz w:val="24"/>
          <w:szCs w:val="24"/>
          <w:lang w:val="en-GB"/>
        </w:rPr>
        <w:t xml:space="preserve">Picket, K. &amp; Wilkinson, R.G. (2009). </w:t>
      </w:r>
      <w:r w:rsidRPr="00776448">
        <w:rPr>
          <w:rFonts w:ascii="Times New Roman" w:hAnsi="Times New Roman" w:cs="Times New Roman"/>
          <w:i/>
          <w:iCs/>
          <w:sz w:val="24"/>
          <w:szCs w:val="24"/>
          <w:lang w:val="en-GB"/>
        </w:rPr>
        <w:t>The Spirit Level: Why More Equal Societies Almost Always Do Better</w:t>
      </w:r>
      <w:r w:rsidRPr="00776448">
        <w:rPr>
          <w:rFonts w:ascii="Times New Roman" w:hAnsi="Times New Roman" w:cs="Times New Roman"/>
          <w:sz w:val="24"/>
          <w:szCs w:val="24"/>
          <w:lang w:val="en-GB"/>
        </w:rPr>
        <w:t>. Allen Lane.</w:t>
      </w:r>
    </w:p>
    <w:p w14:paraId="2B83D853" w14:textId="77777777" w:rsidR="0083553E" w:rsidRDefault="0083553E" w:rsidP="0083553E">
      <w:pPr>
        <w:autoSpaceDE w:val="0"/>
        <w:autoSpaceDN w:val="0"/>
        <w:adjustRightInd w:val="0"/>
        <w:spacing w:after="0" w:line="360" w:lineRule="auto"/>
        <w:ind w:left="720" w:hanging="720"/>
        <w:jc w:val="both"/>
        <w:rPr>
          <w:rFonts w:ascii="Times New Roman" w:hAnsi="Times New Roman" w:cs="Times New Roman"/>
          <w:sz w:val="24"/>
          <w:szCs w:val="24"/>
          <w:lang w:val="en-GB"/>
        </w:rPr>
      </w:pPr>
      <w:r w:rsidRPr="0083553E">
        <w:rPr>
          <w:rFonts w:ascii="Times New Roman" w:hAnsi="Times New Roman" w:cs="Times New Roman"/>
          <w:sz w:val="24"/>
          <w:szCs w:val="24"/>
          <w:lang w:val="it-IT"/>
        </w:rPr>
        <w:t xml:space="preserve">Pierce, S., Bolter, J., &amp; Selee, A. (2018). </w:t>
      </w:r>
      <w:r w:rsidRPr="00BC0F40">
        <w:rPr>
          <w:rFonts w:ascii="Times New Roman" w:hAnsi="Times New Roman" w:cs="Times New Roman"/>
          <w:i/>
          <w:iCs/>
          <w:sz w:val="24"/>
          <w:szCs w:val="24"/>
          <w:lang w:val="en-GB"/>
        </w:rPr>
        <w:t>Trump’s First Year on Immigration Policy</w:t>
      </w:r>
      <w:r w:rsidRPr="00BC0F40">
        <w:rPr>
          <w:rFonts w:ascii="Times New Roman" w:hAnsi="Times New Roman" w:cs="Times New Roman"/>
          <w:sz w:val="24"/>
          <w:szCs w:val="24"/>
          <w:lang w:val="en-GB"/>
        </w:rPr>
        <w:t>. Washington, DC: Migration Policy Institute.</w:t>
      </w:r>
    </w:p>
    <w:p w14:paraId="7C0EC536" w14:textId="77777777" w:rsidR="0083553E" w:rsidRDefault="0083553E" w:rsidP="0083553E">
      <w:pPr>
        <w:autoSpaceDE w:val="0"/>
        <w:autoSpaceDN w:val="0"/>
        <w:adjustRightInd w:val="0"/>
        <w:spacing w:after="0" w:line="360" w:lineRule="auto"/>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Sampson, R.J. (2000). </w:t>
      </w:r>
      <w:r w:rsidRPr="00DD2D93">
        <w:rPr>
          <w:rFonts w:ascii="Times New Roman" w:hAnsi="Times New Roman" w:cs="Times New Roman"/>
          <w:sz w:val="24"/>
          <w:szCs w:val="24"/>
          <w:lang w:val="en-GB"/>
        </w:rPr>
        <w:t>Whither the sociological study of crime?</w:t>
      </w:r>
      <w:r>
        <w:rPr>
          <w:rFonts w:ascii="Times New Roman" w:hAnsi="Times New Roman" w:cs="Times New Roman"/>
          <w:sz w:val="24"/>
          <w:szCs w:val="24"/>
          <w:lang w:val="en-GB"/>
        </w:rPr>
        <w:t xml:space="preserve">. </w:t>
      </w:r>
      <w:r w:rsidRPr="00DD2D93">
        <w:rPr>
          <w:rFonts w:ascii="Times New Roman" w:hAnsi="Times New Roman" w:cs="Times New Roman"/>
          <w:i/>
          <w:iCs/>
          <w:sz w:val="24"/>
          <w:szCs w:val="24"/>
          <w:lang w:val="en-GB"/>
        </w:rPr>
        <w:t>Annual Review of Sociology</w:t>
      </w:r>
      <w:r>
        <w:rPr>
          <w:rFonts w:ascii="Times New Roman" w:hAnsi="Times New Roman" w:cs="Times New Roman"/>
          <w:sz w:val="24"/>
          <w:szCs w:val="24"/>
          <w:lang w:val="en-GB"/>
        </w:rPr>
        <w:t xml:space="preserve"> 26: 711-714.</w:t>
      </w:r>
    </w:p>
    <w:p w14:paraId="5DB09962" w14:textId="77777777" w:rsidR="0083553E" w:rsidRPr="00776448" w:rsidRDefault="0083553E" w:rsidP="0083553E">
      <w:pPr>
        <w:autoSpaceDE w:val="0"/>
        <w:autoSpaceDN w:val="0"/>
        <w:adjustRightInd w:val="0"/>
        <w:spacing w:after="0" w:line="360" w:lineRule="auto"/>
        <w:ind w:left="720" w:hanging="720"/>
        <w:jc w:val="both"/>
        <w:rPr>
          <w:rFonts w:ascii="Times New Roman" w:hAnsi="Times New Roman" w:cs="Times New Roman"/>
          <w:sz w:val="24"/>
          <w:szCs w:val="24"/>
          <w:lang w:val="en-GB"/>
        </w:rPr>
      </w:pPr>
      <w:r w:rsidRPr="00776448">
        <w:rPr>
          <w:rFonts w:ascii="Times New Roman" w:hAnsi="Times New Roman" w:cs="Times New Roman"/>
          <w:sz w:val="24"/>
          <w:szCs w:val="24"/>
          <w:lang w:val="en-GB"/>
        </w:rPr>
        <w:t xml:space="preserve">Steinert, H. (2021). Participation and social exclusion: a conceptual framework. </w:t>
      </w:r>
      <w:r w:rsidRPr="00776448">
        <w:rPr>
          <w:rFonts w:ascii="Times New Roman" w:hAnsi="Times New Roman" w:cs="Times New Roman"/>
          <w:i/>
          <w:iCs/>
          <w:sz w:val="24"/>
          <w:szCs w:val="24"/>
          <w:lang w:val="en-GB"/>
        </w:rPr>
        <w:t>Welfare Policy from Below</w:t>
      </w:r>
      <w:r w:rsidRPr="00776448">
        <w:rPr>
          <w:rFonts w:ascii="Times New Roman" w:hAnsi="Times New Roman" w:cs="Times New Roman"/>
          <w:sz w:val="24"/>
          <w:szCs w:val="24"/>
          <w:lang w:val="en-GB"/>
        </w:rPr>
        <w:t>. Routledge.</w:t>
      </w:r>
    </w:p>
    <w:p w14:paraId="5AF92CAD" w14:textId="77777777" w:rsidR="0083553E" w:rsidRPr="00776448" w:rsidRDefault="0083553E" w:rsidP="0083553E">
      <w:pPr>
        <w:autoSpaceDE w:val="0"/>
        <w:autoSpaceDN w:val="0"/>
        <w:adjustRightInd w:val="0"/>
        <w:spacing w:after="0" w:line="360" w:lineRule="auto"/>
        <w:ind w:left="720" w:hanging="720"/>
        <w:jc w:val="both"/>
        <w:rPr>
          <w:rFonts w:ascii="Times New Roman" w:hAnsi="Times New Roman" w:cs="Times New Roman"/>
          <w:sz w:val="24"/>
          <w:szCs w:val="24"/>
          <w:lang w:val="en-GB"/>
        </w:rPr>
      </w:pPr>
      <w:r w:rsidRPr="00776448">
        <w:rPr>
          <w:rFonts w:ascii="Times New Roman" w:hAnsi="Times New Roman" w:cs="Times New Roman"/>
          <w:sz w:val="24"/>
          <w:szCs w:val="24"/>
          <w:lang w:val="en-GB"/>
        </w:rPr>
        <w:t xml:space="preserve">Terpstra, J. (2006). Youth subculture and social exclusion. </w:t>
      </w:r>
      <w:r w:rsidRPr="00776448">
        <w:rPr>
          <w:rFonts w:ascii="Times New Roman" w:hAnsi="Times New Roman" w:cs="Times New Roman"/>
          <w:i/>
          <w:iCs/>
          <w:sz w:val="24"/>
          <w:szCs w:val="24"/>
          <w:lang w:val="en-GB"/>
        </w:rPr>
        <w:t>Young: Nordic Journal of Youth Research</w:t>
      </w:r>
      <w:r w:rsidRPr="00776448">
        <w:rPr>
          <w:rFonts w:ascii="Times New Roman" w:hAnsi="Times New Roman" w:cs="Times New Roman"/>
          <w:sz w:val="24"/>
          <w:szCs w:val="24"/>
          <w:lang w:val="en-GB"/>
        </w:rPr>
        <w:t xml:space="preserve"> 14(2): 83-99. DOI 10.1177/1103308806062734.</w:t>
      </w:r>
    </w:p>
    <w:p w14:paraId="2433CE27" w14:textId="77777777" w:rsidR="0083553E" w:rsidRPr="00776448" w:rsidRDefault="0083553E" w:rsidP="0083553E">
      <w:pPr>
        <w:autoSpaceDE w:val="0"/>
        <w:autoSpaceDN w:val="0"/>
        <w:adjustRightInd w:val="0"/>
        <w:spacing w:after="0" w:line="360" w:lineRule="auto"/>
        <w:ind w:left="720" w:hanging="720"/>
        <w:jc w:val="both"/>
        <w:rPr>
          <w:rFonts w:ascii="Times New Roman" w:hAnsi="Times New Roman" w:cs="Times New Roman"/>
          <w:sz w:val="24"/>
          <w:szCs w:val="24"/>
          <w:lang w:val="en-GB"/>
        </w:rPr>
      </w:pPr>
      <w:r w:rsidRPr="00776448">
        <w:rPr>
          <w:rFonts w:ascii="Times New Roman" w:hAnsi="Times New Roman" w:cs="Times New Roman"/>
          <w:sz w:val="24"/>
          <w:szCs w:val="24"/>
          <w:lang w:val="en-GB"/>
        </w:rPr>
        <w:lastRenderedPageBreak/>
        <w:t xml:space="preserve">Van der Horst, M. (2019). Internalised ageism and self-exclusion: Does feeling old and health pessimism make individuals want to retire early?. </w:t>
      </w:r>
      <w:r w:rsidRPr="00776448">
        <w:rPr>
          <w:rFonts w:ascii="Times New Roman" w:hAnsi="Times New Roman" w:cs="Times New Roman"/>
          <w:i/>
          <w:iCs/>
          <w:sz w:val="24"/>
          <w:szCs w:val="24"/>
          <w:lang w:val="en-GB"/>
        </w:rPr>
        <w:t xml:space="preserve">Social Inclusion </w:t>
      </w:r>
      <w:r w:rsidRPr="00776448">
        <w:rPr>
          <w:rFonts w:ascii="Times New Roman" w:hAnsi="Times New Roman" w:cs="Times New Roman"/>
          <w:sz w:val="24"/>
          <w:szCs w:val="24"/>
          <w:lang w:val="en-GB"/>
        </w:rPr>
        <w:t>7(3): 27-43. doi: https://doi.org/10.17645/si.v7i3.1865</w:t>
      </w:r>
    </w:p>
    <w:p w14:paraId="727877D2" w14:textId="77777777" w:rsidR="0083553E" w:rsidRPr="00776448" w:rsidRDefault="0083553E" w:rsidP="0083553E">
      <w:pPr>
        <w:autoSpaceDE w:val="0"/>
        <w:autoSpaceDN w:val="0"/>
        <w:adjustRightInd w:val="0"/>
        <w:spacing w:after="0" w:line="360" w:lineRule="auto"/>
        <w:ind w:left="720" w:hanging="720"/>
        <w:jc w:val="both"/>
        <w:rPr>
          <w:rFonts w:ascii="Times New Roman" w:hAnsi="Times New Roman" w:cs="Times New Roman"/>
          <w:sz w:val="24"/>
          <w:szCs w:val="24"/>
          <w:lang w:val="en-GB"/>
        </w:rPr>
      </w:pPr>
      <w:r w:rsidRPr="00776448">
        <w:rPr>
          <w:rFonts w:ascii="Times New Roman" w:hAnsi="Times New Roman" w:cs="Times New Roman"/>
          <w:sz w:val="24"/>
          <w:szCs w:val="24"/>
          <w:lang w:val="en-GB"/>
        </w:rPr>
        <w:t xml:space="preserve">Walmsley, I. (2025). Criminal justice and social exclusion: A place for social justice?. </w:t>
      </w:r>
      <w:r w:rsidRPr="00776448">
        <w:rPr>
          <w:rFonts w:ascii="Times New Roman" w:hAnsi="Times New Roman" w:cs="Times New Roman"/>
          <w:i/>
          <w:iCs/>
          <w:sz w:val="24"/>
          <w:szCs w:val="24"/>
          <w:lang w:val="en-GB"/>
        </w:rPr>
        <w:t>Developing Health &amp; Independence Company</w:t>
      </w:r>
      <w:r w:rsidRPr="00776448">
        <w:rPr>
          <w:rFonts w:ascii="Times New Roman" w:hAnsi="Times New Roman" w:cs="Times New Roman"/>
          <w:sz w:val="24"/>
          <w:szCs w:val="24"/>
          <w:lang w:val="en-GB"/>
        </w:rPr>
        <w:t>. https://www.dhi-online.org.uk/about-us/news/criminal-justice-and-social-exclusion-a-place-for-social-justice</w:t>
      </w:r>
    </w:p>
    <w:p w14:paraId="1299A256" w14:textId="77777777" w:rsidR="0083553E" w:rsidRPr="00776448" w:rsidRDefault="0083553E" w:rsidP="0083553E">
      <w:pPr>
        <w:autoSpaceDE w:val="0"/>
        <w:autoSpaceDN w:val="0"/>
        <w:adjustRightInd w:val="0"/>
        <w:spacing w:after="0" w:line="360" w:lineRule="auto"/>
        <w:ind w:left="720" w:hanging="720"/>
        <w:jc w:val="both"/>
        <w:rPr>
          <w:rFonts w:ascii="Times New Roman" w:hAnsi="Times New Roman" w:cs="Times New Roman"/>
          <w:sz w:val="24"/>
          <w:szCs w:val="24"/>
          <w:lang w:val="en-GB"/>
        </w:rPr>
      </w:pPr>
      <w:r w:rsidRPr="00776448">
        <w:rPr>
          <w:rFonts w:ascii="Times New Roman" w:hAnsi="Times New Roman" w:cs="Times New Roman"/>
          <w:sz w:val="24"/>
          <w:szCs w:val="24"/>
          <w:lang w:val="en-GB"/>
        </w:rPr>
        <w:t xml:space="preserve">Wikström P-O. H, &amp; Treiber K. (2016). Social Disadvantage and Crime: A Criminological Puzzle. </w:t>
      </w:r>
      <w:r w:rsidRPr="00776448">
        <w:rPr>
          <w:rFonts w:ascii="Times New Roman" w:hAnsi="Times New Roman" w:cs="Times New Roman"/>
          <w:i/>
          <w:iCs/>
          <w:sz w:val="24"/>
          <w:szCs w:val="24"/>
          <w:lang w:val="en-GB"/>
        </w:rPr>
        <w:t>Am Behav Sci</w:t>
      </w:r>
      <w:r w:rsidRPr="00776448">
        <w:rPr>
          <w:rFonts w:ascii="Times New Roman" w:hAnsi="Times New Roman" w:cs="Times New Roman"/>
          <w:sz w:val="24"/>
          <w:szCs w:val="24"/>
          <w:lang w:val="en-GB"/>
        </w:rPr>
        <w:t>, 60(10):1232-1259. doi: 10.1177/0002764216643134.</w:t>
      </w:r>
    </w:p>
    <w:p w14:paraId="2AF57836" w14:textId="77777777" w:rsidR="0083553E" w:rsidRPr="00776448" w:rsidRDefault="0083553E" w:rsidP="0083553E">
      <w:pPr>
        <w:autoSpaceDE w:val="0"/>
        <w:autoSpaceDN w:val="0"/>
        <w:adjustRightInd w:val="0"/>
        <w:spacing w:after="0" w:line="360" w:lineRule="auto"/>
        <w:ind w:left="720" w:hanging="720"/>
        <w:jc w:val="both"/>
        <w:rPr>
          <w:rFonts w:ascii="Times New Roman" w:hAnsi="Times New Roman" w:cs="Times New Roman"/>
          <w:sz w:val="24"/>
          <w:szCs w:val="24"/>
          <w:lang w:val="en-GB"/>
        </w:rPr>
      </w:pPr>
      <w:r w:rsidRPr="00776448">
        <w:rPr>
          <w:rFonts w:ascii="Times New Roman" w:hAnsi="Times New Roman" w:cs="Times New Roman"/>
          <w:sz w:val="24"/>
          <w:szCs w:val="24"/>
          <w:lang w:val="en-GB"/>
        </w:rPr>
        <w:t xml:space="preserve">Wikström P-O. H. &amp; Loeber R. (2000). Do disadvantaged neighbourhoods cause well-adjusted children to become adolescent delinquents? A study of male juvenile serious offending, individual risk and protective factors, and neighborhood context. </w:t>
      </w:r>
      <w:r w:rsidRPr="00776448">
        <w:rPr>
          <w:rFonts w:ascii="Times New Roman" w:hAnsi="Times New Roman" w:cs="Times New Roman"/>
          <w:i/>
          <w:iCs/>
          <w:sz w:val="24"/>
          <w:szCs w:val="24"/>
          <w:lang w:val="en-GB"/>
        </w:rPr>
        <w:t>Criminology</w:t>
      </w:r>
      <w:r w:rsidRPr="00776448">
        <w:rPr>
          <w:rFonts w:ascii="Times New Roman" w:hAnsi="Times New Roman" w:cs="Times New Roman"/>
          <w:sz w:val="24"/>
          <w:szCs w:val="24"/>
          <w:lang w:val="en-GB"/>
        </w:rPr>
        <w:t>, 38: 1109-1142.</w:t>
      </w:r>
    </w:p>
    <w:p w14:paraId="26118796" w14:textId="77777777" w:rsidR="0083553E" w:rsidRPr="00776448" w:rsidRDefault="0083553E" w:rsidP="0083553E">
      <w:pPr>
        <w:autoSpaceDE w:val="0"/>
        <w:autoSpaceDN w:val="0"/>
        <w:adjustRightInd w:val="0"/>
        <w:spacing w:after="0" w:line="360" w:lineRule="auto"/>
        <w:ind w:left="720" w:hanging="720"/>
        <w:jc w:val="both"/>
        <w:rPr>
          <w:rFonts w:ascii="Times New Roman" w:hAnsi="Times New Roman" w:cs="Times New Roman"/>
          <w:sz w:val="24"/>
          <w:szCs w:val="24"/>
          <w:lang w:val="en-GB"/>
        </w:rPr>
      </w:pPr>
      <w:r w:rsidRPr="00776448">
        <w:rPr>
          <w:rFonts w:ascii="Times New Roman" w:hAnsi="Times New Roman" w:cs="Times New Roman"/>
          <w:sz w:val="24"/>
          <w:szCs w:val="24"/>
          <w:lang w:val="en-GB"/>
        </w:rPr>
        <w:t xml:space="preserve">Wikström P-O. H., Oberwittler D., Treiber K., &amp; Hardie B. (2012). </w:t>
      </w:r>
      <w:r w:rsidRPr="00776448">
        <w:rPr>
          <w:rFonts w:ascii="Times New Roman" w:hAnsi="Times New Roman" w:cs="Times New Roman"/>
          <w:i/>
          <w:iCs/>
          <w:sz w:val="24"/>
          <w:szCs w:val="24"/>
          <w:lang w:val="en-GB"/>
        </w:rPr>
        <w:t>Breaking rules: The social and situational dynamics of young people’s urban crime</w:t>
      </w:r>
      <w:r w:rsidRPr="00776448">
        <w:rPr>
          <w:rFonts w:ascii="Times New Roman" w:hAnsi="Times New Roman" w:cs="Times New Roman"/>
          <w:sz w:val="24"/>
          <w:szCs w:val="24"/>
          <w:lang w:val="en-GB"/>
        </w:rPr>
        <w:t xml:space="preserve">. Oxford, England: Oxford University Press. </w:t>
      </w:r>
    </w:p>
    <w:p w14:paraId="098B426A" w14:textId="77777777" w:rsidR="0083553E" w:rsidRPr="00776448" w:rsidRDefault="0083553E" w:rsidP="0083553E">
      <w:pPr>
        <w:autoSpaceDE w:val="0"/>
        <w:autoSpaceDN w:val="0"/>
        <w:adjustRightInd w:val="0"/>
        <w:spacing w:after="0" w:line="360" w:lineRule="auto"/>
        <w:ind w:left="720" w:hanging="720"/>
        <w:jc w:val="both"/>
        <w:rPr>
          <w:rFonts w:ascii="Times New Roman" w:hAnsi="Times New Roman" w:cs="Times New Roman"/>
          <w:sz w:val="24"/>
          <w:szCs w:val="24"/>
          <w:lang w:val="en-GB"/>
        </w:rPr>
      </w:pPr>
      <w:r w:rsidRPr="00776448">
        <w:rPr>
          <w:rFonts w:ascii="Times New Roman" w:hAnsi="Times New Roman" w:cs="Times New Roman"/>
          <w:i/>
          <w:iCs/>
          <w:sz w:val="24"/>
          <w:szCs w:val="24"/>
          <w:lang w:val="en-GB"/>
        </w:rPr>
        <w:t>World Bank</w:t>
      </w:r>
      <w:r w:rsidRPr="00776448">
        <w:rPr>
          <w:rFonts w:ascii="Times New Roman" w:hAnsi="Times New Roman" w:cs="Times New Roman"/>
          <w:sz w:val="24"/>
          <w:szCs w:val="24"/>
          <w:lang w:val="en-GB"/>
        </w:rPr>
        <w:t xml:space="preserve">. (2024). Poverty, Prosperity, and Planet Report 2024. </w:t>
      </w:r>
      <w:r w:rsidRPr="00776448">
        <w:rPr>
          <w:rFonts w:ascii="Times New Roman" w:hAnsi="Times New Roman" w:cs="Times New Roman"/>
          <w:i/>
          <w:iCs/>
          <w:sz w:val="24"/>
          <w:szCs w:val="24"/>
          <w:lang w:val="en-GB"/>
        </w:rPr>
        <w:t>World Bank</w:t>
      </w:r>
      <w:r w:rsidRPr="00776448">
        <w:rPr>
          <w:rFonts w:ascii="Times New Roman" w:hAnsi="Times New Roman" w:cs="Times New Roman"/>
          <w:sz w:val="24"/>
          <w:szCs w:val="24"/>
          <w:lang w:val="en-GB"/>
        </w:rPr>
        <w:t>. https://www.worldbank.org/en/publication/poverty-prosperity-and-planet</w:t>
      </w:r>
    </w:p>
    <w:p w14:paraId="3E7F8379" w14:textId="77777777" w:rsidR="0083553E" w:rsidRDefault="0083553E" w:rsidP="0083553E">
      <w:pPr>
        <w:autoSpaceDE w:val="0"/>
        <w:autoSpaceDN w:val="0"/>
        <w:adjustRightInd w:val="0"/>
        <w:spacing w:after="0" w:line="360" w:lineRule="auto"/>
        <w:ind w:left="720" w:hanging="720"/>
        <w:jc w:val="both"/>
        <w:rPr>
          <w:rFonts w:ascii="Times New Roman" w:hAnsi="Times New Roman" w:cs="Times New Roman"/>
          <w:sz w:val="24"/>
          <w:szCs w:val="24"/>
          <w:lang w:val="en-GB"/>
        </w:rPr>
      </w:pPr>
      <w:r w:rsidRPr="00A74473">
        <w:rPr>
          <w:rFonts w:ascii="Times New Roman" w:hAnsi="Times New Roman" w:cs="Times New Roman"/>
          <w:i/>
          <w:iCs/>
          <w:sz w:val="24"/>
          <w:szCs w:val="24"/>
          <w:lang w:val="en-GB"/>
        </w:rPr>
        <w:t>World Population</w:t>
      </w:r>
      <w:r>
        <w:rPr>
          <w:rFonts w:ascii="Times New Roman" w:hAnsi="Times New Roman" w:cs="Times New Roman"/>
          <w:sz w:val="24"/>
          <w:szCs w:val="24"/>
          <w:lang w:val="en-GB"/>
        </w:rPr>
        <w:t xml:space="preserve">. (2026). Poverty Rate by Country. </w:t>
      </w:r>
      <w:r w:rsidRPr="00A74473">
        <w:rPr>
          <w:rFonts w:ascii="Times New Roman" w:hAnsi="Times New Roman" w:cs="Times New Roman"/>
          <w:i/>
          <w:iCs/>
          <w:sz w:val="24"/>
          <w:szCs w:val="24"/>
          <w:lang w:val="en-GB"/>
        </w:rPr>
        <w:t>World Population</w:t>
      </w:r>
      <w:r>
        <w:rPr>
          <w:rFonts w:ascii="Times New Roman" w:hAnsi="Times New Roman" w:cs="Times New Roman"/>
          <w:sz w:val="24"/>
          <w:szCs w:val="24"/>
          <w:lang w:val="en-GB"/>
        </w:rPr>
        <w:t xml:space="preserve">. </w:t>
      </w:r>
      <w:r w:rsidRPr="00A74473">
        <w:rPr>
          <w:rFonts w:ascii="Times New Roman" w:hAnsi="Times New Roman" w:cs="Times New Roman"/>
          <w:sz w:val="24"/>
          <w:szCs w:val="24"/>
          <w:lang w:val="en-GB"/>
        </w:rPr>
        <w:t>https://worldpopulationreview.com/country-rankings/poverty-rate-by-country</w:t>
      </w:r>
    </w:p>
    <w:sectPr w:rsidR="0083553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8BD89E" w14:textId="77777777" w:rsidR="003F27AF" w:rsidRDefault="003F27AF" w:rsidP="0083553E">
      <w:pPr>
        <w:spacing w:after="0" w:line="240" w:lineRule="auto"/>
      </w:pPr>
      <w:r>
        <w:separator/>
      </w:r>
    </w:p>
  </w:endnote>
  <w:endnote w:type="continuationSeparator" w:id="0">
    <w:p w14:paraId="56D2598D" w14:textId="77777777" w:rsidR="003F27AF" w:rsidRDefault="003F27AF" w:rsidP="008355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SMePro">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35033" w14:textId="77777777" w:rsidR="003F27AF" w:rsidRDefault="003F27AF" w:rsidP="0083553E">
      <w:pPr>
        <w:spacing w:after="0" w:line="240" w:lineRule="auto"/>
      </w:pPr>
      <w:r>
        <w:separator/>
      </w:r>
    </w:p>
  </w:footnote>
  <w:footnote w:type="continuationSeparator" w:id="0">
    <w:p w14:paraId="39A5CD8B" w14:textId="77777777" w:rsidR="003F27AF" w:rsidRDefault="003F27AF" w:rsidP="0083553E">
      <w:pPr>
        <w:spacing w:after="0" w:line="240" w:lineRule="auto"/>
      </w:pPr>
      <w:r>
        <w:continuationSeparator/>
      </w:r>
    </w:p>
  </w:footnote>
  <w:footnote w:id="1">
    <w:p w14:paraId="07D5AE09" w14:textId="77777777" w:rsidR="0083553E" w:rsidRPr="004F2CED" w:rsidRDefault="0083553E" w:rsidP="004F2CED">
      <w:pPr>
        <w:pStyle w:val="FootnoteText"/>
        <w:jc w:val="both"/>
        <w:rPr>
          <w:rFonts w:ascii="Times New Roman" w:hAnsi="Times New Roman" w:cs="Times New Roman"/>
          <w:lang w:val="sr-Latn-ME"/>
        </w:rPr>
      </w:pPr>
      <w:r w:rsidRPr="004F2CED">
        <w:rPr>
          <w:rStyle w:val="FootnoteReference"/>
          <w:rFonts w:ascii="Times New Roman" w:hAnsi="Times New Roman" w:cs="Times New Roman"/>
        </w:rPr>
        <w:footnoteRef/>
      </w:r>
      <w:r w:rsidRPr="004F2CED">
        <w:rPr>
          <w:rFonts w:ascii="Times New Roman" w:hAnsi="Times New Roman" w:cs="Times New Roman"/>
        </w:rPr>
        <w:t xml:space="preserve"> Doctor of Sociological Sciences, Professor. </w:t>
      </w:r>
      <w:r w:rsidRPr="004F2CED">
        <w:rPr>
          <w:rFonts w:ascii="Times New Roman" w:hAnsi="Times New Roman" w:cs="Times New Roman"/>
          <w:lang w:val="sr-Latn-ME"/>
        </w:rPr>
        <w:t>Institute for Political Studies, Belgrade</w:t>
      </w:r>
      <w:r w:rsidRPr="004F2CED">
        <w:rPr>
          <w:rFonts w:ascii="Times New Roman" w:hAnsi="Times New Roman" w:cs="Times New Roman"/>
        </w:rPr>
        <w:t>. E-mail: icemishast@yahoo.com, ORCID 0000-0003-0774-5390.</w:t>
      </w:r>
    </w:p>
  </w:footnote>
  <w:footnote w:id="2">
    <w:p w14:paraId="1C005C48" w14:textId="77777777" w:rsidR="0083553E" w:rsidRPr="004F2CED" w:rsidRDefault="0083553E" w:rsidP="004F2CED">
      <w:pPr>
        <w:pStyle w:val="FootnoteText"/>
        <w:jc w:val="both"/>
        <w:rPr>
          <w:rFonts w:ascii="Times New Roman" w:hAnsi="Times New Roman" w:cs="Times New Roman"/>
        </w:rPr>
      </w:pPr>
      <w:r w:rsidRPr="004F2CED">
        <w:rPr>
          <w:rStyle w:val="FootnoteReference"/>
          <w:rFonts w:ascii="Times New Roman" w:hAnsi="Times New Roman" w:cs="Times New Roman"/>
        </w:rPr>
        <w:footnoteRef/>
      </w:r>
      <w:r w:rsidRPr="004F2CED">
        <w:rPr>
          <w:rFonts w:ascii="Times New Roman" w:hAnsi="Times New Roman" w:cs="Times New Roman"/>
        </w:rPr>
        <w:t xml:space="preserve"> Master of Philological Sciences, PhD candidate. </w:t>
      </w:r>
      <w:r w:rsidRPr="004F2CED">
        <w:rPr>
          <w:rFonts w:ascii="Times New Roman" w:hAnsi="Times New Roman" w:cs="Times New Roman"/>
          <w:lang w:val="sr-Latn-ME"/>
        </w:rPr>
        <w:t>Institute for Political Studies, Belgrade</w:t>
      </w:r>
      <w:r w:rsidRPr="004F2CED">
        <w:rPr>
          <w:rFonts w:ascii="Times New Roman" w:hAnsi="Times New Roman" w:cs="Times New Roman"/>
        </w:rPr>
        <w:t xml:space="preserve">. </w:t>
      </w:r>
      <w:r w:rsidRPr="004F2CED">
        <w:rPr>
          <w:rFonts w:ascii="Times New Roman" w:hAnsi="Times New Roman" w:cs="Times New Roman"/>
          <w:lang w:val="sr-Latn-ME"/>
        </w:rPr>
        <w:t>E-mail</w:t>
      </w:r>
      <w:r w:rsidRPr="004F2CED">
        <w:rPr>
          <w:rFonts w:ascii="Times New Roman" w:hAnsi="Times New Roman" w:cs="Times New Roman"/>
        </w:rPr>
        <w:t>: dajanalazarevic93@gmail.com, ORCID 0009-0001-2534-450X.</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754E9"/>
    <w:multiLevelType w:val="hybridMultilevel"/>
    <w:tmpl w:val="D734A0E8"/>
    <w:lvl w:ilvl="0" w:tplc="1DEE8E40">
      <w:numFmt w:val="bullet"/>
      <w:lvlText w:val=""/>
      <w:lvlJc w:val="left"/>
      <w:pPr>
        <w:ind w:left="720" w:hanging="360"/>
      </w:pPr>
      <w:rPr>
        <w:rFonts w:ascii="Symbol" w:eastAsiaTheme="minorHAnsi" w:hAnsi="Symbol" w:cs="FSMePro"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CD4"/>
    <w:rsid w:val="0000474B"/>
    <w:rsid w:val="000C1F8D"/>
    <w:rsid w:val="000C220B"/>
    <w:rsid w:val="000E493F"/>
    <w:rsid w:val="00184CD4"/>
    <w:rsid w:val="001C0E1B"/>
    <w:rsid w:val="00251550"/>
    <w:rsid w:val="002A743C"/>
    <w:rsid w:val="002B2B9E"/>
    <w:rsid w:val="003077E5"/>
    <w:rsid w:val="003A6453"/>
    <w:rsid w:val="003E7A11"/>
    <w:rsid w:val="003F27AF"/>
    <w:rsid w:val="00443C8F"/>
    <w:rsid w:val="00495DD6"/>
    <w:rsid w:val="00497D84"/>
    <w:rsid w:val="004F2CED"/>
    <w:rsid w:val="004F51BC"/>
    <w:rsid w:val="0050419B"/>
    <w:rsid w:val="00582C29"/>
    <w:rsid w:val="005912B0"/>
    <w:rsid w:val="005B2781"/>
    <w:rsid w:val="005C0C80"/>
    <w:rsid w:val="005C549D"/>
    <w:rsid w:val="005E1791"/>
    <w:rsid w:val="007562C6"/>
    <w:rsid w:val="00776448"/>
    <w:rsid w:val="0079187B"/>
    <w:rsid w:val="00792CDE"/>
    <w:rsid w:val="007A1D48"/>
    <w:rsid w:val="007C4535"/>
    <w:rsid w:val="007E0DD6"/>
    <w:rsid w:val="00817314"/>
    <w:rsid w:val="0083553E"/>
    <w:rsid w:val="008B0CA5"/>
    <w:rsid w:val="00943DC3"/>
    <w:rsid w:val="0095580E"/>
    <w:rsid w:val="00983C6B"/>
    <w:rsid w:val="009D460A"/>
    <w:rsid w:val="00A003F9"/>
    <w:rsid w:val="00A26235"/>
    <w:rsid w:val="00A74473"/>
    <w:rsid w:val="00A834F3"/>
    <w:rsid w:val="00A907FF"/>
    <w:rsid w:val="00A91D43"/>
    <w:rsid w:val="00B16C4F"/>
    <w:rsid w:val="00B4032E"/>
    <w:rsid w:val="00B93E23"/>
    <w:rsid w:val="00B9556A"/>
    <w:rsid w:val="00BB63FF"/>
    <w:rsid w:val="00BC0F40"/>
    <w:rsid w:val="00C46A0E"/>
    <w:rsid w:val="00C656B0"/>
    <w:rsid w:val="00C9222E"/>
    <w:rsid w:val="00CC4F31"/>
    <w:rsid w:val="00D321FF"/>
    <w:rsid w:val="00D57B3D"/>
    <w:rsid w:val="00D7176B"/>
    <w:rsid w:val="00DA1B72"/>
    <w:rsid w:val="00DD2D93"/>
    <w:rsid w:val="00E07BCD"/>
    <w:rsid w:val="00E13E6F"/>
    <w:rsid w:val="00E56E52"/>
    <w:rsid w:val="00EC1BC9"/>
    <w:rsid w:val="00EE4F23"/>
    <w:rsid w:val="00F142D9"/>
    <w:rsid w:val="00F5246A"/>
    <w:rsid w:val="00F606FE"/>
    <w:rsid w:val="00F879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DD166"/>
  <w15:chartTrackingRefBased/>
  <w15:docId w15:val="{BCC97648-FBFB-4C37-A33D-682669869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42D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A74473"/>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4CD4"/>
    <w:pPr>
      <w:ind w:left="720"/>
      <w:contextualSpacing/>
    </w:pPr>
  </w:style>
  <w:style w:type="paragraph" w:styleId="NormalWeb">
    <w:name w:val="Normal (Web)"/>
    <w:basedOn w:val="Normal"/>
    <w:uiPriority w:val="99"/>
    <w:unhideWhenUsed/>
    <w:rsid w:val="00943DC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943DC3"/>
    <w:rPr>
      <w:b/>
      <w:bCs/>
    </w:rPr>
  </w:style>
  <w:style w:type="character" w:customStyle="1" w:styleId="Heading3Char">
    <w:name w:val="Heading 3 Char"/>
    <w:basedOn w:val="DefaultParagraphFont"/>
    <w:link w:val="Heading3"/>
    <w:uiPriority w:val="9"/>
    <w:rsid w:val="00A74473"/>
    <w:rPr>
      <w:rFonts w:ascii="Times New Roman" w:eastAsia="Times New Roman" w:hAnsi="Times New Roman" w:cs="Times New Roman"/>
      <w:b/>
      <w:bCs/>
      <w:sz w:val="27"/>
      <w:szCs w:val="27"/>
      <w:lang w:val="en-GB" w:eastAsia="en-GB"/>
    </w:rPr>
  </w:style>
  <w:style w:type="character" w:styleId="Emphasis">
    <w:name w:val="Emphasis"/>
    <w:basedOn w:val="DefaultParagraphFont"/>
    <w:uiPriority w:val="20"/>
    <w:qFormat/>
    <w:rsid w:val="00A74473"/>
    <w:rPr>
      <w:i/>
      <w:iCs/>
    </w:rPr>
  </w:style>
  <w:style w:type="character" w:customStyle="1" w:styleId="Heading1Char">
    <w:name w:val="Heading 1 Char"/>
    <w:basedOn w:val="DefaultParagraphFont"/>
    <w:link w:val="Heading1"/>
    <w:uiPriority w:val="9"/>
    <w:rsid w:val="00F142D9"/>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semiHidden/>
    <w:unhideWhenUsed/>
    <w:rsid w:val="0083553E"/>
    <w:rPr>
      <w:color w:val="0563C1" w:themeColor="hyperlink"/>
      <w:u w:val="single"/>
    </w:rPr>
  </w:style>
  <w:style w:type="paragraph" w:styleId="FootnoteText">
    <w:name w:val="footnote text"/>
    <w:basedOn w:val="Normal"/>
    <w:link w:val="FootnoteTextChar"/>
    <w:uiPriority w:val="99"/>
    <w:semiHidden/>
    <w:unhideWhenUsed/>
    <w:rsid w:val="0083553E"/>
    <w:pPr>
      <w:spacing w:after="0" w:line="240" w:lineRule="auto"/>
    </w:pPr>
    <w:rPr>
      <w:sz w:val="20"/>
      <w:szCs w:val="20"/>
      <w:lang w:val="en-GB"/>
    </w:rPr>
  </w:style>
  <w:style w:type="character" w:customStyle="1" w:styleId="FootnoteTextChar">
    <w:name w:val="Footnote Text Char"/>
    <w:basedOn w:val="DefaultParagraphFont"/>
    <w:link w:val="FootnoteText"/>
    <w:uiPriority w:val="99"/>
    <w:semiHidden/>
    <w:rsid w:val="0083553E"/>
    <w:rPr>
      <w:sz w:val="20"/>
      <w:szCs w:val="20"/>
      <w:lang w:val="en-GB"/>
    </w:rPr>
  </w:style>
  <w:style w:type="character" w:styleId="FootnoteReference">
    <w:name w:val="footnote reference"/>
    <w:basedOn w:val="DefaultParagraphFont"/>
    <w:uiPriority w:val="99"/>
    <w:semiHidden/>
    <w:unhideWhenUsed/>
    <w:rsid w:val="0083553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76445">
      <w:bodyDiv w:val="1"/>
      <w:marLeft w:val="0"/>
      <w:marRight w:val="0"/>
      <w:marTop w:val="0"/>
      <w:marBottom w:val="0"/>
      <w:divBdr>
        <w:top w:val="none" w:sz="0" w:space="0" w:color="auto"/>
        <w:left w:val="none" w:sz="0" w:space="0" w:color="auto"/>
        <w:bottom w:val="none" w:sz="0" w:space="0" w:color="auto"/>
        <w:right w:val="none" w:sz="0" w:space="0" w:color="auto"/>
      </w:divBdr>
    </w:div>
    <w:div w:id="140737639">
      <w:bodyDiv w:val="1"/>
      <w:marLeft w:val="0"/>
      <w:marRight w:val="0"/>
      <w:marTop w:val="0"/>
      <w:marBottom w:val="0"/>
      <w:divBdr>
        <w:top w:val="none" w:sz="0" w:space="0" w:color="auto"/>
        <w:left w:val="none" w:sz="0" w:space="0" w:color="auto"/>
        <w:bottom w:val="none" w:sz="0" w:space="0" w:color="auto"/>
        <w:right w:val="none" w:sz="0" w:space="0" w:color="auto"/>
      </w:divBdr>
      <w:divsChild>
        <w:div w:id="1014497961">
          <w:marLeft w:val="0"/>
          <w:marRight w:val="0"/>
          <w:marTop w:val="0"/>
          <w:marBottom w:val="0"/>
          <w:divBdr>
            <w:top w:val="none" w:sz="0" w:space="0" w:color="auto"/>
            <w:left w:val="none" w:sz="0" w:space="0" w:color="auto"/>
            <w:bottom w:val="none" w:sz="0" w:space="0" w:color="auto"/>
            <w:right w:val="none" w:sz="0" w:space="0" w:color="auto"/>
          </w:divBdr>
        </w:div>
      </w:divsChild>
    </w:div>
    <w:div w:id="171458004">
      <w:bodyDiv w:val="1"/>
      <w:marLeft w:val="0"/>
      <w:marRight w:val="0"/>
      <w:marTop w:val="0"/>
      <w:marBottom w:val="0"/>
      <w:divBdr>
        <w:top w:val="none" w:sz="0" w:space="0" w:color="auto"/>
        <w:left w:val="none" w:sz="0" w:space="0" w:color="auto"/>
        <w:bottom w:val="none" w:sz="0" w:space="0" w:color="auto"/>
        <w:right w:val="none" w:sz="0" w:space="0" w:color="auto"/>
      </w:divBdr>
    </w:div>
    <w:div w:id="179246894">
      <w:bodyDiv w:val="1"/>
      <w:marLeft w:val="0"/>
      <w:marRight w:val="0"/>
      <w:marTop w:val="0"/>
      <w:marBottom w:val="0"/>
      <w:divBdr>
        <w:top w:val="none" w:sz="0" w:space="0" w:color="auto"/>
        <w:left w:val="none" w:sz="0" w:space="0" w:color="auto"/>
        <w:bottom w:val="none" w:sz="0" w:space="0" w:color="auto"/>
        <w:right w:val="none" w:sz="0" w:space="0" w:color="auto"/>
      </w:divBdr>
    </w:div>
    <w:div w:id="194389842">
      <w:bodyDiv w:val="1"/>
      <w:marLeft w:val="0"/>
      <w:marRight w:val="0"/>
      <w:marTop w:val="0"/>
      <w:marBottom w:val="0"/>
      <w:divBdr>
        <w:top w:val="none" w:sz="0" w:space="0" w:color="auto"/>
        <w:left w:val="none" w:sz="0" w:space="0" w:color="auto"/>
        <w:bottom w:val="none" w:sz="0" w:space="0" w:color="auto"/>
        <w:right w:val="none" w:sz="0" w:space="0" w:color="auto"/>
      </w:divBdr>
      <w:divsChild>
        <w:div w:id="151944928">
          <w:marLeft w:val="0"/>
          <w:marRight w:val="0"/>
          <w:marTop w:val="0"/>
          <w:marBottom w:val="0"/>
          <w:divBdr>
            <w:top w:val="none" w:sz="0" w:space="0" w:color="auto"/>
            <w:left w:val="none" w:sz="0" w:space="0" w:color="auto"/>
            <w:bottom w:val="none" w:sz="0" w:space="0" w:color="auto"/>
            <w:right w:val="none" w:sz="0" w:space="0" w:color="auto"/>
          </w:divBdr>
        </w:div>
      </w:divsChild>
    </w:div>
    <w:div w:id="283316459">
      <w:bodyDiv w:val="1"/>
      <w:marLeft w:val="0"/>
      <w:marRight w:val="0"/>
      <w:marTop w:val="0"/>
      <w:marBottom w:val="0"/>
      <w:divBdr>
        <w:top w:val="none" w:sz="0" w:space="0" w:color="auto"/>
        <w:left w:val="none" w:sz="0" w:space="0" w:color="auto"/>
        <w:bottom w:val="none" w:sz="0" w:space="0" w:color="auto"/>
        <w:right w:val="none" w:sz="0" w:space="0" w:color="auto"/>
      </w:divBdr>
    </w:div>
    <w:div w:id="308438989">
      <w:bodyDiv w:val="1"/>
      <w:marLeft w:val="0"/>
      <w:marRight w:val="0"/>
      <w:marTop w:val="0"/>
      <w:marBottom w:val="0"/>
      <w:divBdr>
        <w:top w:val="none" w:sz="0" w:space="0" w:color="auto"/>
        <w:left w:val="none" w:sz="0" w:space="0" w:color="auto"/>
        <w:bottom w:val="none" w:sz="0" w:space="0" w:color="auto"/>
        <w:right w:val="none" w:sz="0" w:space="0" w:color="auto"/>
      </w:divBdr>
      <w:divsChild>
        <w:div w:id="1817411447">
          <w:marLeft w:val="0"/>
          <w:marRight w:val="0"/>
          <w:marTop w:val="0"/>
          <w:marBottom w:val="0"/>
          <w:divBdr>
            <w:top w:val="none" w:sz="0" w:space="0" w:color="auto"/>
            <w:left w:val="none" w:sz="0" w:space="0" w:color="auto"/>
            <w:bottom w:val="none" w:sz="0" w:space="0" w:color="auto"/>
            <w:right w:val="none" w:sz="0" w:space="0" w:color="auto"/>
          </w:divBdr>
          <w:divsChild>
            <w:div w:id="437720799">
              <w:marLeft w:val="0"/>
              <w:marRight w:val="0"/>
              <w:marTop w:val="0"/>
              <w:marBottom w:val="0"/>
              <w:divBdr>
                <w:top w:val="none" w:sz="0" w:space="0" w:color="auto"/>
                <w:left w:val="none" w:sz="0" w:space="0" w:color="auto"/>
                <w:bottom w:val="none" w:sz="0" w:space="0" w:color="auto"/>
                <w:right w:val="none" w:sz="0" w:space="0" w:color="auto"/>
              </w:divBdr>
              <w:divsChild>
                <w:div w:id="625738279">
                  <w:marLeft w:val="0"/>
                  <w:marRight w:val="0"/>
                  <w:marTop w:val="0"/>
                  <w:marBottom w:val="0"/>
                  <w:divBdr>
                    <w:top w:val="none" w:sz="0" w:space="0" w:color="auto"/>
                    <w:left w:val="none" w:sz="0" w:space="0" w:color="auto"/>
                    <w:bottom w:val="none" w:sz="0" w:space="0" w:color="auto"/>
                    <w:right w:val="none" w:sz="0" w:space="0" w:color="auto"/>
                  </w:divBdr>
                  <w:divsChild>
                    <w:div w:id="542908329">
                      <w:marLeft w:val="0"/>
                      <w:marRight w:val="0"/>
                      <w:marTop w:val="0"/>
                      <w:marBottom w:val="0"/>
                      <w:divBdr>
                        <w:top w:val="none" w:sz="0" w:space="0" w:color="auto"/>
                        <w:left w:val="none" w:sz="0" w:space="0" w:color="auto"/>
                        <w:bottom w:val="none" w:sz="0" w:space="0" w:color="auto"/>
                        <w:right w:val="none" w:sz="0" w:space="0" w:color="auto"/>
                      </w:divBdr>
                      <w:divsChild>
                        <w:div w:id="1628467028">
                          <w:marLeft w:val="0"/>
                          <w:marRight w:val="0"/>
                          <w:marTop w:val="0"/>
                          <w:marBottom w:val="0"/>
                          <w:divBdr>
                            <w:top w:val="none" w:sz="0" w:space="0" w:color="auto"/>
                            <w:left w:val="none" w:sz="0" w:space="0" w:color="auto"/>
                            <w:bottom w:val="none" w:sz="0" w:space="0" w:color="auto"/>
                            <w:right w:val="none" w:sz="0" w:space="0" w:color="auto"/>
                          </w:divBdr>
                          <w:divsChild>
                            <w:div w:id="273027539">
                              <w:marLeft w:val="0"/>
                              <w:marRight w:val="0"/>
                              <w:marTop w:val="0"/>
                              <w:marBottom w:val="0"/>
                              <w:divBdr>
                                <w:top w:val="none" w:sz="0" w:space="0" w:color="auto"/>
                                <w:left w:val="none" w:sz="0" w:space="0" w:color="auto"/>
                                <w:bottom w:val="none" w:sz="0" w:space="0" w:color="auto"/>
                                <w:right w:val="none" w:sz="0" w:space="0" w:color="auto"/>
                              </w:divBdr>
                              <w:divsChild>
                                <w:div w:id="36313519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3336618">
      <w:bodyDiv w:val="1"/>
      <w:marLeft w:val="0"/>
      <w:marRight w:val="0"/>
      <w:marTop w:val="0"/>
      <w:marBottom w:val="0"/>
      <w:divBdr>
        <w:top w:val="none" w:sz="0" w:space="0" w:color="auto"/>
        <w:left w:val="none" w:sz="0" w:space="0" w:color="auto"/>
        <w:bottom w:val="none" w:sz="0" w:space="0" w:color="auto"/>
        <w:right w:val="none" w:sz="0" w:space="0" w:color="auto"/>
      </w:divBdr>
    </w:div>
    <w:div w:id="465856649">
      <w:bodyDiv w:val="1"/>
      <w:marLeft w:val="0"/>
      <w:marRight w:val="0"/>
      <w:marTop w:val="0"/>
      <w:marBottom w:val="0"/>
      <w:divBdr>
        <w:top w:val="none" w:sz="0" w:space="0" w:color="auto"/>
        <w:left w:val="none" w:sz="0" w:space="0" w:color="auto"/>
        <w:bottom w:val="none" w:sz="0" w:space="0" w:color="auto"/>
        <w:right w:val="none" w:sz="0" w:space="0" w:color="auto"/>
      </w:divBdr>
    </w:div>
    <w:div w:id="499202311">
      <w:bodyDiv w:val="1"/>
      <w:marLeft w:val="0"/>
      <w:marRight w:val="0"/>
      <w:marTop w:val="0"/>
      <w:marBottom w:val="0"/>
      <w:divBdr>
        <w:top w:val="none" w:sz="0" w:space="0" w:color="auto"/>
        <w:left w:val="none" w:sz="0" w:space="0" w:color="auto"/>
        <w:bottom w:val="none" w:sz="0" w:space="0" w:color="auto"/>
        <w:right w:val="none" w:sz="0" w:space="0" w:color="auto"/>
      </w:divBdr>
    </w:div>
    <w:div w:id="616789132">
      <w:bodyDiv w:val="1"/>
      <w:marLeft w:val="0"/>
      <w:marRight w:val="0"/>
      <w:marTop w:val="0"/>
      <w:marBottom w:val="0"/>
      <w:divBdr>
        <w:top w:val="none" w:sz="0" w:space="0" w:color="auto"/>
        <w:left w:val="none" w:sz="0" w:space="0" w:color="auto"/>
        <w:bottom w:val="none" w:sz="0" w:space="0" w:color="auto"/>
        <w:right w:val="none" w:sz="0" w:space="0" w:color="auto"/>
      </w:divBdr>
      <w:divsChild>
        <w:div w:id="1507792023">
          <w:marLeft w:val="0"/>
          <w:marRight w:val="0"/>
          <w:marTop w:val="0"/>
          <w:marBottom w:val="0"/>
          <w:divBdr>
            <w:top w:val="none" w:sz="0" w:space="0" w:color="auto"/>
            <w:left w:val="none" w:sz="0" w:space="0" w:color="auto"/>
            <w:bottom w:val="none" w:sz="0" w:space="0" w:color="auto"/>
            <w:right w:val="none" w:sz="0" w:space="0" w:color="auto"/>
          </w:divBdr>
        </w:div>
        <w:div w:id="1749955255">
          <w:marLeft w:val="0"/>
          <w:marRight w:val="0"/>
          <w:marTop w:val="0"/>
          <w:marBottom w:val="0"/>
          <w:divBdr>
            <w:top w:val="none" w:sz="0" w:space="0" w:color="auto"/>
            <w:left w:val="none" w:sz="0" w:space="0" w:color="auto"/>
            <w:bottom w:val="none" w:sz="0" w:space="0" w:color="auto"/>
            <w:right w:val="none" w:sz="0" w:space="0" w:color="auto"/>
          </w:divBdr>
        </w:div>
      </w:divsChild>
    </w:div>
    <w:div w:id="866869734">
      <w:bodyDiv w:val="1"/>
      <w:marLeft w:val="0"/>
      <w:marRight w:val="0"/>
      <w:marTop w:val="0"/>
      <w:marBottom w:val="0"/>
      <w:divBdr>
        <w:top w:val="none" w:sz="0" w:space="0" w:color="auto"/>
        <w:left w:val="none" w:sz="0" w:space="0" w:color="auto"/>
        <w:bottom w:val="none" w:sz="0" w:space="0" w:color="auto"/>
        <w:right w:val="none" w:sz="0" w:space="0" w:color="auto"/>
      </w:divBdr>
      <w:divsChild>
        <w:div w:id="1913005317">
          <w:marLeft w:val="0"/>
          <w:marRight w:val="0"/>
          <w:marTop w:val="0"/>
          <w:marBottom w:val="300"/>
          <w:divBdr>
            <w:top w:val="none" w:sz="0" w:space="0" w:color="auto"/>
            <w:left w:val="none" w:sz="0" w:space="0" w:color="auto"/>
            <w:bottom w:val="none" w:sz="0" w:space="0" w:color="auto"/>
            <w:right w:val="none" w:sz="0" w:space="0" w:color="auto"/>
          </w:divBdr>
          <w:divsChild>
            <w:div w:id="1639457801">
              <w:marLeft w:val="0"/>
              <w:marRight w:val="0"/>
              <w:marTop w:val="100"/>
              <w:marBottom w:val="100"/>
              <w:divBdr>
                <w:top w:val="none" w:sz="0" w:space="0" w:color="auto"/>
                <w:left w:val="none" w:sz="0" w:space="0" w:color="auto"/>
                <w:bottom w:val="none" w:sz="0" w:space="0" w:color="auto"/>
                <w:right w:val="none" w:sz="0" w:space="0" w:color="auto"/>
              </w:divBdr>
              <w:divsChild>
                <w:div w:id="21608719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944003075">
      <w:bodyDiv w:val="1"/>
      <w:marLeft w:val="0"/>
      <w:marRight w:val="0"/>
      <w:marTop w:val="0"/>
      <w:marBottom w:val="0"/>
      <w:divBdr>
        <w:top w:val="none" w:sz="0" w:space="0" w:color="auto"/>
        <w:left w:val="none" w:sz="0" w:space="0" w:color="auto"/>
        <w:bottom w:val="none" w:sz="0" w:space="0" w:color="auto"/>
        <w:right w:val="none" w:sz="0" w:space="0" w:color="auto"/>
      </w:divBdr>
      <w:divsChild>
        <w:div w:id="107554924">
          <w:marLeft w:val="0"/>
          <w:marRight w:val="0"/>
          <w:marTop w:val="0"/>
          <w:marBottom w:val="0"/>
          <w:divBdr>
            <w:top w:val="none" w:sz="0" w:space="0" w:color="auto"/>
            <w:left w:val="none" w:sz="0" w:space="0" w:color="auto"/>
            <w:bottom w:val="none" w:sz="0" w:space="0" w:color="auto"/>
            <w:right w:val="none" w:sz="0" w:space="0" w:color="auto"/>
          </w:divBdr>
          <w:divsChild>
            <w:div w:id="184276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150474">
      <w:bodyDiv w:val="1"/>
      <w:marLeft w:val="0"/>
      <w:marRight w:val="0"/>
      <w:marTop w:val="0"/>
      <w:marBottom w:val="0"/>
      <w:divBdr>
        <w:top w:val="none" w:sz="0" w:space="0" w:color="auto"/>
        <w:left w:val="none" w:sz="0" w:space="0" w:color="auto"/>
        <w:bottom w:val="none" w:sz="0" w:space="0" w:color="auto"/>
        <w:right w:val="none" w:sz="0" w:space="0" w:color="auto"/>
      </w:divBdr>
    </w:div>
    <w:div w:id="1099253174">
      <w:bodyDiv w:val="1"/>
      <w:marLeft w:val="0"/>
      <w:marRight w:val="0"/>
      <w:marTop w:val="0"/>
      <w:marBottom w:val="0"/>
      <w:divBdr>
        <w:top w:val="none" w:sz="0" w:space="0" w:color="auto"/>
        <w:left w:val="none" w:sz="0" w:space="0" w:color="auto"/>
        <w:bottom w:val="none" w:sz="0" w:space="0" w:color="auto"/>
        <w:right w:val="none" w:sz="0" w:space="0" w:color="auto"/>
      </w:divBdr>
    </w:div>
    <w:div w:id="1115440658">
      <w:bodyDiv w:val="1"/>
      <w:marLeft w:val="0"/>
      <w:marRight w:val="0"/>
      <w:marTop w:val="0"/>
      <w:marBottom w:val="0"/>
      <w:divBdr>
        <w:top w:val="none" w:sz="0" w:space="0" w:color="auto"/>
        <w:left w:val="none" w:sz="0" w:space="0" w:color="auto"/>
        <w:bottom w:val="none" w:sz="0" w:space="0" w:color="auto"/>
        <w:right w:val="none" w:sz="0" w:space="0" w:color="auto"/>
      </w:divBdr>
      <w:divsChild>
        <w:div w:id="1458253868">
          <w:marLeft w:val="0"/>
          <w:marRight w:val="0"/>
          <w:marTop w:val="0"/>
          <w:marBottom w:val="0"/>
          <w:divBdr>
            <w:top w:val="none" w:sz="0" w:space="0" w:color="auto"/>
            <w:left w:val="none" w:sz="0" w:space="0" w:color="auto"/>
            <w:bottom w:val="none" w:sz="0" w:space="0" w:color="auto"/>
            <w:right w:val="none" w:sz="0" w:space="0" w:color="auto"/>
          </w:divBdr>
          <w:divsChild>
            <w:div w:id="4669280">
              <w:marLeft w:val="0"/>
              <w:marRight w:val="0"/>
              <w:marTop w:val="0"/>
              <w:marBottom w:val="0"/>
              <w:divBdr>
                <w:top w:val="none" w:sz="0" w:space="0" w:color="auto"/>
                <w:left w:val="none" w:sz="0" w:space="0" w:color="auto"/>
                <w:bottom w:val="none" w:sz="0" w:space="0" w:color="auto"/>
                <w:right w:val="none" w:sz="0" w:space="0" w:color="auto"/>
              </w:divBdr>
              <w:divsChild>
                <w:div w:id="1499231924">
                  <w:marLeft w:val="0"/>
                  <w:marRight w:val="0"/>
                  <w:marTop w:val="0"/>
                  <w:marBottom w:val="0"/>
                  <w:divBdr>
                    <w:top w:val="none" w:sz="0" w:space="0" w:color="auto"/>
                    <w:left w:val="none" w:sz="0" w:space="0" w:color="auto"/>
                    <w:bottom w:val="none" w:sz="0" w:space="0" w:color="auto"/>
                    <w:right w:val="none" w:sz="0" w:space="0" w:color="auto"/>
                  </w:divBdr>
                  <w:divsChild>
                    <w:div w:id="1759130233">
                      <w:marLeft w:val="0"/>
                      <w:marRight w:val="0"/>
                      <w:marTop w:val="0"/>
                      <w:marBottom w:val="0"/>
                      <w:divBdr>
                        <w:top w:val="none" w:sz="0" w:space="0" w:color="auto"/>
                        <w:left w:val="none" w:sz="0" w:space="0" w:color="auto"/>
                        <w:bottom w:val="none" w:sz="0" w:space="0" w:color="auto"/>
                        <w:right w:val="none" w:sz="0" w:space="0" w:color="auto"/>
                      </w:divBdr>
                      <w:divsChild>
                        <w:div w:id="37200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7740470">
      <w:bodyDiv w:val="1"/>
      <w:marLeft w:val="0"/>
      <w:marRight w:val="0"/>
      <w:marTop w:val="0"/>
      <w:marBottom w:val="0"/>
      <w:divBdr>
        <w:top w:val="none" w:sz="0" w:space="0" w:color="auto"/>
        <w:left w:val="none" w:sz="0" w:space="0" w:color="auto"/>
        <w:bottom w:val="none" w:sz="0" w:space="0" w:color="auto"/>
        <w:right w:val="none" w:sz="0" w:space="0" w:color="auto"/>
      </w:divBdr>
    </w:div>
    <w:div w:id="1436747816">
      <w:bodyDiv w:val="1"/>
      <w:marLeft w:val="0"/>
      <w:marRight w:val="0"/>
      <w:marTop w:val="0"/>
      <w:marBottom w:val="0"/>
      <w:divBdr>
        <w:top w:val="none" w:sz="0" w:space="0" w:color="auto"/>
        <w:left w:val="none" w:sz="0" w:space="0" w:color="auto"/>
        <w:bottom w:val="none" w:sz="0" w:space="0" w:color="auto"/>
        <w:right w:val="none" w:sz="0" w:space="0" w:color="auto"/>
      </w:divBdr>
    </w:div>
    <w:div w:id="1510371206">
      <w:bodyDiv w:val="1"/>
      <w:marLeft w:val="0"/>
      <w:marRight w:val="0"/>
      <w:marTop w:val="0"/>
      <w:marBottom w:val="0"/>
      <w:divBdr>
        <w:top w:val="none" w:sz="0" w:space="0" w:color="auto"/>
        <w:left w:val="none" w:sz="0" w:space="0" w:color="auto"/>
        <w:bottom w:val="none" w:sz="0" w:space="0" w:color="auto"/>
        <w:right w:val="none" w:sz="0" w:space="0" w:color="auto"/>
      </w:divBdr>
    </w:div>
    <w:div w:id="1604532095">
      <w:bodyDiv w:val="1"/>
      <w:marLeft w:val="0"/>
      <w:marRight w:val="0"/>
      <w:marTop w:val="0"/>
      <w:marBottom w:val="0"/>
      <w:divBdr>
        <w:top w:val="none" w:sz="0" w:space="0" w:color="auto"/>
        <w:left w:val="none" w:sz="0" w:space="0" w:color="auto"/>
        <w:bottom w:val="none" w:sz="0" w:space="0" w:color="auto"/>
        <w:right w:val="none" w:sz="0" w:space="0" w:color="auto"/>
      </w:divBdr>
    </w:div>
    <w:div w:id="1681395222">
      <w:bodyDiv w:val="1"/>
      <w:marLeft w:val="0"/>
      <w:marRight w:val="0"/>
      <w:marTop w:val="0"/>
      <w:marBottom w:val="0"/>
      <w:divBdr>
        <w:top w:val="none" w:sz="0" w:space="0" w:color="auto"/>
        <w:left w:val="none" w:sz="0" w:space="0" w:color="auto"/>
        <w:bottom w:val="none" w:sz="0" w:space="0" w:color="auto"/>
        <w:right w:val="none" w:sz="0" w:space="0" w:color="auto"/>
      </w:divBdr>
    </w:div>
    <w:div w:id="1694302414">
      <w:bodyDiv w:val="1"/>
      <w:marLeft w:val="0"/>
      <w:marRight w:val="0"/>
      <w:marTop w:val="0"/>
      <w:marBottom w:val="0"/>
      <w:divBdr>
        <w:top w:val="none" w:sz="0" w:space="0" w:color="auto"/>
        <w:left w:val="none" w:sz="0" w:space="0" w:color="auto"/>
        <w:bottom w:val="none" w:sz="0" w:space="0" w:color="auto"/>
        <w:right w:val="none" w:sz="0" w:space="0" w:color="auto"/>
      </w:divBdr>
      <w:divsChild>
        <w:div w:id="545602815">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727215694">
      <w:bodyDiv w:val="1"/>
      <w:marLeft w:val="0"/>
      <w:marRight w:val="0"/>
      <w:marTop w:val="0"/>
      <w:marBottom w:val="0"/>
      <w:divBdr>
        <w:top w:val="none" w:sz="0" w:space="0" w:color="auto"/>
        <w:left w:val="none" w:sz="0" w:space="0" w:color="auto"/>
        <w:bottom w:val="none" w:sz="0" w:space="0" w:color="auto"/>
        <w:right w:val="none" w:sz="0" w:space="0" w:color="auto"/>
      </w:divBdr>
    </w:div>
    <w:div w:id="1824665111">
      <w:bodyDiv w:val="1"/>
      <w:marLeft w:val="0"/>
      <w:marRight w:val="0"/>
      <w:marTop w:val="0"/>
      <w:marBottom w:val="0"/>
      <w:divBdr>
        <w:top w:val="none" w:sz="0" w:space="0" w:color="auto"/>
        <w:left w:val="none" w:sz="0" w:space="0" w:color="auto"/>
        <w:bottom w:val="none" w:sz="0" w:space="0" w:color="auto"/>
        <w:right w:val="none" w:sz="0" w:space="0" w:color="auto"/>
      </w:divBdr>
      <w:divsChild>
        <w:div w:id="200023095">
          <w:marLeft w:val="0"/>
          <w:marRight w:val="0"/>
          <w:marTop w:val="0"/>
          <w:marBottom w:val="0"/>
          <w:divBdr>
            <w:top w:val="none" w:sz="0" w:space="0" w:color="auto"/>
            <w:left w:val="none" w:sz="0" w:space="0" w:color="auto"/>
            <w:bottom w:val="none" w:sz="0" w:space="0" w:color="auto"/>
            <w:right w:val="none" w:sz="0" w:space="0" w:color="auto"/>
          </w:divBdr>
          <w:divsChild>
            <w:div w:id="1793590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534878">
      <w:bodyDiv w:val="1"/>
      <w:marLeft w:val="0"/>
      <w:marRight w:val="0"/>
      <w:marTop w:val="0"/>
      <w:marBottom w:val="0"/>
      <w:divBdr>
        <w:top w:val="none" w:sz="0" w:space="0" w:color="auto"/>
        <w:left w:val="none" w:sz="0" w:space="0" w:color="auto"/>
        <w:bottom w:val="none" w:sz="0" w:space="0" w:color="auto"/>
        <w:right w:val="none" w:sz="0" w:space="0" w:color="auto"/>
      </w:divBdr>
    </w:div>
    <w:div w:id="1848861412">
      <w:bodyDiv w:val="1"/>
      <w:marLeft w:val="0"/>
      <w:marRight w:val="0"/>
      <w:marTop w:val="0"/>
      <w:marBottom w:val="0"/>
      <w:divBdr>
        <w:top w:val="none" w:sz="0" w:space="0" w:color="auto"/>
        <w:left w:val="none" w:sz="0" w:space="0" w:color="auto"/>
        <w:bottom w:val="none" w:sz="0" w:space="0" w:color="auto"/>
        <w:right w:val="none" w:sz="0" w:space="0" w:color="auto"/>
      </w:divBdr>
      <w:divsChild>
        <w:div w:id="1872645662">
          <w:marLeft w:val="0"/>
          <w:marRight w:val="0"/>
          <w:marTop w:val="0"/>
          <w:marBottom w:val="0"/>
          <w:divBdr>
            <w:top w:val="none" w:sz="0" w:space="0" w:color="auto"/>
            <w:left w:val="none" w:sz="0" w:space="0" w:color="auto"/>
            <w:bottom w:val="none" w:sz="0" w:space="0" w:color="auto"/>
            <w:right w:val="none" w:sz="0" w:space="0" w:color="auto"/>
          </w:divBdr>
        </w:div>
      </w:divsChild>
    </w:div>
    <w:div w:id="1871529308">
      <w:bodyDiv w:val="1"/>
      <w:marLeft w:val="0"/>
      <w:marRight w:val="0"/>
      <w:marTop w:val="0"/>
      <w:marBottom w:val="0"/>
      <w:divBdr>
        <w:top w:val="none" w:sz="0" w:space="0" w:color="auto"/>
        <w:left w:val="none" w:sz="0" w:space="0" w:color="auto"/>
        <w:bottom w:val="none" w:sz="0" w:space="0" w:color="auto"/>
        <w:right w:val="none" w:sz="0" w:space="0" w:color="auto"/>
      </w:divBdr>
    </w:div>
    <w:div w:id="1935549635">
      <w:bodyDiv w:val="1"/>
      <w:marLeft w:val="0"/>
      <w:marRight w:val="0"/>
      <w:marTop w:val="0"/>
      <w:marBottom w:val="0"/>
      <w:divBdr>
        <w:top w:val="none" w:sz="0" w:space="0" w:color="auto"/>
        <w:left w:val="none" w:sz="0" w:space="0" w:color="auto"/>
        <w:bottom w:val="none" w:sz="0" w:space="0" w:color="auto"/>
        <w:right w:val="none" w:sz="0" w:space="0" w:color="auto"/>
      </w:divBdr>
    </w:div>
    <w:div w:id="2119326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996AF-C00F-494A-BB34-E9AAAEAA8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5435</Words>
  <Characters>30986</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Biblioteka IPS</cp:lastModifiedBy>
  <cp:revision>4</cp:revision>
  <dcterms:created xsi:type="dcterms:W3CDTF">2026-02-03T10:08:00Z</dcterms:created>
  <dcterms:modified xsi:type="dcterms:W3CDTF">2026-07-03T10:47:00Z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40bd2af7-9107-4a4f-9ebb-56cc5e412acd</vt:lpwstr>
  </property>
</Properties>
</file>