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735" w:rsidRDefault="00296B13" w:rsidP="00296B13">
      <w:pPr>
        <w:spacing w:line="360" w:lineRule="auto"/>
        <w:ind w:firstLine="360"/>
        <w:jc w:val="center"/>
        <w:rPr>
          <w:rFonts w:eastAsia="Calibri"/>
          <w:b/>
          <w:sz w:val="24"/>
          <w:szCs w:val="24"/>
          <w:lang w:val="sr-Cyrl-RS"/>
        </w:rPr>
      </w:pPr>
      <w:r>
        <w:rPr>
          <w:rFonts w:eastAsia="Calibri"/>
          <w:b/>
          <w:sz w:val="24"/>
          <w:szCs w:val="24"/>
          <w:lang w:val="sr-Cyrl-RS"/>
        </w:rPr>
        <w:t>ПРОЦЕНА СТРУКТУРЕ НАРАТИВНОГ ДИСКУРСА ДЕЦЕ ПРЕДШКОЛСКОГ УЗРАСТА</w:t>
      </w:r>
    </w:p>
    <w:p w:rsidR="00211735" w:rsidRDefault="00211735" w:rsidP="00296B13">
      <w:pPr>
        <w:spacing w:line="360" w:lineRule="auto"/>
        <w:ind w:firstLine="360"/>
        <w:jc w:val="center"/>
        <w:rPr>
          <w:rFonts w:eastAsia="Calibri"/>
          <w:b/>
          <w:sz w:val="24"/>
          <w:szCs w:val="24"/>
          <w:lang w:val="sr-Cyrl-RS"/>
        </w:rPr>
      </w:pPr>
    </w:p>
    <w:p w:rsidR="00296B13" w:rsidRDefault="00296B13" w:rsidP="00296B13">
      <w:pPr>
        <w:pStyle w:val="BodyText"/>
        <w:jc w:val="center"/>
        <w:rPr>
          <w:b/>
        </w:rPr>
      </w:pPr>
      <w:proofErr w:type="spellStart"/>
      <w:r>
        <w:rPr>
          <w:b/>
        </w:rPr>
        <w:t>Апстракт</w:t>
      </w:r>
      <w:proofErr w:type="spellEnd"/>
    </w:p>
    <w:p w:rsidR="00296B13" w:rsidRDefault="00296B13" w:rsidP="00296B13">
      <w:pPr>
        <w:pStyle w:val="BodyText"/>
        <w:jc w:val="both"/>
      </w:pPr>
    </w:p>
    <w:p w:rsidR="00296B13" w:rsidRDefault="00296B13" w:rsidP="00296B13">
      <w:pPr>
        <w:pStyle w:val="BodyText"/>
        <w:spacing w:line="360" w:lineRule="auto"/>
        <w:jc w:val="both"/>
      </w:pPr>
      <w:r>
        <w:tab/>
      </w:r>
      <w:proofErr w:type="spellStart"/>
      <w:r>
        <w:t>Циљ</w:t>
      </w:r>
      <w:proofErr w:type="spellEnd"/>
      <w:r>
        <w:t xml:space="preserve"> </w:t>
      </w:r>
      <w:proofErr w:type="spellStart"/>
      <w:r>
        <w:t>овог</w:t>
      </w:r>
      <w:proofErr w:type="spellEnd"/>
      <w:r>
        <w:t xml:space="preserve"> </w:t>
      </w:r>
      <w:proofErr w:type="spellStart"/>
      <w:r>
        <w:t>истраживања</w:t>
      </w:r>
      <w:proofErr w:type="spellEnd"/>
      <w:r>
        <w:t xml:space="preserve"> </w:t>
      </w:r>
      <w:proofErr w:type="spellStart"/>
      <w:r>
        <w:t>је</w:t>
      </w:r>
      <w:proofErr w:type="spellEnd"/>
      <w:r>
        <w:t xml:space="preserve"> </w:t>
      </w:r>
      <w:proofErr w:type="spellStart"/>
      <w:r>
        <w:t>утврђивање</w:t>
      </w:r>
      <w:proofErr w:type="spellEnd"/>
      <w:r>
        <w:t xml:space="preserve"> </w:t>
      </w:r>
      <w:proofErr w:type="spellStart"/>
      <w:r>
        <w:t>карактеристика</w:t>
      </w:r>
      <w:proofErr w:type="spellEnd"/>
      <w:r>
        <w:t xml:space="preserve"> </w:t>
      </w:r>
      <w:proofErr w:type="spellStart"/>
      <w:r>
        <w:t>усменог</w:t>
      </w:r>
      <w:proofErr w:type="spellEnd"/>
      <w:r>
        <w:t xml:space="preserve"> </w:t>
      </w:r>
      <w:proofErr w:type="spellStart"/>
      <w:r>
        <w:t>наративног</w:t>
      </w:r>
      <w:proofErr w:type="spellEnd"/>
      <w:r>
        <w:t xml:space="preserve"> </w:t>
      </w:r>
      <w:proofErr w:type="spellStart"/>
      <w:r>
        <w:t>дискурса</w:t>
      </w:r>
      <w:proofErr w:type="spellEnd"/>
      <w:r>
        <w:t xml:space="preserve"> </w:t>
      </w:r>
      <w:proofErr w:type="spellStart"/>
      <w:r>
        <w:t>деце</w:t>
      </w:r>
      <w:proofErr w:type="spellEnd"/>
      <w:r>
        <w:t xml:space="preserve"> </w:t>
      </w:r>
      <w:proofErr w:type="spellStart"/>
      <w:r>
        <w:t>предшколског</w:t>
      </w:r>
      <w:proofErr w:type="spellEnd"/>
      <w:r>
        <w:t xml:space="preserve"> </w:t>
      </w:r>
      <w:proofErr w:type="spellStart"/>
      <w:r>
        <w:t>узраста</w:t>
      </w:r>
      <w:proofErr w:type="spellEnd"/>
      <w:r>
        <w:t xml:space="preserve"> </w:t>
      </w:r>
      <w:proofErr w:type="spellStart"/>
      <w:r>
        <w:t>кроз</w:t>
      </w:r>
      <w:proofErr w:type="spellEnd"/>
      <w:r>
        <w:t xml:space="preserve"> </w:t>
      </w:r>
      <w:proofErr w:type="spellStart"/>
      <w:r>
        <w:t>примену</w:t>
      </w:r>
      <w:proofErr w:type="spellEnd"/>
      <w:r>
        <w:t xml:space="preserve"> </w:t>
      </w:r>
      <w:proofErr w:type="spellStart"/>
      <w:r>
        <w:t>задатка</w:t>
      </w:r>
      <w:proofErr w:type="spellEnd"/>
      <w:r>
        <w:t xml:space="preserve"> </w:t>
      </w:r>
      <w:proofErr w:type="spellStart"/>
      <w:r>
        <w:t>Стрип</w:t>
      </w:r>
      <w:proofErr w:type="spellEnd"/>
      <w:r>
        <w:t xml:space="preserve"> </w:t>
      </w:r>
      <w:proofErr w:type="spellStart"/>
      <w:r>
        <w:t>прича</w:t>
      </w:r>
      <w:proofErr w:type="spellEnd"/>
      <w:r>
        <w:t xml:space="preserve">. </w:t>
      </w:r>
      <w:proofErr w:type="spellStart"/>
      <w:r>
        <w:t>Истраживањем</w:t>
      </w:r>
      <w:proofErr w:type="spellEnd"/>
      <w:r>
        <w:t xml:space="preserve"> </w:t>
      </w:r>
      <w:proofErr w:type="spellStart"/>
      <w:r>
        <w:t>је</w:t>
      </w:r>
      <w:proofErr w:type="spellEnd"/>
      <w:r>
        <w:t xml:space="preserve"> </w:t>
      </w:r>
      <w:proofErr w:type="spellStart"/>
      <w:r>
        <w:t>обухваћено</w:t>
      </w:r>
      <w:proofErr w:type="spellEnd"/>
      <w:r>
        <w:t xml:space="preserve"> 60 </w:t>
      </w:r>
      <w:proofErr w:type="spellStart"/>
      <w:r>
        <w:t>деце</w:t>
      </w:r>
      <w:proofErr w:type="spellEnd"/>
      <w:r>
        <w:t xml:space="preserve">, </w:t>
      </w:r>
      <w:proofErr w:type="spellStart"/>
      <w:r>
        <w:t>од</w:t>
      </w:r>
      <w:proofErr w:type="spellEnd"/>
      <w:r>
        <w:t xml:space="preserve"> </w:t>
      </w:r>
      <w:proofErr w:type="spellStart"/>
      <w:r>
        <w:t>чега</w:t>
      </w:r>
      <w:proofErr w:type="spellEnd"/>
      <w:r>
        <w:t xml:space="preserve"> </w:t>
      </w:r>
      <w:proofErr w:type="spellStart"/>
      <w:r>
        <w:t>је</w:t>
      </w:r>
      <w:proofErr w:type="spellEnd"/>
      <w:r>
        <w:t xml:space="preserve"> 29 (48%) </w:t>
      </w:r>
      <w:proofErr w:type="spellStart"/>
      <w:r>
        <w:t>девојчица</w:t>
      </w:r>
      <w:proofErr w:type="spellEnd"/>
      <w:r>
        <w:t xml:space="preserve"> и 31 (52%) </w:t>
      </w:r>
      <w:proofErr w:type="spellStart"/>
      <w:r>
        <w:t>дечак</w:t>
      </w:r>
      <w:proofErr w:type="spellEnd"/>
      <w:r>
        <w:t xml:space="preserve">. У </w:t>
      </w:r>
      <w:proofErr w:type="spellStart"/>
      <w:r>
        <w:t>узорак</w:t>
      </w:r>
      <w:proofErr w:type="spellEnd"/>
      <w:r>
        <w:t xml:space="preserve"> </w:t>
      </w:r>
      <w:proofErr w:type="spellStart"/>
      <w:r>
        <w:t>су</w:t>
      </w:r>
      <w:proofErr w:type="spellEnd"/>
      <w:r>
        <w:t xml:space="preserve"> </w:t>
      </w:r>
      <w:proofErr w:type="spellStart"/>
      <w:r>
        <w:t>укључена</w:t>
      </w:r>
      <w:proofErr w:type="spellEnd"/>
      <w:r>
        <w:t xml:space="preserve"> </w:t>
      </w:r>
      <w:proofErr w:type="spellStart"/>
      <w:r>
        <w:t>деца</w:t>
      </w:r>
      <w:proofErr w:type="spellEnd"/>
      <w:r>
        <w:t xml:space="preserve"> </w:t>
      </w:r>
      <w:proofErr w:type="spellStart"/>
      <w:r>
        <w:t>узраста</w:t>
      </w:r>
      <w:proofErr w:type="spellEnd"/>
      <w:r>
        <w:t xml:space="preserve"> </w:t>
      </w:r>
      <w:proofErr w:type="spellStart"/>
      <w:r>
        <w:t>од</w:t>
      </w:r>
      <w:proofErr w:type="spellEnd"/>
      <w:r>
        <w:t xml:space="preserve"> </w:t>
      </w:r>
      <w:proofErr w:type="spellStart"/>
      <w:r>
        <w:t>четири</w:t>
      </w:r>
      <w:proofErr w:type="spellEnd"/>
      <w:r>
        <w:t xml:space="preserve">, </w:t>
      </w:r>
      <w:proofErr w:type="spellStart"/>
      <w:r>
        <w:t>пет</w:t>
      </w:r>
      <w:proofErr w:type="spellEnd"/>
      <w:r>
        <w:t xml:space="preserve"> и </w:t>
      </w:r>
      <w:proofErr w:type="spellStart"/>
      <w:r>
        <w:t>шест</w:t>
      </w:r>
      <w:proofErr w:type="spellEnd"/>
      <w:r>
        <w:t xml:space="preserve"> </w:t>
      </w:r>
      <w:proofErr w:type="spellStart"/>
      <w:r>
        <w:t>година</w:t>
      </w:r>
      <w:proofErr w:type="spellEnd"/>
      <w:r>
        <w:t xml:space="preserve">. </w:t>
      </w:r>
      <w:proofErr w:type="spellStart"/>
      <w:r>
        <w:t>Карактеристике</w:t>
      </w:r>
      <w:proofErr w:type="spellEnd"/>
      <w:r>
        <w:t xml:space="preserve"> </w:t>
      </w:r>
      <w:proofErr w:type="spellStart"/>
      <w:r>
        <w:t>наративног</w:t>
      </w:r>
      <w:proofErr w:type="spellEnd"/>
      <w:r>
        <w:t xml:space="preserve"> </w:t>
      </w:r>
      <w:proofErr w:type="spellStart"/>
      <w:r>
        <w:t>дискурса</w:t>
      </w:r>
      <w:proofErr w:type="spellEnd"/>
      <w:r>
        <w:t xml:space="preserve"> </w:t>
      </w:r>
      <w:proofErr w:type="spellStart"/>
      <w:r>
        <w:t>деце</w:t>
      </w:r>
      <w:proofErr w:type="spellEnd"/>
      <w:r>
        <w:t xml:space="preserve"> </w:t>
      </w:r>
      <w:proofErr w:type="spellStart"/>
      <w:r>
        <w:t>на</w:t>
      </w:r>
      <w:proofErr w:type="spellEnd"/>
      <w:r>
        <w:t xml:space="preserve"> </w:t>
      </w:r>
      <w:proofErr w:type="spellStart"/>
      <w:r>
        <w:t>макролингвистичком</w:t>
      </w:r>
      <w:proofErr w:type="spellEnd"/>
      <w:r>
        <w:t xml:space="preserve"> и </w:t>
      </w:r>
      <w:proofErr w:type="spellStart"/>
      <w:r>
        <w:t>микролингвистичком</w:t>
      </w:r>
      <w:proofErr w:type="spellEnd"/>
      <w:r>
        <w:t xml:space="preserve"> </w:t>
      </w:r>
      <w:proofErr w:type="spellStart"/>
      <w:r>
        <w:t>плану</w:t>
      </w:r>
      <w:proofErr w:type="spellEnd"/>
      <w:r>
        <w:t xml:space="preserve"> </w:t>
      </w:r>
      <w:proofErr w:type="spellStart"/>
      <w:r>
        <w:t>процењене</w:t>
      </w:r>
      <w:proofErr w:type="spellEnd"/>
      <w:r>
        <w:t xml:space="preserve"> </w:t>
      </w:r>
      <w:proofErr w:type="spellStart"/>
      <w:r>
        <w:t>су</w:t>
      </w:r>
      <w:proofErr w:type="spellEnd"/>
      <w:r>
        <w:t xml:space="preserve"> </w:t>
      </w:r>
      <w:proofErr w:type="spellStart"/>
      <w:r>
        <w:t>применом</w:t>
      </w:r>
      <w:proofErr w:type="spellEnd"/>
      <w:r>
        <w:t xml:space="preserve"> </w:t>
      </w:r>
      <w:proofErr w:type="spellStart"/>
      <w:r>
        <w:t>задатка</w:t>
      </w:r>
      <w:proofErr w:type="spellEnd"/>
      <w:r>
        <w:t xml:space="preserve"> </w:t>
      </w:r>
      <w:proofErr w:type="spellStart"/>
      <w:r>
        <w:t>Стрип</w:t>
      </w:r>
      <w:proofErr w:type="spellEnd"/>
      <w:r>
        <w:t xml:space="preserve"> </w:t>
      </w:r>
      <w:proofErr w:type="spellStart"/>
      <w:r>
        <w:t>прича</w:t>
      </w:r>
      <w:proofErr w:type="spellEnd"/>
      <w:r>
        <w:t xml:space="preserve"> (</w:t>
      </w:r>
      <w:proofErr w:type="spellStart"/>
      <w:r>
        <w:t>Костић</w:t>
      </w:r>
      <w:proofErr w:type="spellEnd"/>
      <w:r>
        <w:t xml:space="preserve">, </w:t>
      </w:r>
      <w:proofErr w:type="spellStart"/>
      <w:r>
        <w:t>Владисављевић</w:t>
      </w:r>
      <w:proofErr w:type="spellEnd"/>
      <w:r>
        <w:t xml:space="preserve"> &amp; </w:t>
      </w:r>
      <w:proofErr w:type="spellStart"/>
      <w:r>
        <w:t>Поповић</w:t>
      </w:r>
      <w:proofErr w:type="spellEnd"/>
      <w:r>
        <w:t xml:space="preserve">, 1983). </w:t>
      </w:r>
    </w:p>
    <w:p w:rsidR="00296B13" w:rsidRDefault="00296B13" w:rsidP="00296B13">
      <w:pPr>
        <w:pStyle w:val="BodyText"/>
        <w:spacing w:line="360" w:lineRule="auto"/>
        <w:jc w:val="both"/>
      </w:pPr>
      <w:r>
        <w:tab/>
      </w:r>
      <w:proofErr w:type="spellStart"/>
      <w:r>
        <w:t>Резултати</w:t>
      </w:r>
      <w:proofErr w:type="spellEnd"/>
      <w:r>
        <w:t xml:space="preserve"> </w:t>
      </w:r>
      <w:proofErr w:type="spellStart"/>
      <w:r>
        <w:t>истраживања</w:t>
      </w:r>
      <w:proofErr w:type="spellEnd"/>
      <w:r>
        <w:t xml:space="preserve"> </w:t>
      </w:r>
      <w:proofErr w:type="spellStart"/>
      <w:r>
        <w:t>макролингвистичке</w:t>
      </w:r>
      <w:proofErr w:type="spellEnd"/>
      <w:r>
        <w:t xml:space="preserve"> </w:t>
      </w:r>
      <w:proofErr w:type="spellStart"/>
      <w:r>
        <w:t>структуре</w:t>
      </w:r>
      <w:proofErr w:type="spellEnd"/>
      <w:r>
        <w:t xml:space="preserve"> </w:t>
      </w:r>
      <w:proofErr w:type="spellStart"/>
      <w:r>
        <w:t>приче</w:t>
      </w:r>
      <w:proofErr w:type="spellEnd"/>
      <w:r>
        <w:t xml:space="preserve"> </w:t>
      </w:r>
      <w:proofErr w:type="spellStart"/>
      <w:r>
        <w:t>су</w:t>
      </w:r>
      <w:proofErr w:type="spellEnd"/>
      <w:r>
        <w:t xml:space="preserve"> </w:t>
      </w:r>
      <w:proofErr w:type="spellStart"/>
      <w:r>
        <w:t>показали</w:t>
      </w:r>
      <w:proofErr w:type="spellEnd"/>
      <w:r>
        <w:t xml:space="preserve">, </w:t>
      </w:r>
      <w:proofErr w:type="spellStart"/>
      <w:r>
        <w:t>да</w:t>
      </w:r>
      <w:proofErr w:type="spellEnd"/>
      <w:r>
        <w:t xml:space="preserve"> </w:t>
      </w:r>
      <w:proofErr w:type="spellStart"/>
      <w:r>
        <w:t>се</w:t>
      </w:r>
      <w:proofErr w:type="spellEnd"/>
      <w:r>
        <w:t xml:space="preserve"> </w:t>
      </w:r>
      <w:proofErr w:type="spellStart"/>
      <w:r>
        <w:t>фокус</w:t>
      </w:r>
      <w:proofErr w:type="spellEnd"/>
      <w:r>
        <w:t xml:space="preserve"> </w:t>
      </w:r>
      <w:proofErr w:type="spellStart"/>
      <w:r>
        <w:t>наративног</w:t>
      </w:r>
      <w:proofErr w:type="spellEnd"/>
      <w:r>
        <w:t xml:space="preserve"> </w:t>
      </w:r>
      <w:proofErr w:type="spellStart"/>
      <w:r>
        <w:t>дискурса</w:t>
      </w:r>
      <w:proofErr w:type="spellEnd"/>
      <w:r>
        <w:t xml:space="preserve"> </w:t>
      </w:r>
      <w:proofErr w:type="spellStart"/>
      <w:r>
        <w:t>четворогодишњака</w:t>
      </w:r>
      <w:proofErr w:type="spellEnd"/>
      <w:r>
        <w:t xml:space="preserve"> и </w:t>
      </w:r>
      <w:proofErr w:type="spellStart"/>
      <w:r>
        <w:t>петогодишњака</w:t>
      </w:r>
      <w:proofErr w:type="spellEnd"/>
      <w:r>
        <w:t xml:space="preserve"> </w:t>
      </w:r>
      <w:proofErr w:type="spellStart"/>
      <w:r>
        <w:t>налази</w:t>
      </w:r>
      <w:proofErr w:type="spellEnd"/>
      <w:r>
        <w:t xml:space="preserve"> у </w:t>
      </w:r>
      <w:proofErr w:type="spellStart"/>
      <w:r>
        <w:t>описивању</w:t>
      </w:r>
      <w:proofErr w:type="spellEnd"/>
      <w:r>
        <w:t xml:space="preserve"> </w:t>
      </w:r>
      <w:proofErr w:type="spellStart"/>
      <w:r>
        <w:t>уводног</w:t>
      </w:r>
      <w:proofErr w:type="spellEnd"/>
      <w:r>
        <w:t xml:space="preserve"> </w:t>
      </w:r>
      <w:proofErr w:type="spellStart"/>
      <w:r>
        <w:t>догађаја</w:t>
      </w:r>
      <w:proofErr w:type="spellEnd"/>
      <w:r>
        <w:t xml:space="preserve"> и </w:t>
      </w:r>
      <w:proofErr w:type="spellStart"/>
      <w:r>
        <w:t>активности</w:t>
      </w:r>
      <w:proofErr w:type="spellEnd"/>
      <w:r>
        <w:t xml:space="preserve"> </w:t>
      </w:r>
      <w:proofErr w:type="spellStart"/>
      <w:r>
        <w:t>којима</w:t>
      </w:r>
      <w:proofErr w:type="spellEnd"/>
      <w:r>
        <w:t xml:space="preserve"> </w:t>
      </w:r>
      <w:proofErr w:type="spellStart"/>
      <w:r>
        <w:t>се</w:t>
      </w:r>
      <w:proofErr w:type="spellEnd"/>
      <w:r>
        <w:t xml:space="preserve"> </w:t>
      </w:r>
      <w:proofErr w:type="spellStart"/>
      <w:r>
        <w:t>долази</w:t>
      </w:r>
      <w:proofErr w:type="spellEnd"/>
      <w:r>
        <w:t xml:space="preserve"> </w:t>
      </w:r>
      <w:proofErr w:type="spellStart"/>
      <w:r>
        <w:t>до</w:t>
      </w:r>
      <w:proofErr w:type="spellEnd"/>
      <w:r>
        <w:t xml:space="preserve"> </w:t>
      </w:r>
      <w:proofErr w:type="spellStart"/>
      <w:r>
        <w:t>циља</w:t>
      </w:r>
      <w:proofErr w:type="spellEnd"/>
      <w:r>
        <w:t xml:space="preserve">. </w:t>
      </w:r>
      <w:proofErr w:type="spellStart"/>
      <w:r>
        <w:t>Обе</w:t>
      </w:r>
      <w:proofErr w:type="spellEnd"/>
      <w:r>
        <w:t xml:space="preserve"> </w:t>
      </w:r>
      <w:proofErr w:type="spellStart"/>
      <w:r>
        <w:t>групе</w:t>
      </w:r>
      <w:proofErr w:type="spellEnd"/>
      <w:r>
        <w:t xml:space="preserve"> </w:t>
      </w:r>
      <w:proofErr w:type="spellStart"/>
      <w:r>
        <w:t>деце</w:t>
      </w:r>
      <w:proofErr w:type="spellEnd"/>
      <w:r>
        <w:t xml:space="preserve"> </w:t>
      </w:r>
      <w:proofErr w:type="spellStart"/>
      <w:r>
        <w:t>нису</w:t>
      </w:r>
      <w:proofErr w:type="spellEnd"/>
      <w:r>
        <w:t xml:space="preserve"> </w:t>
      </w:r>
      <w:proofErr w:type="spellStart"/>
      <w:r>
        <w:t>показале</w:t>
      </w:r>
      <w:proofErr w:type="spellEnd"/>
      <w:r>
        <w:t xml:space="preserve"> </w:t>
      </w:r>
      <w:proofErr w:type="spellStart"/>
      <w:r>
        <w:t>изражену</w:t>
      </w:r>
      <w:proofErr w:type="spellEnd"/>
      <w:r>
        <w:t xml:space="preserve"> </w:t>
      </w:r>
      <w:proofErr w:type="spellStart"/>
      <w:r>
        <w:t>самосталност</w:t>
      </w:r>
      <w:proofErr w:type="spellEnd"/>
      <w:r>
        <w:t xml:space="preserve"> у </w:t>
      </w:r>
      <w:proofErr w:type="spellStart"/>
      <w:r>
        <w:t>структурисању</w:t>
      </w:r>
      <w:proofErr w:type="spellEnd"/>
      <w:r>
        <w:t xml:space="preserve"> </w:t>
      </w:r>
      <w:proofErr w:type="spellStart"/>
      <w:r>
        <w:t>приче</w:t>
      </w:r>
      <w:proofErr w:type="spellEnd"/>
      <w:r>
        <w:t xml:space="preserve">, </w:t>
      </w:r>
      <w:proofErr w:type="spellStart"/>
      <w:r>
        <w:t>будући</w:t>
      </w:r>
      <w:proofErr w:type="spellEnd"/>
      <w:r>
        <w:t xml:space="preserve"> </w:t>
      </w:r>
      <w:proofErr w:type="spellStart"/>
      <w:r>
        <w:t>да</w:t>
      </w:r>
      <w:proofErr w:type="spellEnd"/>
      <w:r>
        <w:t xml:space="preserve"> </w:t>
      </w:r>
      <w:proofErr w:type="spellStart"/>
      <w:r>
        <w:t>су</w:t>
      </w:r>
      <w:proofErr w:type="spellEnd"/>
      <w:r>
        <w:t xml:space="preserve"> </w:t>
      </w:r>
      <w:proofErr w:type="spellStart"/>
      <w:r>
        <w:t>питања</w:t>
      </w:r>
      <w:proofErr w:type="spellEnd"/>
      <w:r>
        <w:t xml:space="preserve"> </w:t>
      </w:r>
      <w:proofErr w:type="spellStart"/>
      <w:r>
        <w:t>за</w:t>
      </w:r>
      <w:proofErr w:type="spellEnd"/>
      <w:r>
        <w:t xml:space="preserve"> </w:t>
      </w:r>
      <w:proofErr w:type="spellStart"/>
      <w:r>
        <w:t>развој</w:t>
      </w:r>
      <w:proofErr w:type="spellEnd"/>
      <w:r>
        <w:t xml:space="preserve"> </w:t>
      </w:r>
      <w:proofErr w:type="spellStart"/>
      <w:r>
        <w:t>дискурса</w:t>
      </w:r>
      <w:proofErr w:type="spellEnd"/>
      <w:r>
        <w:t xml:space="preserve"> </w:t>
      </w:r>
      <w:proofErr w:type="spellStart"/>
      <w:r>
        <w:t>била</w:t>
      </w:r>
      <w:proofErr w:type="spellEnd"/>
      <w:r>
        <w:t xml:space="preserve"> </w:t>
      </w:r>
      <w:proofErr w:type="spellStart"/>
      <w:r>
        <w:t>потребна</w:t>
      </w:r>
      <w:proofErr w:type="spellEnd"/>
      <w:r>
        <w:t xml:space="preserve"> у </w:t>
      </w:r>
      <w:proofErr w:type="spellStart"/>
      <w:r>
        <w:t>обе</w:t>
      </w:r>
      <w:proofErr w:type="spellEnd"/>
      <w:r>
        <w:t xml:space="preserve"> </w:t>
      </w:r>
      <w:proofErr w:type="spellStart"/>
      <w:r>
        <w:t>групе</w:t>
      </w:r>
      <w:proofErr w:type="spellEnd"/>
      <w:r>
        <w:t xml:space="preserve"> </w:t>
      </w:r>
      <w:proofErr w:type="spellStart"/>
      <w:r>
        <w:t>деце</w:t>
      </w:r>
      <w:proofErr w:type="spellEnd"/>
      <w:r>
        <w:t xml:space="preserve">. </w:t>
      </w:r>
      <w:proofErr w:type="spellStart"/>
      <w:r>
        <w:t>За</w:t>
      </w:r>
      <w:proofErr w:type="spellEnd"/>
      <w:r>
        <w:t xml:space="preserve"> </w:t>
      </w:r>
      <w:proofErr w:type="spellStart"/>
      <w:r>
        <w:t>разлику</w:t>
      </w:r>
      <w:proofErr w:type="spellEnd"/>
      <w:r>
        <w:t xml:space="preserve"> </w:t>
      </w:r>
      <w:proofErr w:type="spellStart"/>
      <w:r>
        <w:t>од</w:t>
      </w:r>
      <w:proofErr w:type="spellEnd"/>
      <w:r>
        <w:t xml:space="preserve"> </w:t>
      </w:r>
      <w:proofErr w:type="spellStart"/>
      <w:r>
        <w:t>њих</w:t>
      </w:r>
      <w:proofErr w:type="spellEnd"/>
      <w:r>
        <w:t xml:space="preserve">, </w:t>
      </w:r>
      <w:proofErr w:type="spellStart"/>
      <w:r>
        <w:t>код</w:t>
      </w:r>
      <w:proofErr w:type="spellEnd"/>
      <w:r>
        <w:t xml:space="preserve"> </w:t>
      </w:r>
      <w:proofErr w:type="spellStart"/>
      <w:r>
        <w:t>шестогодишњака</w:t>
      </w:r>
      <w:proofErr w:type="spellEnd"/>
      <w:r>
        <w:t xml:space="preserve"> </w:t>
      </w:r>
      <w:proofErr w:type="spellStart"/>
      <w:r>
        <w:t>шема</w:t>
      </w:r>
      <w:proofErr w:type="spellEnd"/>
      <w:r>
        <w:t xml:space="preserve"> </w:t>
      </w:r>
      <w:proofErr w:type="spellStart"/>
      <w:r>
        <w:t>приче</w:t>
      </w:r>
      <w:proofErr w:type="spellEnd"/>
      <w:r>
        <w:t xml:space="preserve"> </w:t>
      </w:r>
      <w:proofErr w:type="spellStart"/>
      <w:r>
        <w:t>постоји</w:t>
      </w:r>
      <w:proofErr w:type="spellEnd"/>
      <w:r>
        <w:t xml:space="preserve"> </w:t>
      </w:r>
      <w:proofErr w:type="spellStart"/>
      <w:r>
        <w:t>на</w:t>
      </w:r>
      <w:proofErr w:type="spellEnd"/>
      <w:r>
        <w:t xml:space="preserve"> </w:t>
      </w:r>
      <w:proofErr w:type="spellStart"/>
      <w:r>
        <w:t>сазнајном</w:t>
      </w:r>
      <w:proofErr w:type="spellEnd"/>
      <w:r>
        <w:t xml:space="preserve"> </w:t>
      </w:r>
      <w:proofErr w:type="spellStart"/>
      <w:r>
        <w:t>нивоу</w:t>
      </w:r>
      <w:proofErr w:type="spellEnd"/>
      <w:r>
        <w:t xml:space="preserve">, </w:t>
      </w:r>
      <w:proofErr w:type="spellStart"/>
      <w:r>
        <w:t>будући</w:t>
      </w:r>
      <w:proofErr w:type="spellEnd"/>
      <w:r>
        <w:t xml:space="preserve"> </w:t>
      </w:r>
      <w:proofErr w:type="spellStart"/>
      <w:r>
        <w:t>да</w:t>
      </w:r>
      <w:proofErr w:type="spellEnd"/>
      <w:r>
        <w:t xml:space="preserve"> </w:t>
      </w:r>
      <w:proofErr w:type="spellStart"/>
      <w:r>
        <w:t>су</w:t>
      </w:r>
      <w:proofErr w:type="spellEnd"/>
      <w:r>
        <w:t xml:space="preserve"> </w:t>
      </w:r>
      <w:proofErr w:type="spellStart"/>
      <w:r>
        <w:t>елементи</w:t>
      </w:r>
      <w:proofErr w:type="spellEnd"/>
      <w:r>
        <w:t xml:space="preserve"> </w:t>
      </w:r>
      <w:proofErr w:type="spellStart"/>
      <w:r>
        <w:t>стрип</w:t>
      </w:r>
      <w:proofErr w:type="spellEnd"/>
      <w:r>
        <w:t xml:space="preserve"> </w:t>
      </w:r>
      <w:proofErr w:type="spellStart"/>
      <w:r>
        <w:t>приче</w:t>
      </w:r>
      <w:proofErr w:type="spellEnd"/>
      <w:r>
        <w:t xml:space="preserve"> </w:t>
      </w:r>
      <w:proofErr w:type="spellStart"/>
      <w:r>
        <w:t>конзистентно</w:t>
      </w:r>
      <w:proofErr w:type="spellEnd"/>
      <w:r>
        <w:t xml:space="preserve"> </w:t>
      </w:r>
      <w:proofErr w:type="spellStart"/>
      <w:r>
        <w:t>описивани</w:t>
      </w:r>
      <w:proofErr w:type="spellEnd"/>
      <w:r>
        <w:t xml:space="preserve"> у </w:t>
      </w:r>
      <w:proofErr w:type="spellStart"/>
      <w:r>
        <w:t>нешто</w:t>
      </w:r>
      <w:proofErr w:type="spellEnd"/>
      <w:r>
        <w:t xml:space="preserve"> </w:t>
      </w:r>
      <w:proofErr w:type="spellStart"/>
      <w:r>
        <w:t>мање</w:t>
      </w:r>
      <w:proofErr w:type="spellEnd"/>
      <w:r>
        <w:t xml:space="preserve"> </w:t>
      </w:r>
      <w:proofErr w:type="spellStart"/>
      <w:r>
        <w:t>од</w:t>
      </w:r>
      <w:proofErr w:type="spellEnd"/>
      <w:r>
        <w:t xml:space="preserve"> </w:t>
      </w:r>
      <w:proofErr w:type="spellStart"/>
      <w:r>
        <w:t>половине</w:t>
      </w:r>
      <w:proofErr w:type="spellEnd"/>
      <w:r>
        <w:t xml:space="preserve"> </w:t>
      </w:r>
      <w:proofErr w:type="spellStart"/>
      <w:r>
        <w:t>деце</w:t>
      </w:r>
      <w:proofErr w:type="spellEnd"/>
      <w:r>
        <w:t xml:space="preserve">. </w:t>
      </w:r>
    </w:p>
    <w:p w:rsidR="00296B13" w:rsidRDefault="00296B13" w:rsidP="00296B13">
      <w:pPr>
        <w:pStyle w:val="BodyText"/>
        <w:spacing w:line="360" w:lineRule="auto"/>
        <w:jc w:val="both"/>
      </w:pPr>
      <w:r>
        <w:tab/>
      </w:r>
      <w:proofErr w:type="spellStart"/>
      <w:r>
        <w:t>Анализом</w:t>
      </w:r>
      <w:proofErr w:type="spellEnd"/>
      <w:r>
        <w:t xml:space="preserve"> </w:t>
      </w:r>
      <w:proofErr w:type="spellStart"/>
      <w:r>
        <w:t>резултата</w:t>
      </w:r>
      <w:proofErr w:type="spellEnd"/>
      <w:r>
        <w:t xml:space="preserve"> </w:t>
      </w:r>
      <w:proofErr w:type="spellStart"/>
      <w:r>
        <w:t>микролингвистичке</w:t>
      </w:r>
      <w:proofErr w:type="spellEnd"/>
      <w:r>
        <w:t xml:space="preserve"> </w:t>
      </w:r>
      <w:proofErr w:type="spellStart"/>
      <w:r>
        <w:t>структуре</w:t>
      </w:r>
      <w:proofErr w:type="spellEnd"/>
      <w:r>
        <w:t xml:space="preserve"> </w:t>
      </w:r>
      <w:proofErr w:type="spellStart"/>
      <w:r>
        <w:t>приче</w:t>
      </w:r>
      <w:proofErr w:type="spellEnd"/>
      <w:r>
        <w:t xml:space="preserve"> </w:t>
      </w:r>
      <w:proofErr w:type="spellStart"/>
      <w:r>
        <w:t>утврђено</w:t>
      </w:r>
      <w:proofErr w:type="spellEnd"/>
      <w:r>
        <w:t xml:space="preserve"> </w:t>
      </w:r>
      <w:proofErr w:type="spellStart"/>
      <w:r>
        <w:t>је</w:t>
      </w:r>
      <w:proofErr w:type="spellEnd"/>
      <w:r>
        <w:t xml:space="preserve"> </w:t>
      </w:r>
      <w:proofErr w:type="spellStart"/>
      <w:r>
        <w:t>да</w:t>
      </w:r>
      <w:proofErr w:type="spellEnd"/>
      <w:r>
        <w:t xml:space="preserve"> </w:t>
      </w:r>
      <w:proofErr w:type="spellStart"/>
      <w:r>
        <w:t>дискурс</w:t>
      </w:r>
      <w:proofErr w:type="spellEnd"/>
      <w:r>
        <w:t xml:space="preserve"> </w:t>
      </w:r>
      <w:proofErr w:type="spellStart"/>
      <w:r>
        <w:t>четворогодишњака</w:t>
      </w:r>
      <w:proofErr w:type="spellEnd"/>
      <w:r>
        <w:t xml:space="preserve"> </w:t>
      </w:r>
      <w:proofErr w:type="spellStart"/>
      <w:r>
        <w:t>предоминантно</w:t>
      </w:r>
      <w:proofErr w:type="spellEnd"/>
      <w:r>
        <w:t xml:space="preserve"> </w:t>
      </w:r>
      <w:proofErr w:type="spellStart"/>
      <w:r>
        <w:t>садржи</w:t>
      </w:r>
      <w:proofErr w:type="spellEnd"/>
      <w:r>
        <w:t xml:space="preserve"> </w:t>
      </w:r>
      <w:proofErr w:type="spellStart"/>
      <w:r>
        <w:t>просте</w:t>
      </w:r>
      <w:proofErr w:type="spellEnd"/>
      <w:r>
        <w:t xml:space="preserve"> </w:t>
      </w:r>
      <w:proofErr w:type="spellStart"/>
      <w:r>
        <w:t>реченице</w:t>
      </w:r>
      <w:proofErr w:type="spellEnd"/>
      <w:r>
        <w:t xml:space="preserve">, </w:t>
      </w:r>
      <w:proofErr w:type="spellStart"/>
      <w:r>
        <w:t>док</w:t>
      </w:r>
      <w:proofErr w:type="spellEnd"/>
      <w:r>
        <w:t xml:space="preserve"> </w:t>
      </w:r>
      <w:proofErr w:type="spellStart"/>
      <w:r>
        <w:t>просто-проширене</w:t>
      </w:r>
      <w:proofErr w:type="spellEnd"/>
      <w:r>
        <w:t xml:space="preserve"> и </w:t>
      </w:r>
      <w:proofErr w:type="spellStart"/>
      <w:r>
        <w:t>зависно-сложене</w:t>
      </w:r>
      <w:proofErr w:type="spellEnd"/>
      <w:r>
        <w:t xml:space="preserve"> </w:t>
      </w:r>
      <w:proofErr w:type="spellStart"/>
      <w:r>
        <w:t>синтаксичке</w:t>
      </w:r>
      <w:proofErr w:type="spellEnd"/>
      <w:r>
        <w:t xml:space="preserve"> </w:t>
      </w:r>
      <w:proofErr w:type="spellStart"/>
      <w:r>
        <w:t>конструкције</w:t>
      </w:r>
      <w:proofErr w:type="spellEnd"/>
      <w:r>
        <w:t xml:space="preserve"> </w:t>
      </w:r>
      <w:proofErr w:type="spellStart"/>
      <w:r>
        <w:t>доминирају</w:t>
      </w:r>
      <w:proofErr w:type="spellEnd"/>
      <w:r>
        <w:t xml:space="preserve"> у </w:t>
      </w:r>
      <w:proofErr w:type="spellStart"/>
      <w:r>
        <w:t>наративном</w:t>
      </w:r>
      <w:proofErr w:type="spellEnd"/>
      <w:r>
        <w:t xml:space="preserve"> </w:t>
      </w:r>
      <w:proofErr w:type="spellStart"/>
      <w:r>
        <w:t>дискурсу</w:t>
      </w:r>
      <w:proofErr w:type="spellEnd"/>
      <w:r>
        <w:t xml:space="preserve"> </w:t>
      </w:r>
      <w:proofErr w:type="spellStart"/>
      <w:r>
        <w:t>петогодишњака</w:t>
      </w:r>
      <w:proofErr w:type="spellEnd"/>
      <w:r>
        <w:t xml:space="preserve">. </w:t>
      </w:r>
      <w:proofErr w:type="spellStart"/>
      <w:r>
        <w:t>За</w:t>
      </w:r>
      <w:proofErr w:type="spellEnd"/>
      <w:r>
        <w:t xml:space="preserve"> </w:t>
      </w:r>
      <w:proofErr w:type="spellStart"/>
      <w:r>
        <w:t>разлику</w:t>
      </w:r>
      <w:proofErr w:type="spellEnd"/>
      <w:r>
        <w:t xml:space="preserve"> </w:t>
      </w:r>
      <w:proofErr w:type="spellStart"/>
      <w:r>
        <w:t>од</w:t>
      </w:r>
      <w:proofErr w:type="spellEnd"/>
      <w:r>
        <w:t xml:space="preserve"> </w:t>
      </w:r>
      <w:proofErr w:type="spellStart"/>
      <w:r>
        <w:t>њих</w:t>
      </w:r>
      <w:proofErr w:type="spellEnd"/>
      <w:r>
        <w:t xml:space="preserve">, у </w:t>
      </w:r>
      <w:proofErr w:type="spellStart"/>
      <w:r>
        <w:t>групи</w:t>
      </w:r>
      <w:proofErr w:type="spellEnd"/>
      <w:r>
        <w:t xml:space="preserve"> </w:t>
      </w:r>
      <w:proofErr w:type="spellStart"/>
      <w:r>
        <w:t>шестогодишњака</w:t>
      </w:r>
      <w:proofErr w:type="spellEnd"/>
      <w:r>
        <w:t xml:space="preserve"> </w:t>
      </w:r>
      <w:proofErr w:type="spellStart"/>
      <w:r>
        <w:t>је</w:t>
      </w:r>
      <w:proofErr w:type="spellEnd"/>
      <w:r>
        <w:t xml:space="preserve"> </w:t>
      </w:r>
      <w:proofErr w:type="spellStart"/>
      <w:r>
        <w:t>присутна</w:t>
      </w:r>
      <w:proofErr w:type="spellEnd"/>
      <w:r>
        <w:t xml:space="preserve"> </w:t>
      </w:r>
      <w:proofErr w:type="spellStart"/>
      <w:r>
        <w:t>тенденција</w:t>
      </w:r>
      <w:proofErr w:type="spellEnd"/>
      <w:r>
        <w:t xml:space="preserve"> </w:t>
      </w:r>
      <w:proofErr w:type="spellStart"/>
      <w:r>
        <w:t>коришћења</w:t>
      </w:r>
      <w:proofErr w:type="spellEnd"/>
      <w:r>
        <w:t xml:space="preserve"> </w:t>
      </w:r>
      <w:proofErr w:type="spellStart"/>
      <w:r>
        <w:t>сложених</w:t>
      </w:r>
      <w:proofErr w:type="spellEnd"/>
      <w:r>
        <w:t xml:space="preserve"> (</w:t>
      </w:r>
      <w:proofErr w:type="spellStart"/>
      <w:r>
        <w:t>напоредних</w:t>
      </w:r>
      <w:proofErr w:type="spellEnd"/>
      <w:r>
        <w:t xml:space="preserve">, </w:t>
      </w:r>
      <w:proofErr w:type="spellStart"/>
      <w:r>
        <w:t>зависних</w:t>
      </w:r>
      <w:proofErr w:type="spellEnd"/>
      <w:r>
        <w:t xml:space="preserve">) </w:t>
      </w:r>
      <w:proofErr w:type="spellStart"/>
      <w:r>
        <w:t>реченица</w:t>
      </w:r>
      <w:proofErr w:type="spellEnd"/>
      <w:r>
        <w:t xml:space="preserve">. </w:t>
      </w:r>
      <w:proofErr w:type="spellStart"/>
      <w:r>
        <w:t>Наративни</w:t>
      </w:r>
      <w:proofErr w:type="spellEnd"/>
      <w:r>
        <w:t xml:space="preserve"> </w:t>
      </w:r>
      <w:proofErr w:type="spellStart"/>
      <w:r>
        <w:t>дискурс</w:t>
      </w:r>
      <w:proofErr w:type="spellEnd"/>
      <w:r>
        <w:t xml:space="preserve"> </w:t>
      </w:r>
      <w:proofErr w:type="spellStart"/>
      <w:r>
        <w:t>деце</w:t>
      </w:r>
      <w:proofErr w:type="spellEnd"/>
      <w:r>
        <w:t xml:space="preserve"> </w:t>
      </w:r>
      <w:proofErr w:type="spellStart"/>
      <w:r>
        <w:t>постепено</w:t>
      </w:r>
      <w:proofErr w:type="spellEnd"/>
      <w:r>
        <w:t xml:space="preserve"> </w:t>
      </w:r>
      <w:proofErr w:type="spellStart"/>
      <w:r>
        <w:t>се</w:t>
      </w:r>
      <w:proofErr w:type="spellEnd"/>
      <w:r>
        <w:t xml:space="preserve"> </w:t>
      </w:r>
      <w:proofErr w:type="spellStart"/>
      <w:r>
        <w:t>развија</w:t>
      </w:r>
      <w:proofErr w:type="spellEnd"/>
      <w:r>
        <w:t xml:space="preserve"> </w:t>
      </w:r>
      <w:proofErr w:type="spellStart"/>
      <w:r>
        <w:t>током</w:t>
      </w:r>
      <w:proofErr w:type="spellEnd"/>
      <w:r>
        <w:t xml:space="preserve"> </w:t>
      </w:r>
      <w:proofErr w:type="spellStart"/>
      <w:r>
        <w:t>предшколског</w:t>
      </w:r>
      <w:proofErr w:type="spellEnd"/>
      <w:r>
        <w:t xml:space="preserve"> </w:t>
      </w:r>
      <w:proofErr w:type="spellStart"/>
      <w:r>
        <w:t>периода</w:t>
      </w:r>
      <w:proofErr w:type="spellEnd"/>
      <w:r>
        <w:t xml:space="preserve">, а </w:t>
      </w:r>
      <w:proofErr w:type="spellStart"/>
      <w:r>
        <w:t>развојне</w:t>
      </w:r>
      <w:proofErr w:type="spellEnd"/>
      <w:r>
        <w:t xml:space="preserve"> </w:t>
      </w:r>
      <w:proofErr w:type="spellStart"/>
      <w:r>
        <w:t>промене</w:t>
      </w:r>
      <w:proofErr w:type="spellEnd"/>
      <w:r>
        <w:t xml:space="preserve"> у </w:t>
      </w:r>
      <w:proofErr w:type="spellStart"/>
      <w:r>
        <w:t>формулацији</w:t>
      </w:r>
      <w:proofErr w:type="spellEnd"/>
      <w:r>
        <w:t xml:space="preserve"> </w:t>
      </w:r>
      <w:proofErr w:type="spellStart"/>
      <w:r>
        <w:t>реченица</w:t>
      </w:r>
      <w:proofErr w:type="spellEnd"/>
      <w:r>
        <w:t xml:space="preserve"> </w:t>
      </w:r>
      <w:proofErr w:type="spellStart"/>
      <w:r>
        <w:t>могу</w:t>
      </w:r>
      <w:proofErr w:type="spellEnd"/>
      <w:r>
        <w:t xml:space="preserve"> </w:t>
      </w:r>
      <w:proofErr w:type="spellStart"/>
      <w:r>
        <w:t>бити</w:t>
      </w:r>
      <w:proofErr w:type="spellEnd"/>
      <w:r>
        <w:t xml:space="preserve"> </w:t>
      </w:r>
      <w:proofErr w:type="spellStart"/>
      <w:r>
        <w:t>показатељ</w:t>
      </w:r>
      <w:proofErr w:type="spellEnd"/>
      <w:r>
        <w:t xml:space="preserve"> </w:t>
      </w:r>
      <w:proofErr w:type="spellStart"/>
      <w:r>
        <w:t>синтаксичке</w:t>
      </w:r>
      <w:proofErr w:type="spellEnd"/>
      <w:r>
        <w:t xml:space="preserve"> </w:t>
      </w:r>
      <w:proofErr w:type="spellStart"/>
      <w:r>
        <w:t>комплексности</w:t>
      </w:r>
      <w:proofErr w:type="spellEnd"/>
      <w:r>
        <w:t xml:space="preserve">. </w:t>
      </w:r>
    </w:p>
    <w:p w:rsidR="00296B13" w:rsidRDefault="00512FEF" w:rsidP="00296B13">
      <w:pPr>
        <w:pStyle w:val="BodyText"/>
        <w:spacing w:line="360" w:lineRule="auto"/>
        <w:jc w:val="both"/>
      </w:pPr>
      <w:r>
        <w:rPr>
          <w:b/>
        </w:rPr>
        <w:tab/>
      </w:r>
      <w:proofErr w:type="spellStart"/>
      <w:r w:rsidR="00296B13">
        <w:rPr>
          <w:b/>
        </w:rPr>
        <w:t>Кључне</w:t>
      </w:r>
      <w:proofErr w:type="spellEnd"/>
      <w:r w:rsidR="00296B13">
        <w:rPr>
          <w:b/>
        </w:rPr>
        <w:t xml:space="preserve"> </w:t>
      </w:r>
      <w:proofErr w:type="spellStart"/>
      <w:r w:rsidR="00296B13">
        <w:rPr>
          <w:b/>
        </w:rPr>
        <w:t>речи</w:t>
      </w:r>
      <w:proofErr w:type="spellEnd"/>
      <w:r w:rsidR="00296B13">
        <w:rPr>
          <w:b/>
        </w:rPr>
        <w:t>:</w:t>
      </w:r>
      <w:r w:rsidR="00296B13">
        <w:t xml:space="preserve"> </w:t>
      </w:r>
      <w:proofErr w:type="spellStart"/>
      <w:r w:rsidR="00296B13">
        <w:t>наративни</w:t>
      </w:r>
      <w:proofErr w:type="spellEnd"/>
      <w:r w:rsidR="00296B13">
        <w:t xml:space="preserve"> </w:t>
      </w:r>
      <w:proofErr w:type="spellStart"/>
      <w:r w:rsidR="00296B13">
        <w:t>дискурс</w:t>
      </w:r>
      <w:proofErr w:type="spellEnd"/>
      <w:r w:rsidR="00296B13">
        <w:t xml:space="preserve">, </w:t>
      </w:r>
      <w:proofErr w:type="spellStart"/>
      <w:r w:rsidR="00296B13">
        <w:t>синтаксичка</w:t>
      </w:r>
      <w:proofErr w:type="spellEnd"/>
      <w:r w:rsidR="00296B13">
        <w:t xml:space="preserve"> </w:t>
      </w:r>
      <w:proofErr w:type="spellStart"/>
      <w:r w:rsidR="00296B13">
        <w:t>комплексност</w:t>
      </w:r>
      <w:proofErr w:type="spellEnd"/>
      <w:r w:rsidR="00296B13">
        <w:t xml:space="preserve">, </w:t>
      </w:r>
      <w:proofErr w:type="spellStart"/>
      <w:r w:rsidR="00296B13">
        <w:t>деца</w:t>
      </w:r>
      <w:proofErr w:type="spellEnd"/>
      <w:r w:rsidR="00296B13">
        <w:t xml:space="preserve"> </w:t>
      </w:r>
      <w:proofErr w:type="spellStart"/>
      <w:r w:rsidR="00296B13">
        <w:t>типичног</w:t>
      </w:r>
      <w:proofErr w:type="spellEnd"/>
      <w:r w:rsidR="00296B13">
        <w:t xml:space="preserve"> </w:t>
      </w:r>
      <w:proofErr w:type="spellStart"/>
      <w:r w:rsidR="00296B13">
        <w:t>развоја</w:t>
      </w:r>
      <w:proofErr w:type="spellEnd"/>
    </w:p>
    <w:p w:rsidR="00296B13" w:rsidRDefault="00296B13" w:rsidP="00296B13">
      <w:pPr>
        <w:pStyle w:val="BodyText"/>
        <w:spacing w:before="5"/>
        <w:rPr>
          <w:sz w:val="27"/>
        </w:rPr>
      </w:pPr>
    </w:p>
    <w:p w:rsidR="00581291" w:rsidRDefault="00512FEF" w:rsidP="00512FEF">
      <w:pPr>
        <w:jc w:val="center"/>
        <w:rPr>
          <w:i/>
          <w:sz w:val="24"/>
          <w:szCs w:val="24"/>
          <w:lang w:val="sr-Cyrl-RS"/>
        </w:rPr>
      </w:pPr>
      <w:r w:rsidRPr="00512FEF">
        <w:rPr>
          <w:i/>
          <w:sz w:val="24"/>
          <w:szCs w:val="24"/>
          <w:lang w:val="sr-Cyrl-RS"/>
        </w:rPr>
        <w:t>УВОД</w:t>
      </w:r>
    </w:p>
    <w:p w:rsidR="00084690" w:rsidRDefault="00084690" w:rsidP="00512FEF">
      <w:pPr>
        <w:jc w:val="center"/>
        <w:rPr>
          <w:i/>
          <w:sz w:val="24"/>
          <w:szCs w:val="24"/>
          <w:lang w:val="sr-Cyrl-RS"/>
        </w:rPr>
      </w:pPr>
    </w:p>
    <w:p w:rsidR="008841A4" w:rsidRPr="008841A4" w:rsidRDefault="00084690" w:rsidP="008841A4">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Наративни дискурс се у односу на друге облике усменог дискурса разликује по својој структурисаности. Структура наративног дискурса може се описати на микролингвистичком и макролингвистичком плану. Микролингвистичка структура се односи на синтагме и реченице којима се дискурс реализује, као и заменице, везнике и друге </w:t>
      </w:r>
      <w:r w:rsidR="008841A4" w:rsidRPr="008841A4">
        <w:rPr>
          <w:sz w:val="24"/>
          <w:szCs w:val="24"/>
          <w:lang w:val="sr-Cyrl-RS"/>
        </w:rPr>
        <w:lastRenderedPageBreak/>
        <w:t>лингвистичке маркере којима се делови дискурса повезују. Адекватна употреба ових лингвистичких елемената чини нар</w:t>
      </w:r>
      <w:r>
        <w:rPr>
          <w:sz w:val="24"/>
          <w:szCs w:val="24"/>
          <w:lang w:val="sr-Cyrl-RS"/>
        </w:rPr>
        <w:t>ативни дискурс кохезивним (L</w:t>
      </w:r>
      <w:r>
        <w:rPr>
          <w:sz w:val="24"/>
          <w:szCs w:val="24"/>
          <w:lang w:val="sr-Latn-RS"/>
        </w:rPr>
        <w:t>iles</w:t>
      </w:r>
      <w:r w:rsidR="008841A4" w:rsidRPr="008841A4">
        <w:rPr>
          <w:sz w:val="24"/>
          <w:szCs w:val="24"/>
          <w:lang w:val="sr-Cyrl-RS"/>
        </w:rPr>
        <w:t>, 1987). Макролингвистичка структура превазилази ниво реченице. Неки аутори макролингвистичку структуру описују кроз епизоде као логичке целине, међу којима постоје временски и узрочно-последични односи. Онда када говорник складно организује епизоде, добија кохерентан дискурс кој</w:t>
      </w:r>
      <w:r>
        <w:rPr>
          <w:sz w:val="24"/>
          <w:szCs w:val="24"/>
          <w:lang w:val="sr-Cyrl-RS"/>
        </w:rPr>
        <w:t>и је разумљив саговорнику (</w:t>
      </w:r>
      <w:r>
        <w:rPr>
          <w:sz w:val="24"/>
          <w:szCs w:val="24"/>
          <w:lang w:val="sr-Latn-RS"/>
        </w:rPr>
        <w:t>Stein</w:t>
      </w:r>
      <w:r>
        <w:rPr>
          <w:sz w:val="24"/>
          <w:szCs w:val="24"/>
          <w:lang w:val="sr-Cyrl-RS"/>
        </w:rPr>
        <w:t xml:space="preserve"> &amp; </w:t>
      </w:r>
      <w:r>
        <w:rPr>
          <w:sz w:val="24"/>
          <w:szCs w:val="24"/>
          <w:lang w:val="sr-Latn-RS"/>
        </w:rPr>
        <w:t>Glenn</w:t>
      </w:r>
      <w:r w:rsidR="008841A4" w:rsidRPr="008841A4">
        <w:rPr>
          <w:sz w:val="24"/>
          <w:szCs w:val="24"/>
          <w:lang w:val="sr-Cyrl-RS"/>
        </w:rPr>
        <w:t xml:space="preserve">, 1975). </w:t>
      </w:r>
    </w:p>
    <w:p w:rsidR="008841A4" w:rsidRPr="008841A4" w:rsidRDefault="00084690" w:rsidP="008841A4">
      <w:pPr>
        <w:spacing w:line="360" w:lineRule="auto"/>
        <w:jc w:val="both"/>
        <w:rPr>
          <w:sz w:val="24"/>
          <w:szCs w:val="24"/>
          <w:lang w:val="sr-Cyrl-RS"/>
        </w:rPr>
      </w:pPr>
      <w:r>
        <w:rPr>
          <w:sz w:val="24"/>
          <w:szCs w:val="24"/>
          <w:lang w:val="sr-Cyrl-RS"/>
        </w:rPr>
        <w:tab/>
      </w:r>
      <w:r w:rsidR="008841A4" w:rsidRPr="008841A4">
        <w:rPr>
          <w:sz w:val="24"/>
          <w:szCs w:val="24"/>
          <w:lang w:val="sr-Cyrl-RS"/>
        </w:rPr>
        <w:t>Деца предшколског узраста имају развијену свест о елементима који су неопходни за формирање кохезивног и кохерентног дискурса, али комплексност овог задатка захтева интегрисање великог броја информација и оптерећује радну меморију. Последица тога је варијабилност постигнућа деце предшколског узраста у наративним способностима, као и зависност од структурисаности стимулуса који се користе у задатку процене наративног дискурса (нпр. присећање реалних и фантастичних догађаја као неструктурисани стимулус, преко препричавања раније познате приче и/или генерисања приче у сликама као највише структурисаног стимулуса). Зависност од структурисаности стимулуса приликом нарације задржава се и код деце млађег школског узраста, што показује истраживање у ком деца типичног развоја и деца са специфичним језичким поремећајем боље структуришу причу онда када је препричавају, у односу на ситуацију када морају сами да је генеришу (</w:t>
      </w:r>
      <w:r>
        <w:rPr>
          <w:sz w:val="24"/>
          <w:szCs w:val="24"/>
          <w:lang w:val="sr-Latn-RS"/>
        </w:rPr>
        <w:t>Merritt</w:t>
      </w:r>
      <w:r>
        <w:rPr>
          <w:sz w:val="24"/>
          <w:szCs w:val="24"/>
          <w:lang w:val="sr-Cyrl-RS"/>
        </w:rPr>
        <w:t xml:space="preserve"> &amp; </w:t>
      </w:r>
      <w:r>
        <w:rPr>
          <w:sz w:val="24"/>
          <w:szCs w:val="24"/>
          <w:lang w:val="sr-Latn-RS"/>
        </w:rPr>
        <w:t>Liles</w:t>
      </w:r>
      <w:r w:rsidR="008841A4" w:rsidRPr="008841A4">
        <w:rPr>
          <w:sz w:val="24"/>
          <w:szCs w:val="24"/>
          <w:lang w:val="sr-Cyrl-RS"/>
        </w:rPr>
        <w:t>, 1989).</w:t>
      </w:r>
    </w:p>
    <w:p w:rsidR="008841A4" w:rsidRPr="008841A4" w:rsidRDefault="00084690" w:rsidP="008841A4">
      <w:pPr>
        <w:spacing w:line="360" w:lineRule="auto"/>
        <w:jc w:val="both"/>
        <w:rPr>
          <w:sz w:val="24"/>
          <w:szCs w:val="24"/>
          <w:lang w:val="sr-Cyrl-RS"/>
        </w:rPr>
      </w:pPr>
      <w:r>
        <w:rPr>
          <w:sz w:val="24"/>
          <w:szCs w:val="24"/>
          <w:lang w:val="sr-Cyrl-RS"/>
        </w:rPr>
        <w:tab/>
      </w:r>
      <w:r w:rsidR="008841A4" w:rsidRPr="008841A4">
        <w:rPr>
          <w:sz w:val="24"/>
          <w:szCs w:val="24"/>
          <w:lang w:val="sr-Cyrl-RS"/>
        </w:rPr>
        <w:t>Истраживање усменог наративног дискурса има низ практичних импликација. Поред личних доживљаја, значајан део наративног дискурса деце предшколског узраста чине и приче које они осмишљавају у игри и/или када су подстакнути питањима. Препричавање личних доживљаја у поређењу са причама које деца осмишљавају резултира комплетнијим, детаљнијим и организованијим дискурсом. Ова дисоцијација говори у прилог томе да садржај о којем се говори има великог утицаја на организованост и структуру наративног дискурса код деце (</w:t>
      </w:r>
      <w:r>
        <w:rPr>
          <w:sz w:val="24"/>
          <w:szCs w:val="24"/>
          <w:lang w:val="sr-Latn-RS"/>
        </w:rPr>
        <w:t>Allen</w:t>
      </w:r>
      <w:r w:rsidR="008841A4" w:rsidRPr="008841A4">
        <w:rPr>
          <w:sz w:val="24"/>
          <w:szCs w:val="24"/>
          <w:lang w:val="sr-Cyrl-RS"/>
        </w:rPr>
        <w:t>,</w:t>
      </w:r>
      <w:r>
        <w:rPr>
          <w:sz w:val="24"/>
          <w:szCs w:val="24"/>
          <w:lang w:val="sr-Latn-RS"/>
        </w:rPr>
        <w:t xml:space="preserve"> Kertoy</w:t>
      </w:r>
      <w:r w:rsidR="008841A4" w:rsidRPr="008841A4">
        <w:rPr>
          <w:sz w:val="24"/>
          <w:szCs w:val="24"/>
          <w:lang w:val="sr-Cyrl-RS"/>
        </w:rPr>
        <w:t>,</w:t>
      </w:r>
      <w:r>
        <w:rPr>
          <w:sz w:val="24"/>
          <w:szCs w:val="24"/>
          <w:lang w:val="sr-Latn-RS"/>
        </w:rPr>
        <w:t xml:space="preserve"> Sherblom</w:t>
      </w:r>
      <w:r w:rsidR="008841A4" w:rsidRPr="008841A4">
        <w:rPr>
          <w:sz w:val="24"/>
          <w:szCs w:val="24"/>
          <w:lang w:val="sr-Cyrl-RS"/>
        </w:rPr>
        <w:t xml:space="preserve"> &amp;</w:t>
      </w:r>
      <w:r>
        <w:rPr>
          <w:sz w:val="24"/>
          <w:szCs w:val="24"/>
          <w:lang w:val="sr-Latn-RS"/>
        </w:rPr>
        <w:t xml:space="preserve"> Pettit</w:t>
      </w:r>
      <w:r w:rsidR="008841A4" w:rsidRPr="008841A4">
        <w:rPr>
          <w:sz w:val="24"/>
          <w:szCs w:val="24"/>
          <w:lang w:val="sr-Cyrl-RS"/>
        </w:rPr>
        <w:t>, 1994). За структурисање наративног дискурса значајно је разумевање његовог комуникативног аспекта. Онда када саговорник располаже са свим и/или са већином информација које су релевантне, можемо закључити да је наративни дискурс детета комплетан. Већ четворогодишњаци препознају да је опис ликова и места радње у причи начин да се саговорнику дају информације које ће му помоћи у разумевању структуре дискурса (</w:t>
      </w:r>
      <w:r>
        <w:rPr>
          <w:sz w:val="24"/>
          <w:szCs w:val="24"/>
          <w:lang w:val="sr-Latn-RS"/>
        </w:rPr>
        <w:t>Trabasso</w:t>
      </w:r>
      <w:r>
        <w:rPr>
          <w:sz w:val="24"/>
          <w:szCs w:val="24"/>
          <w:lang w:val="sr-Cyrl-RS"/>
        </w:rPr>
        <w:t xml:space="preserve"> </w:t>
      </w:r>
      <w:r>
        <w:rPr>
          <w:sz w:val="24"/>
          <w:szCs w:val="24"/>
          <w:lang w:val="sr-Latn-RS"/>
        </w:rPr>
        <w:t>&amp;</w:t>
      </w:r>
      <w:r w:rsidR="008841A4" w:rsidRPr="008841A4">
        <w:rPr>
          <w:sz w:val="24"/>
          <w:szCs w:val="24"/>
          <w:lang w:val="sr-Cyrl-RS"/>
        </w:rPr>
        <w:t xml:space="preserve"> </w:t>
      </w:r>
      <w:r>
        <w:rPr>
          <w:sz w:val="24"/>
          <w:szCs w:val="24"/>
          <w:lang w:val="sr-Latn-RS"/>
        </w:rPr>
        <w:t>Nickels</w:t>
      </w:r>
      <w:r w:rsidR="008841A4" w:rsidRPr="008841A4">
        <w:rPr>
          <w:sz w:val="24"/>
          <w:szCs w:val="24"/>
          <w:lang w:val="sr-Cyrl-RS"/>
        </w:rPr>
        <w:t xml:space="preserve">, 1992). </w:t>
      </w:r>
    </w:p>
    <w:p w:rsidR="008841A4" w:rsidRPr="008841A4" w:rsidRDefault="00084690" w:rsidP="008841A4">
      <w:pPr>
        <w:spacing w:line="360" w:lineRule="auto"/>
        <w:jc w:val="both"/>
        <w:rPr>
          <w:sz w:val="24"/>
          <w:szCs w:val="24"/>
          <w:lang w:val="sr-Cyrl-RS"/>
        </w:rPr>
      </w:pPr>
      <w:r>
        <w:rPr>
          <w:sz w:val="24"/>
          <w:szCs w:val="24"/>
          <w:lang w:val="sr-Cyrl-RS"/>
        </w:rPr>
        <w:tab/>
        <w:t>Вајтхарст и Лониган (</w:t>
      </w:r>
      <w:r>
        <w:rPr>
          <w:sz w:val="24"/>
          <w:szCs w:val="24"/>
          <w:lang w:val="sr-Latn-RS"/>
        </w:rPr>
        <w:t>Whitehurst</w:t>
      </w:r>
      <w:r>
        <w:rPr>
          <w:sz w:val="24"/>
          <w:szCs w:val="24"/>
          <w:lang w:val="sr-Cyrl-RS"/>
        </w:rPr>
        <w:t xml:space="preserve"> </w:t>
      </w:r>
      <w:r>
        <w:rPr>
          <w:sz w:val="24"/>
          <w:szCs w:val="24"/>
          <w:lang w:val="sr-Latn-RS"/>
        </w:rPr>
        <w:t>&amp;</w:t>
      </w:r>
      <w:r>
        <w:rPr>
          <w:sz w:val="24"/>
          <w:szCs w:val="24"/>
          <w:lang w:val="sr-Cyrl-RS"/>
        </w:rPr>
        <w:t xml:space="preserve"> </w:t>
      </w:r>
      <w:r>
        <w:rPr>
          <w:sz w:val="24"/>
          <w:szCs w:val="24"/>
          <w:lang w:val="sr-Latn-RS"/>
        </w:rPr>
        <w:t>Lonigan</w:t>
      </w:r>
      <w:r w:rsidR="008841A4" w:rsidRPr="008841A4">
        <w:rPr>
          <w:sz w:val="24"/>
          <w:szCs w:val="24"/>
          <w:lang w:val="sr-Cyrl-RS"/>
        </w:rPr>
        <w:t xml:space="preserve">, 1998) у својој студији наводе да </w:t>
      </w:r>
      <w:r w:rsidR="008841A4" w:rsidRPr="008841A4">
        <w:rPr>
          <w:sz w:val="24"/>
          <w:szCs w:val="24"/>
          <w:lang w:val="sr-Cyrl-RS"/>
        </w:rPr>
        <w:lastRenderedPageBreak/>
        <w:t>разумевање и продукција наративног дискурса представља један од елемената чији развој претходи и условљава развој способности читања и писања. Резултати једне лонгитудиналне студије истичу да нису сви аспекти наративног дискурса предиктори развоја способности читања и писања. Количина релевантних информација која се добије из дететовог дискурса (нпр. приликом описивања ситуационих слика), као и његова способност да процени и опише емотивно стање ликова у причи, показали су се као добри предиктори развоја способности разумевања прочитаног и организовања писаног текста (</w:t>
      </w:r>
      <w:r w:rsidR="005D07C5" w:rsidRPr="005D07C5">
        <w:rPr>
          <w:sz w:val="24"/>
          <w:szCs w:val="24"/>
        </w:rPr>
        <w:t xml:space="preserve">Griffin, </w:t>
      </w:r>
      <w:proofErr w:type="spellStart"/>
      <w:r w:rsidR="005D07C5" w:rsidRPr="005D07C5">
        <w:rPr>
          <w:sz w:val="24"/>
          <w:szCs w:val="24"/>
        </w:rPr>
        <w:t>Hemphil</w:t>
      </w:r>
      <w:proofErr w:type="spellEnd"/>
      <w:r w:rsidR="005D07C5" w:rsidRPr="005D07C5">
        <w:rPr>
          <w:sz w:val="24"/>
          <w:szCs w:val="24"/>
        </w:rPr>
        <w:t>, Camp &amp;</w:t>
      </w:r>
      <w:r w:rsidR="005D07C5">
        <w:rPr>
          <w:sz w:val="24"/>
          <w:szCs w:val="24"/>
        </w:rPr>
        <w:t xml:space="preserve"> Wolf,</w:t>
      </w:r>
      <w:r w:rsidR="008841A4" w:rsidRPr="008841A4">
        <w:rPr>
          <w:sz w:val="24"/>
          <w:szCs w:val="24"/>
          <w:lang w:val="sr-Cyrl-RS"/>
        </w:rPr>
        <w:t xml:space="preserve"> 2004). Студија коју је Панкрацова спровела са својим сарадницима показала је да процена наративних способности деце предшколског узраста, иако слабо поуздан инструмент у дијагностиковању језичких поремећаја, може да помогне у предикцији постигнућа деце са специфичним језичким поремећајем на другим језичким </w:t>
      </w:r>
      <w:r w:rsidR="005D07C5">
        <w:rPr>
          <w:sz w:val="24"/>
          <w:szCs w:val="24"/>
          <w:lang w:val="sr-Cyrl-RS"/>
        </w:rPr>
        <w:t>тестовима (</w:t>
      </w:r>
      <w:proofErr w:type="spellStart"/>
      <w:r w:rsidR="005D07C5" w:rsidRPr="005D07C5">
        <w:rPr>
          <w:sz w:val="24"/>
          <w:szCs w:val="24"/>
        </w:rPr>
        <w:t>Pankratz</w:t>
      </w:r>
      <w:proofErr w:type="spellEnd"/>
      <w:r w:rsidR="005D07C5" w:rsidRPr="005D07C5">
        <w:rPr>
          <w:sz w:val="24"/>
          <w:szCs w:val="24"/>
        </w:rPr>
        <w:t xml:space="preserve">, </w:t>
      </w:r>
      <w:proofErr w:type="spellStart"/>
      <w:r w:rsidR="005D07C5" w:rsidRPr="005D07C5">
        <w:rPr>
          <w:sz w:val="24"/>
          <w:szCs w:val="24"/>
        </w:rPr>
        <w:t>Plante</w:t>
      </w:r>
      <w:proofErr w:type="spellEnd"/>
      <w:r w:rsidR="005D07C5" w:rsidRPr="005D07C5">
        <w:rPr>
          <w:sz w:val="24"/>
          <w:szCs w:val="24"/>
        </w:rPr>
        <w:t xml:space="preserve">, Vance &amp; </w:t>
      </w:r>
      <w:proofErr w:type="spellStart"/>
      <w:r w:rsidR="005D07C5" w:rsidRPr="005D07C5">
        <w:rPr>
          <w:sz w:val="24"/>
          <w:szCs w:val="24"/>
        </w:rPr>
        <w:t>Insalaco</w:t>
      </w:r>
      <w:proofErr w:type="spellEnd"/>
      <w:r w:rsidR="005D07C5" w:rsidRPr="005D07C5">
        <w:rPr>
          <w:sz w:val="24"/>
          <w:szCs w:val="24"/>
        </w:rPr>
        <w:t>, 2007</w:t>
      </w:r>
      <w:r w:rsidR="008841A4" w:rsidRPr="008841A4">
        <w:rPr>
          <w:sz w:val="24"/>
          <w:szCs w:val="24"/>
          <w:lang w:val="sr-Cyrl-RS"/>
        </w:rPr>
        <w:t>). У лонгитудиналној студији спроведеној на деци узраста четири и пет година аутори показују да је најбољи предиктор тока развојне језичке патологије задатак препричавања приче уз по</w:t>
      </w:r>
      <w:r w:rsidR="005D07C5">
        <w:rPr>
          <w:sz w:val="24"/>
          <w:szCs w:val="24"/>
          <w:lang w:val="sr-Cyrl-RS"/>
        </w:rPr>
        <w:t>моћ сликовног материјала (</w:t>
      </w:r>
      <w:r w:rsidR="005D07C5">
        <w:rPr>
          <w:sz w:val="24"/>
          <w:szCs w:val="24"/>
          <w:lang w:val="sr-Latn-RS"/>
        </w:rPr>
        <w:t>Bishop &amp; Edmundson</w:t>
      </w:r>
      <w:r w:rsidR="008841A4" w:rsidRPr="008841A4">
        <w:rPr>
          <w:sz w:val="24"/>
          <w:szCs w:val="24"/>
          <w:lang w:val="sr-Cyrl-RS"/>
        </w:rPr>
        <w:t>, 1987).</w:t>
      </w:r>
      <w:r w:rsidR="005D07C5">
        <w:rPr>
          <w:sz w:val="24"/>
          <w:szCs w:val="24"/>
          <w:lang w:val="sr-Latn-RS"/>
        </w:rPr>
        <w:t xml:space="preserve"> </w:t>
      </w:r>
      <w:r w:rsidR="008841A4" w:rsidRPr="008841A4">
        <w:rPr>
          <w:sz w:val="24"/>
          <w:szCs w:val="24"/>
          <w:lang w:val="sr-Cyrl-RS"/>
        </w:rPr>
        <w:t xml:space="preserve"> </w:t>
      </w:r>
    </w:p>
    <w:p w:rsidR="008841A4" w:rsidRPr="008841A4" w:rsidRDefault="005D07C5" w:rsidP="008841A4">
      <w:pPr>
        <w:spacing w:line="360" w:lineRule="auto"/>
        <w:jc w:val="both"/>
        <w:rPr>
          <w:sz w:val="24"/>
          <w:szCs w:val="24"/>
          <w:lang w:val="sr-Cyrl-RS"/>
        </w:rPr>
      </w:pPr>
      <w:r>
        <w:rPr>
          <w:sz w:val="24"/>
          <w:szCs w:val="24"/>
          <w:lang w:val="sr-Cyrl-RS"/>
        </w:rPr>
        <w:tab/>
      </w:r>
      <w:r w:rsidR="008841A4" w:rsidRPr="008841A4">
        <w:rPr>
          <w:sz w:val="24"/>
          <w:szCs w:val="24"/>
          <w:lang w:val="sr-Cyrl-RS"/>
        </w:rPr>
        <w:t>Процена наративног дискурса представља један од економичнијих и занимљивијих начина прикупљања података о комуникативним и језичким компетенцијама како деце типичног развоја, тако и деце са говорно-језичким поремећајима различите етиологије. Ипак, важно је знати да овај начин процене језичких способности треба да буде добро структурисан, јер се у супротном валидност и могућност анализирања таквог корпуса података доводи у питање. Сматра се да Стрип прича као стимулус обезбеђује синергију структурисаних околности и им</w:t>
      </w:r>
      <w:r>
        <w:rPr>
          <w:sz w:val="24"/>
          <w:szCs w:val="24"/>
          <w:lang w:val="sr-Cyrl-RS"/>
        </w:rPr>
        <w:t>агинативне комуникације (</w:t>
      </w:r>
      <w:r>
        <w:rPr>
          <w:sz w:val="24"/>
          <w:szCs w:val="24"/>
          <w:lang w:val="sr-Latn-RS"/>
        </w:rPr>
        <w:t>Botting</w:t>
      </w:r>
      <w:r w:rsidR="008841A4" w:rsidRPr="008841A4">
        <w:rPr>
          <w:sz w:val="24"/>
          <w:szCs w:val="24"/>
          <w:lang w:val="sr-Cyrl-RS"/>
        </w:rPr>
        <w:t>, 2002).</w:t>
      </w:r>
    </w:p>
    <w:p w:rsidR="005D07C5" w:rsidRDefault="005D07C5" w:rsidP="008841A4">
      <w:pPr>
        <w:spacing w:line="360" w:lineRule="auto"/>
        <w:jc w:val="both"/>
        <w:rPr>
          <w:sz w:val="24"/>
          <w:szCs w:val="24"/>
          <w:lang w:val="sr-Cyrl-RS"/>
        </w:rPr>
      </w:pPr>
    </w:p>
    <w:p w:rsidR="005D07C5" w:rsidRPr="00211735" w:rsidRDefault="008841A4" w:rsidP="00211735">
      <w:pPr>
        <w:spacing w:line="480" w:lineRule="auto"/>
        <w:jc w:val="center"/>
        <w:rPr>
          <w:i/>
          <w:sz w:val="24"/>
          <w:szCs w:val="24"/>
          <w:lang w:val="sr-Latn-RS"/>
        </w:rPr>
      </w:pPr>
      <w:r w:rsidRPr="005D07C5">
        <w:rPr>
          <w:i/>
          <w:sz w:val="24"/>
          <w:szCs w:val="24"/>
          <w:lang w:val="sr-Cyrl-RS"/>
        </w:rPr>
        <w:t>Методологија истраживања</w:t>
      </w:r>
    </w:p>
    <w:p w:rsidR="008841A4" w:rsidRPr="008841A4" w:rsidRDefault="005D07C5" w:rsidP="00211735">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Циљ овог истраживања је утврђивање карактеристика усменог наративног дискурса деце предшколског узраста кроз примену задатка Стрип прича. У односу на циљ истраживања, формулисани су и следећи задаци: </w:t>
      </w:r>
    </w:p>
    <w:p w:rsidR="008841A4" w:rsidRPr="008841A4" w:rsidRDefault="008841A4" w:rsidP="008841A4">
      <w:pPr>
        <w:spacing w:line="360" w:lineRule="auto"/>
        <w:jc w:val="both"/>
        <w:rPr>
          <w:sz w:val="24"/>
          <w:szCs w:val="24"/>
          <w:lang w:val="sr-Cyrl-RS"/>
        </w:rPr>
      </w:pPr>
      <w:r w:rsidRPr="008841A4">
        <w:rPr>
          <w:sz w:val="24"/>
          <w:szCs w:val="24"/>
          <w:lang w:val="sr-Cyrl-RS"/>
        </w:rPr>
        <w:t>1.</w:t>
      </w:r>
      <w:r w:rsidRPr="008841A4">
        <w:rPr>
          <w:sz w:val="24"/>
          <w:szCs w:val="24"/>
          <w:lang w:val="sr-Cyrl-RS"/>
        </w:rPr>
        <w:tab/>
        <w:t xml:space="preserve">Описивање микролингвистичких карактеристика наративног дискурса деце предшколског узраста кроз: </w:t>
      </w:r>
    </w:p>
    <w:p w:rsidR="008841A4" w:rsidRPr="005D07C5" w:rsidRDefault="008841A4" w:rsidP="005D07C5">
      <w:pPr>
        <w:pStyle w:val="ListParagraph"/>
        <w:numPr>
          <w:ilvl w:val="0"/>
          <w:numId w:val="3"/>
        </w:numPr>
        <w:spacing w:line="360" w:lineRule="auto"/>
        <w:jc w:val="both"/>
        <w:rPr>
          <w:sz w:val="24"/>
          <w:szCs w:val="24"/>
          <w:lang w:val="sr-Cyrl-RS"/>
        </w:rPr>
      </w:pPr>
      <w:r w:rsidRPr="005D07C5">
        <w:rPr>
          <w:sz w:val="24"/>
          <w:szCs w:val="24"/>
          <w:lang w:val="sr-Cyrl-RS"/>
        </w:rPr>
        <w:t>дужину наративног дискурса;</w:t>
      </w:r>
    </w:p>
    <w:p w:rsidR="008841A4" w:rsidRPr="005D07C5" w:rsidRDefault="008841A4" w:rsidP="005D07C5">
      <w:pPr>
        <w:pStyle w:val="ListParagraph"/>
        <w:numPr>
          <w:ilvl w:val="0"/>
          <w:numId w:val="3"/>
        </w:numPr>
        <w:spacing w:line="360" w:lineRule="auto"/>
        <w:jc w:val="both"/>
        <w:rPr>
          <w:sz w:val="24"/>
          <w:szCs w:val="24"/>
          <w:lang w:val="sr-Cyrl-RS"/>
        </w:rPr>
      </w:pPr>
      <w:r w:rsidRPr="005D07C5">
        <w:rPr>
          <w:sz w:val="24"/>
          <w:szCs w:val="24"/>
          <w:lang w:val="sr-Cyrl-RS"/>
        </w:rPr>
        <w:t xml:space="preserve">врсте реченица у наративном дискурсу; </w:t>
      </w:r>
    </w:p>
    <w:p w:rsidR="008841A4" w:rsidRPr="005D07C5" w:rsidRDefault="008841A4" w:rsidP="005D07C5">
      <w:pPr>
        <w:pStyle w:val="ListParagraph"/>
        <w:numPr>
          <w:ilvl w:val="0"/>
          <w:numId w:val="3"/>
        </w:numPr>
        <w:spacing w:line="360" w:lineRule="auto"/>
        <w:jc w:val="both"/>
        <w:rPr>
          <w:sz w:val="24"/>
          <w:szCs w:val="24"/>
          <w:lang w:val="sr-Cyrl-RS"/>
        </w:rPr>
      </w:pPr>
      <w:r w:rsidRPr="005D07C5">
        <w:rPr>
          <w:sz w:val="24"/>
          <w:szCs w:val="24"/>
          <w:lang w:val="sr-Cyrl-RS"/>
        </w:rPr>
        <w:lastRenderedPageBreak/>
        <w:t xml:space="preserve">врсте односа међу реченицама у наративном дискурсу; </w:t>
      </w:r>
    </w:p>
    <w:p w:rsidR="008841A4" w:rsidRPr="008841A4" w:rsidRDefault="008841A4" w:rsidP="008841A4">
      <w:pPr>
        <w:spacing w:line="360" w:lineRule="auto"/>
        <w:jc w:val="both"/>
        <w:rPr>
          <w:sz w:val="24"/>
          <w:szCs w:val="24"/>
          <w:lang w:val="sr-Cyrl-RS"/>
        </w:rPr>
      </w:pPr>
    </w:p>
    <w:p w:rsidR="008841A4" w:rsidRPr="008841A4" w:rsidRDefault="005D07C5" w:rsidP="008841A4">
      <w:pPr>
        <w:spacing w:line="360" w:lineRule="auto"/>
        <w:jc w:val="both"/>
        <w:rPr>
          <w:sz w:val="24"/>
          <w:szCs w:val="24"/>
          <w:lang w:val="sr-Cyrl-RS"/>
        </w:rPr>
      </w:pPr>
      <w:r>
        <w:rPr>
          <w:sz w:val="24"/>
          <w:szCs w:val="24"/>
          <w:lang w:val="sr-Cyrl-RS"/>
        </w:rPr>
        <w:tab/>
      </w:r>
      <w:r w:rsidR="008841A4" w:rsidRPr="008841A4">
        <w:rPr>
          <w:sz w:val="24"/>
          <w:szCs w:val="24"/>
          <w:lang w:val="sr-Cyrl-RS"/>
        </w:rPr>
        <w:t>Описивање макролингвистичких карактеристика наративног дискурса деце предшколског узраста кроз:</w:t>
      </w:r>
    </w:p>
    <w:p w:rsidR="008841A4" w:rsidRPr="005D07C5" w:rsidRDefault="008841A4" w:rsidP="005D07C5">
      <w:pPr>
        <w:pStyle w:val="ListParagraph"/>
        <w:numPr>
          <w:ilvl w:val="0"/>
          <w:numId w:val="4"/>
        </w:numPr>
        <w:spacing w:line="360" w:lineRule="auto"/>
        <w:ind w:firstLine="90"/>
        <w:jc w:val="both"/>
        <w:rPr>
          <w:sz w:val="24"/>
          <w:szCs w:val="24"/>
          <w:lang w:val="sr-Cyrl-RS"/>
        </w:rPr>
      </w:pPr>
      <w:r w:rsidRPr="005D07C5">
        <w:rPr>
          <w:sz w:val="24"/>
          <w:szCs w:val="24"/>
          <w:lang w:val="sr-Cyrl-RS"/>
        </w:rPr>
        <w:t>учесталост формираних епизода у наративном дискурсу (од могућих две),</w:t>
      </w:r>
    </w:p>
    <w:p w:rsidR="008841A4" w:rsidRPr="005D07C5" w:rsidRDefault="008841A4" w:rsidP="005D07C5">
      <w:pPr>
        <w:pStyle w:val="ListParagraph"/>
        <w:numPr>
          <w:ilvl w:val="0"/>
          <w:numId w:val="4"/>
        </w:numPr>
        <w:spacing w:line="360" w:lineRule="auto"/>
        <w:ind w:firstLine="90"/>
        <w:jc w:val="both"/>
        <w:rPr>
          <w:sz w:val="24"/>
          <w:szCs w:val="24"/>
          <w:lang w:val="sr-Cyrl-RS"/>
        </w:rPr>
      </w:pPr>
      <w:r w:rsidRPr="005D07C5">
        <w:rPr>
          <w:sz w:val="24"/>
          <w:szCs w:val="24"/>
          <w:lang w:val="sr-Cyrl-RS"/>
        </w:rPr>
        <w:t>учесталост елемената приче у наративном дискурсу (од могућих пет);</w:t>
      </w:r>
    </w:p>
    <w:p w:rsidR="008841A4" w:rsidRPr="005D07C5" w:rsidRDefault="008841A4" w:rsidP="005D07C5">
      <w:pPr>
        <w:pStyle w:val="ListParagraph"/>
        <w:numPr>
          <w:ilvl w:val="0"/>
          <w:numId w:val="4"/>
        </w:numPr>
        <w:spacing w:line="360" w:lineRule="auto"/>
        <w:ind w:firstLine="90"/>
        <w:jc w:val="both"/>
        <w:rPr>
          <w:sz w:val="24"/>
          <w:szCs w:val="24"/>
          <w:lang w:val="sr-Cyrl-RS"/>
        </w:rPr>
      </w:pPr>
      <w:r w:rsidRPr="005D07C5">
        <w:rPr>
          <w:sz w:val="24"/>
          <w:szCs w:val="24"/>
          <w:lang w:val="sr-Cyrl-RS"/>
        </w:rPr>
        <w:t>самосталност у продуковању наративног дискурса.</w:t>
      </w:r>
    </w:p>
    <w:p w:rsidR="005D07C5" w:rsidRDefault="005D07C5" w:rsidP="005D07C5">
      <w:pPr>
        <w:spacing w:line="360" w:lineRule="auto"/>
        <w:jc w:val="center"/>
        <w:rPr>
          <w:i/>
          <w:sz w:val="24"/>
          <w:szCs w:val="24"/>
          <w:lang w:val="sr-Cyrl-RS"/>
        </w:rPr>
      </w:pPr>
    </w:p>
    <w:p w:rsidR="008841A4" w:rsidRPr="00211735" w:rsidRDefault="008841A4" w:rsidP="00211735">
      <w:pPr>
        <w:spacing w:line="480" w:lineRule="auto"/>
        <w:jc w:val="center"/>
        <w:rPr>
          <w:i/>
          <w:sz w:val="24"/>
          <w:szCs w:val="24"/>
          <w:lang w:val="sr-Cyrl-RS"/>
        </w:rPr>
      </w:pPr>
      <w:r w:rsidRPr="005D07C5">
        <w:rPr>
          <w:i/>
          <w:sz w:val="24"/>
          <w:szCs w:val="24"/>
          <w:lang w:val="sr-Cyrl-RS"/>
        </w:rPr>
        <w:t>Узорак</w:t>
      </w:r>
    </w:p>
    <w:p w:rsidR="008841A4" w:rsidRPr="008841A4" w:rsidRDefault="005D07C5" w:rsidP="00211735">
      <w:pPr>
        <w:spacing w:line="360" w:lineRule="auto"/>
        <w:jc w:val="both"/>
        <w:rPr>
          <w:sz w:val="24"/>
          <w:szCs w:val="24"/>
          <w:lang w:val="sr-Cyrl-RS"/>
        </w:rPr>
      </w:pPr>
      <w:r>
        <w:rPr>
          <w:sz w:val="24"/>
          <w:szCs w:val="24"/>
          <w:lang w:val="sr-Cyrl-RS"/>
        </w:rPr>
        <w:tab/>
      </w:r>
      <w:r w:rsidR="008841A4" w:rsidRPr="008841A4">
        <w:rPr>
          <w:sz w:val="24"/>
          <w:szCs w:val="24"/>
          <w:lang w:val="sr-Cyrl-RS"/>
        </w:rPr>
        <w:t>Истраживањем је обухваћено 60 деце, од чега је 29 (</w:t>
      </w:r>
      <w:r>
        <w:rPr>
          <w:sz w:val="24"/>
          <w:szCs w:val="24"/>
          <w:lang w:val="sr-Cyrl-RS"/>
        </w:rPr>
        <w:t>48%) девојчица и 31 (52%) дечак, узраста четири, пет и шест година.</w:t>
      </w:r>
      <w:r w:rsidR="008841A4" w:rsidRPr="008841A4">
        <w:rPr>
          <w:sz w:val="24"/>
          <w:szCs w:val="24"/>
          <w:lang w:val="sr-Cyrl-RS"/>
        </w:rPr>
        <w:t xml:space="preserve"> Дистрибуција мера добијених на узорку показује да узраст деце не одступа значајн</w:t>
      </w:r>
      <w:r>
        <w:rPr>
          <w:sz w:val="24"/>
          <w:szCs w:val="24"/>
          <w:lang w:val="sr-Cyrl-RS"/>
        </w:rPr>
        <w:t>о од нормалне расподеле (</w:t>
      </w:r>
      <w:r>
        <w:rPr>
          <w:sz w:val="24"/>
          <w:szCs w:val="24"/>
          <w:lang w:val="sr-Latn-RS"/>
        </w:rPr>
        <w:t>p</w:t>
      </w:r>
      <w:r>
        <w:rPr>
          <w:sz w:val="24"/>
          <w:szCs w:val="24"/>
          <w:lang w:val="sr-Cyrl-RS"/>
        </w:rPr>
        <w:t>&gt;0,</w:t>
      </w:r>
      <w:r w:rsidR="008841A4" w:rsidRPr="008841A4">
        <w:rPr>
          <w:sz w:val="24"/>
          <w:szCs w:val="24"/>
          <w:lang w:val="sr-Cyrl-RS"/>
        </w:rPr>
        <w:t>0</w:t>
      </w:r>
      <w:r w:rsidR="00BA1C03">
        <w:rPr>
          <w:sz w:val="24"/>
          <w:szCs w:val="24"/>
          <w:lang w:val="sr-Cyrl-RS"/>
        </w:rPr>
        <w:t>5) са вредностима Скјуниса од 0,05 и Куртосиса од -1,</w:t>
      </w:r>
      <w:r w:rsidR="008841A4" w:rsidRPr="008841A4">
        <w:rPr>
          <w:sz w:val="24"/>
          <w:szCs w:val="24"/>
          <w:lang w:val="sr-Cyrl-RS"/>
        </w:rPr>
        <w:t xml:space="preserve">23.   </w:t>
      </w:r>
    </w:p>
    <w:p w:rsidR="008841A4" w:rsidRPr="008841A4" w:rsidRDefault="00BA1C03" w:rsidP="008841A4">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Истраживање је реализовано током марта месеца 2019. године у оквиру предшколске установе у Београду. Испитивана су деца којој је српски језик матерњи језик, са најмање просечним интелектуалним способностима, без присуства сензорних, моторичких и емоционалних поремећаја. </w:t>
      </w:r>
    </w:p>
    <w:p w:rsidR="008841A4" w:rsidRPr="008841A4" w:rsidRDefault="008841A4" w:rsidP="008841A4">
      <w:pPr>
        <w:spacing w:line="360" w:lineRule="auto"/>
        <w:jc w:val="both"/>
        <w:rPr>
          <w:sz w:val="24"/>
          <w:szCs w:val="24"/>
          <w:lang w:val="sr-Cyrl-RS"/>
        </w:rPr>
      </w:pPr>
    </w:p>
    <w:p w:rsidR="008841A4" w:rsidRPr="00BA1C03" w:rsidRDefault="008841A4" w:rsidP="00211735">
      <w:pPr>
        <w:spacing w:line="276" w:lineRule="auto"/>
        <w:jc w:val="center"/>
        <w:rPr>
          <w:i/>
          <w:sz w:val="24"/>
          <w:szCs w:val="24"/>
          <w:lang w:val="sr-Cyrl-RS"/>
        </w:rPr>
      </w:pPr>
      <w:r w:rsidRPr="00BA1C03">
        <w:rPr>
          <w:i/>
          <w:sz w:val="24"/>
          <w:szCs w:val="24"/>
          <w:lang w:val="sr-Cyrl-RS"/>
        </w:rPr>
        <w:t>Инструменти и процедура</w:t>
      </w:r>
    </w:p>
    <w:p w:rsidR="008841A4" w:rsidRPr="008841A4" w:rsidRDefault="008841A4" w:rsidP="00211735">
      <w:pPr>
        <w:spacing w:line="276" w:lineRule="auto"/>
        <w:jc w:val="both"/>
        <w:rPr>
          <w:sz w:val="24"/>
          <w:szCs w:val="24"/>
          <w:lang w:val="sr-Cyrl-RS"/>
        </w:rPr>
      </w:pPr>
    </w:p>
    <w:p w:rsidR="008841A4" w:rsidRPr="008841A4" w:rsidRDefault="00BA1C03" w:rsidP="00211735">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Карактеристике наративног дискурса деце процењене су на задатку Стрип прича. Слика као подстицај погодно је средство за испитивање говорно језичких способности на свим узрастима. Стрип прича као инструмент пред дете ставља два захтева: разумевање и продукцију. Осим говорења о догађајима који су приказани на сликама, очекује се и разумевање сваке слике појединачно али и разумевање временског и узрочно-последичног следа догађаја. Говорни исказ који се добије помоћу Стрип приче оригиналнији је од препричавања, јер захтева самосталну језичку формулацију (Костић, Владисављевић &amp; Поповић, 1983). </w:t>
      </w:r>
    </w:p>
    <w:p w:rsidR="008841A4" w:rsidRPr="008841A4" w:rsidRDefault="00BA1C03" w:rsidP="008841A4">
      <w:pPr>
        <w:spacing w:line="360" w:lineRule="auto"/>
        <w:jc w:val="both"/>
        <w:rPr>
          <w:sz w:val="24"/>
          <w:szCs w:val="24"/>
          <w:lang w:val="sr-Cyrl-RS"/>
        </w:rPr>
      </w:pPr>
      <w:r>
        <w:rPr>
          <w:sz w:val="24"/>
          <w:szCs w:val="24"/>
          <w:lang w:val="sr-Cyrl-RS"/>
        </w:rPr>
        <w:tab/>
      </w:r>
      <w:r w:rsidR="008841A4" w:rsidRPr="008841A4">
        <w:rPr>
          <w:sz w:val="24"/>
          <w:szCs w:val="24"/>
          <w:lang w:val="sr-Cyrl-RS"/>
        </w:rPr>
        <w:t>Процена макролингвистичког нивоа дискурса спроведена је п</w:t>
      </w:r>
      <w:r>
        <w:rPr>
          <w:sz w:val="24"/>
          <w:szCs w:val="24"/>
          <w:lang w:val="sr-Cyrl-RS"/>
        </w:rPr>
        <w:t>рема моделу анализе приче (</w:t>
      </w:r>
      <w:r>
        <w:rPr>
          <w:sz w:val="24"/>
          <w:szCs w:val="24"/>
          <w:lang w:val="sr-Latn-RS"/>
        </w:rPr>
        <w:t>Stein</w:t>
      </w:r>
      <w:r>
        <w:rPr>
          <w:sz w:val="24"/>
          <w:szCs w:val="24"/>
          <w:lang w:val="sr-Cyrl-RS"/>
        </w:rPr>
        <w:t xml:space="preserve"> </w:t>
      </w:r>
      <w:r>
        <w:rPr>
          <w:sz w:val="24"/>
          <w:szCs w:val="24"/>
          <w:lang w:val="sr-Latn-RS"/>
        </w:rPr>
        <w:t>&amp;</w:t>
      </w:r>
      <w:r>
        <w:rPr>
          <w:sz w:val="24"/>
          <w:szCs w:val="24"/>
          <w:lang w:val="sr-Cyrl-RS"/>
        </w:rPr>
        <w:t xml:space="preserve"> </w:t>
      </w:r>
      <w:r>
        <w:rPr>
          <w:sz w:val="24"/>
          <w:szCs w:val="24"/>
          <w:lang w:val="sr-Latn-RS"/>
        </w:rPr>
        <w:t>Glenn</w:t>
      </w:r>
      <w:r w:rsidR="008841A4" w:rsidRPr="008841A4">
        <w:rPr>
          <w:sz w:val="24"/>
          <w:szCs w:val="24"/>
          <w:lang w:val="sr-Cyrl-RS"/>
        </w:rPr>
        <w:t xml:space="preserve">, 1975). Овим моделом предвиђене су две области сваке приче: ситуација и епизода(е). Ситуација има две функције у причи: да представи главног јунака и </w:t>
      </w:r>
      <w:r w:rsidR="008841A4" w:rsidRPr="008841A4">
        <w:rPr>
          <w:sz w:val="24"/>
          <w:szCs w:val="24"/>
          <w:lang w:val="sr-Cyrl-RS"/>
        </w:rPr>
        <w:lastRenderedPageBreak/>
        <w:t>опише физички, социјални или временски контекст у ком се прича одвија. Приче у сликама често немају наглашен овај елемент, али и тада деца током говорења имају потребу да нам на неки начин представе главног јунака или место одвијања радње (“Била једном једна девочица…”, “Једна сека…”, “Гледала је кроз прозор своје собе…” итд). Након што се опише ситуација тј. јунак приче и окружење, следи(е) епизода(е) чији су елементи повезани временским и узрочно-последичним односима. Прича може садржати једну или више епизода. Елементи епизоде јесу:</w:t>
      </w:r>
    </w:p>
    <w:p w:rsidR="008841A4" w:rsidRPr="00BA1C03" w:rsidRDefault="008841A4" w:rsidP="00BA1C03">
      <w:pPr>
        <w:pStyle w:val="ListParagraph"/>
        <w:numPr>
          <w:ilvl w:val="0"/>
          <w:numId w:val="5"/>
        </w:numPr>
        <w:spacing w:line="360" w:lineRule="auto"/>
        <w:ind w:firstLine="0"/>
        <w:jc w:val="both"/>
        <w:rPr>
          <w:sz w:val="24"/>
          <w:szCs w:val="24"/>
          <w:lang w:val="sr-Cyrl-RS"/>
        </w:rPr>
      </w:pPr>
      <w:r w:rsidRPr="00BA1C03">
        <w:rPr>
          <w:i/>
          <w:sz w:val="24"/>
          <w:szCs w:val="24"/>
          <w:lang w:val="sr-Cyrl-RS"/>
        </w:rPr>
        <w:t>Уводни догађај</w:t>
      </w:r>
      <w:r w:rsidRPr="00BA1C03">
        <w:rPr>
          <w:sz w:val="24"/>
          <w:szCs w:val="24"/>
          <w:lang w:val="sr-Cyrl-RS"/>
        </w:rPr>
        <w:t>. Дешавање  које постаје увод за деловање главног јунака у причи.</w:t>
      </w:r>
    </w:p>
    <w:p w:rsidR="008841A4" w:rsidRPr="00BA1C03" w:rsidRDefault="008841A4" w:rsidP="00BA1C03">
      <w:pPr>
        <w:pStyle w:val="ListParagraph"/>
        <w:numPr>
          <w:ilvl w:val="0"/>
          <w:numId w:val="5"/>
        </w:numPr>
        <w:spacing w:line="360" w:lineRule="auto"/>
        <w:ind w:firstLine="0"/>
        <w:jc w:val="both"/>
        <w:rPr>
          <w:sz w:val="24"/>
          <w:szCs w:val="24"/>
          <w:lang w:val="sr-Cyrl-RS"/>
        </w:rPr>
      </w:pPr>
      <w:r w:rsidRPr="00BA1C03">
        <w:rPr>
          <w:i/>
          <w:sz w:val="24"/>
          <w:szCs w:val="24"/>
          <w:lang w:val="sr-Cyrl-RS"/>
        </w:rPr>
        <w:t>Реакција</w:t>
      </w:r>
      <w:r w:rsidRPr="00BA1C03">
        <w:rPr>
          <w:sz w:val="24"/>
          <w:szCs w:val="24"/>
          <w:lang w:val="sr-Cyrl-RS"/>
        </w:rPr>
        <w:t>. Психолошко стање лика изазвано дешавањем у причи. Реакцију представљају размишљања и осећања главног лика у вези са уводним догађајем или крајњим исходом. Овај елемет приче захтева заузимање перспективе главног јунака.</w:t>
      </w:r>
    </w:p>
    <w:p w:rsidR="008841A4" w:rsidRPr="00BA1C03" w:rsidRDefault="008841A4" w:rsidP="00BA1C03">
      <w:pPr>
        <w:pStyle w:val="ListParagraph"/>
        <w:numPr>
          <w:ilvl w:val="0"/>
          <w:numId w:val="5"/>
        </w:numPr>
        <w:spacing w:line="360" w:lineRule="auto"/>
        <w:ind w:firstLine="0"/>
        <w:jc w:val="both"/>
        <w:rPr>
          <w:sz w:val="24"/>
          <w:szCs w:val="24"/>
          <w:lang w:val="sr-Cyrl-RS"/>
        </w:rPr>
      </w:pPr>
      <w:r w:rsidRPr="00BA1C03">
        <w:rPr>
          <w:i/>
          <w:sz w:val="24"/>
          <w:szCs w:val="24"/>
          <w:lang w:val="sr-Cyrl-RS"/>
        </w:rPr>
        <w:t>Унутрашњи план</w:t>
      </w:r>
      <w:r w:rsidRPr="00BA1C03">
        <w:rPr>
          <w:sz w:val="24"/>
          <w:szCs w:val="24"/>
          <w:lang w:val="sr-Cyrl-RS"/>
        </w:rPr>
        <w:t>. Унутрашње планирање активности изостаје у оним причама у којима постоји један једини циљ и онда када се циљ постиже једноставном активношћу (Прича о Снеш</w:t>
      </w:r>
      <w:r w:rsidR="00BA1C03">
        <w:rPr>
          <w:sz w:val="24"/>
          <w:szCs w:val="24"/>
          <w:lang w:val="sr-Cyrl-RS"/>
        </w:rPr>
        <w:t>к</w:t>
      </w:r>
      <w:r w:rsidRPr="00BA1C03">
        <w:rPr>
          <w:sz w:val="24"/>
          <w:szCs w:val="24"/>
          <w:lang w:val="sr-Cyrl-RS"/>
        </w:rPr>
        <w:t>у Белићу употребљена у овом истраживању је једна од таквих прича, тако да овај елемент епизоде није анализиран).</w:t>
      </w:r>
    </w:p>
    <w:p w:rsidR="008841A4" w:rsidRPr="00BA1C03" w:rsidRDefault="008841A4" w:rsidP="00BA1C03">
      <w:pPr>
        <w:pStyle w:val="ListParagraph"/>
        <w:numPr>
          <w:ilvl w:val="0"/>
          <w:numId w:val="5"/>
        </w:numPr>
        <w:spacing w:line="360" w:lineRule="auto"/>
        <w:ind w:firstLine="0"/>
        <w:jc w:val="both"/>
        <w:rPr>
          <w:sz w:val="24"/>
          <w:szCs w:val="24"/>
          <w:lang w:val="sr-Cyrl-RS"/>
        </w:rPr>
      </w:pPr>
      <w:r w:rsidRPr="00BA1C03">
        <w:rPr>
          <w:i/>
          <w:sz w:val="24"/>
          <w:szCs w:val="24"/>
          <w:lang w:val="sr-Cyrl-RS"/>
        </w:rPr>
        <w:t>Акција</w:t>
      </w:r>
      <w:r w:rsidRPr="00BA1C03">
        <w:rPr>
          <w:sz w:val="24"/>
          <w:szCs w:val="24"/>
          <w:lang w:val="sr-Cyrl-RS"/>
        </w:rPr>
        <w:t>. Активност којом лик долази до жељеног циља.</w:t>
      </w:r>
    </w:p>
    <w:p w:rsidR="008841A4" w:rsidRPr="00BA1C03" w:rsidRDefault="008841A4" w:rsidP="00BA1C03">
      <w:pPr>
        <w:pStyle w:val="ListParagraph"/>
        <w:numPr>
          <w:ilvl w:val="0"/>
          <w:numId w:val="5"/>
        </w:numPr>
        <w:spacing w:line="360" w:lineRule="auto"/>
        <w:ind w:firstLine="0"/>
        <w:jc w:val="both"/>
        <w:rPr>
          <w:sz w:val="24"/>
          <w:szCs w:val="24"/>
          <w:lang w:val="sr-Cyrl-RS"/>
        </w:rPr>
      </w:pPr>
      <w:r w:rsidRPr="00BA1C03">
        <w:rPr>
          <w:i/>
          <w:sz w:val="24"/>
          <w:szCs w:val="24"/>
          <w:lang w:val="sr-Cyrl-RS"/>
        </w:rPr>
        <w:t>Исход</w:t>
      </w:r>
      <w:r w:rsidRPr="00BA1C03">
        <w:rPr>
          <w:sz w:val="24"/>
          <w:szCs w:val="24"/>
          <w:lang w:val="sr-Cyrl-RS"/>
        </w:rPr>
        <w:t xml:space="preserve">. Овај елемент приче нам говори да ли је главни лик дошао до циља и која дешавања су директно водила до његовог остварења/неуспеха. </w:t>
      </w:r>
    </w:p>
    <w:p w:rsidR="008841A4" w:rsidRPr="008841A4" w:rsidRDefault="00BA1C03" w:rsidP="008841A4">
      <w:pPr>
        <w:spacing w:line="360" w:lineRule="auto"/>
        <w:jc w:val="both"/>
        <w:rPr>
          <w:sz w:val="24"/>
          <w:szCs w:val="24"/>
          <w:lang w:val="sr-Cyrl-RS"/>
        </w:rPr>
      </w:pPr>
      <w:r>
        <w:rPr>
          <w:sz w:val="24"/>
          <w:szCs w:val="24"/>
          <w:lang w:val="sr-Cyrl-RS"/>
        </w:rPr>
        <w:tab/>
      </w:r>
      <w:r w:rsidR="008841A4" w:rsidRPr="008841A4">
        <w:rPr>
          <w:sz w:val="24"/>
          <w:szCs w:val="24"/>
          <w:lang w:val="sr-Cyrl-RS"/>
        </w:rPr>
        <w:t>Једна Стрип прича може да се састоји из више епизода. Систем епизода може бити повезан на различите начине, а најчешће су то епизоде повезане временски (“И онда…”) или узрочно (“Зато што…”, “Због…”). Према Стеин</w:t>
      </w:r>
      <w:r w:rsidR="00E47D75">
        <w:rPr>
          <w:sz w:val="24"/>
          <w:szCs w:val="24"/>
          <w:lang w:val="sr-Cyrl-RS"/>
        </w:rPr>
        <w:t>у</w:t>
      </w:r>
      <w:r w:rsidR="008841A4" w:rsidRPr="008841A4">
        <w:rPr>
          <w:sz w:val="24"/>
          <w:szCs w:val="24"/>
          <w:lang w:val="sr-Cyrl-RS"/>
        </w:rPr>
        <w:t xml:space="preserve"> и</w:t>
      </w:r>
      <w:r w:rsidR="00E47D75">
        <w:rPr>
          <w:sz w:val="24"/>
          <w:szCs w:val="24"/>
          <w:lang w:val="sr-Cyrl-RS"/>
        </w:rPr>
        <w:t xml:space="preserve"> Глену</w:t>
      </w:r>
      <w:r w:rsidR="008841A4" w:rsidRPr="008841A4">
        <w:rPr>
          <w:sz w:val="24"/>
          <w:szCs w:val="24"/>
          <w:lang w:val="sr-Cyrl-RS"/>
        </w:rPr>
        <w:t xml:space="preserve"> (</w:t>
      </w:r>
      <w:r w:rsidR="00E47D75">
        <w:rPr>
          <w:sz w:val="24"/>
          <w:szCs w:val="24"/>
          <w:lang w:val="sr-Latn-RS"/>
        </w:rPr>
        <w:t xml:space="preserve">Stein &amp; Glenn, </w:t>
      </w:r>
      <w:r w:rsidR="008841A4" w:rsidRPr="008841A4">
        <w:rPr>
          <w:sz w:val="24"/>
          <w:szCs w:val="24"/>
          <w:lang w:val="sr-Cyrl-RS"/>
        </w:rPr>
        <w:t>1975) комплетном епизодом се сматра она која садржи најмање три елемента: уводни догађај, активност којом се долази до циља и остварење/неуспех у достизању циља. Уколико изостаје један од ових елемената епизода је некомплетна. Изостајање два елемента значи да епизоде нема.</w:t>
      </w:r>
    </w:p>
    <w:p w:rsidR="008841A4" w:rsidRPr="008841A4" w:rsidRDefault="00BA1C03" w:rsidP="008841A4">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Употребом четири илустроване слике које представљају причу о несрећној судбини једног Снешка Белића деци је обезбеђен структурисан визуелни стимулус и довољно информација за конструисање приче. Деца су имала задатак да на основу постојећих информација обликују причу. Слике у причи о Снешку Белићу илуструју две епизоде: прављење Снешка и његово топљење на јаком сунцу. Већина елемената обе епизоде јасно је уочљива са слика. Елементе који нису подржани илустрацијама (завршен Снешко Белић као </w:t>
      </w:r>
      <w:r w:rsidR="008841A4" w:rsidRPr="008841A4">
        <w:rPr>
          <w:sz w:val="24"/>
          <w:szCs w:val="24"/>
          <w:lang w:val="sr-Cyrl-RS"/>
        </w:rPr>
        <w:lastRenderedPageBreak/>
        <w:t>исход прве епизоде; тужан лик девојчице док гледа Снешка како се топи као реакција на исход у другој епизоди) деца су требала самостално да евоцирају. Обе епизоде су повезане временским следом догађаја: прво је направљен Снешко, потом се он истопио на сунцу. Структурисање приче о Снешку Белићу према моделу</w:t>
      </w:r>
      <w:r w:rsidR="00693B38">
        <w:rPr>
          <w:sz w:val="24"/>
          <w:szCs w:val="24"/>
          <w:lang w:val="sr-Cyrl-RS"/>
        </w:rPr>
        <w:t xml:space="preserve"> анализе приче дато је у прилогу</w:t>
      </w:r>
      <w:r w:rsidR="008841A4" w:rsidRPr="008841A4">
        <w:rPr>
          <w:sz w:val="24"/>
          <w:szCs w:val="24"/>
          <w:lang w:val="sr-Cyrl-RS"/>
        </w:rPr>
        <w:t xml:space="preserve">. </w:t>
      </w:r>
    </w:p>
    <w:p w:rsidR="008841A4" w:rsidRPr="008841A4" w:rsidRDefault="00E47D75" w:rsidP="008841A4">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Испитивање макроструктуре приче спроведено је тако што су у транскрибованим дискурсима анализирани горе наведени елементи приче (ситуација, уводни догађај, активност, реакције, исход). Осим спонтано продукованих исказа у обзир су узети и одговори деце на неструктурисана питања испитивача-логопеда (“И онда?”, “Шта се даље десило?”). Уколико би постављено питање садржало алузије на одговор (“Шта је дечак видео да пада?”), такви одговори нису анализирани. </w:t>
      </w:r>
    </w:p>
    <w:p w:rsidR="008841A4" w:rsidRPr="008841A4" w:rsidRDefault="00BA1C03" w:rsidP="008841A4">
      <w:pPr>
        <w:spacing w:line="360" w:lineRule="auto"/>
        <w:jc w:val="both"/>
        <w:rPr>
          <w:sz w:val="24"/>
          <w:szCs w:val="24"/>
          <w:lang w:val="sr-Cyrl-RS"/>
        </w:rPr>
      </w:pPr>
      <w:r>
        <w:rPr>
          <w:sz w:val="24"/>
          <w:szCs w:val="24"/>
          <w:lang w:val="sr-Cyrl-RS"/>
        </w:rPr>
        <w:tab/>
      </w:r>
      <w:r w:rsidR="008841A4" w:rsidRPr="008841A4">
        <w:rPr>
          <w:sz w:val="24"/>
          <w:szCs w:val="24"/>
          <w:lang w:val="sr-Cyrl-RS"/>
        </w:rPr>
        <w:t>Поред наведених елемената у наративном дискурсу деце анализа макролингвистичке структуре спроведена је и кроз:</w:t>
      </w:r>
    </w:p>
    <w:p w:rsidR="008841A4" w:rsidRPr="00BA1C03" w:rsidRDefault="008841A4" w:rsidP="00BA1C03">
      <w:pPr>
        <w:pStyle w:val="ListParagraph"/>
        <w:numPr>
          <w:ilvl w:val="0"/>
          <w:numId w:val="6"/>
        </w:numPr>
        <w:spacing w:line="360" w:lineRule="auto"/>
        <w:ind w:firstLine="0"/>
        <w:jc w:val="both"/>
        <w:rPr>
          <w:sz w:val="24"/>
          <w:szCs w:val="24"/>
          <w:lang w:val="sr-Cyrl-RS"/>
        </w:rPr>
      </w:pPr>
      <w:r w:rsidRPr="00BA1C03">
        <w:rPr>
          <w:sz w:val="24"/>
          <w:szCs w:val="24"/>
          <w:lang w:val="sr-Cyrl-RS"/>
        </w:rPr>
        <w:t>Број епизода у причи као категоричку варијаблу, која показује да ли су присутне обе епизоде и да ли су комплетне или не.</w:t>
      </w:r>
    </w:p>
    <w:p w:rsidR="008841A4" w:rsidRPr="00BA1C03" w:rsidRDefault="008841A4" w:rsidP="00BA1C03">
      <w:pPr>
        <w:pStyle w:val="ListParagraph"/>
        <w:numPr>
          <w:ilvl w:val="0"/>
          <w:numId w:val="6"/>
        </w:numPr>
        <w:spacing w:line="360" w:lineRule="auto"/>
        <w:ind w:firstLine="0"/>
        <w:jc w:val="both"/>
        <w:rPr>
          <w:sz w:val="24"/>
          <w:szCs w:val="24"/>
          <w:lang w:val="sr-Cyrl-RS"/>
        </w:rPr>
      </w:pPr>
      <w:r w:rsidRPr="00BA1C03">
        <w:rPr>
          <w:sz w:val="24"/>
          <w:szCs w:val="24"/>
          <w:lang w:val="sr-Cyrl-RS"/>
        </w:rPr>
        <w:t xml:space="preserve">Број подстицајних питања упућених детету од стране испитивача-логопеда, описаних као мера самосталности у обликовању приче. </w:t>
      </w:r>
    </w:p>
    <w:p w:rsidR="00BA1C03" w:rsidRDefault="00BA1C03" w:rsidP="00BA1C03">
      <w:pPr>
        <w:spacing w:line="360" w:lineRule="auto"/>
        <w:jc w:val="both"/>
        <w:rPr>
          <w:sz w:val="24"/>
          <w:szCs w:val="24"/>
          <w:lang w:val="sr-Cyrl-RS"/>
        </w:rPr>
      </w:pPr>
      <w:r>
        <w:rPr>
          <w:sz w:val="24"/>
          <w:szCs w:val="24"/>
          <w:lang w:val="sr-Cyrl-RS"/>
        </w:rPr>
        <w:tab/>
      </w:r>
      <w:r w:rsidR="008841A4" w:rsidRPr="008841A4">
        <w:rPr>
          <w:sz w:val="24"/>
          <w:szCs w:val="24"/>
          <w:lang w:val="sr-Cyrl-RS"/>
        </w:rPr>
        <w:t>Други аспект овог истраживања чини микролингвистичка организованост приче која се препознаје кроз способност деце да користе лингвистичке маркере у продукцији кохезивног дискурса. Као мере кохезивност</w:t>
      </w:r>
      <w:r>
        <w:rPr>
          <w:sz w:val="24"/>
          <w:szCs w:val="24"/>
          <w:lang w:val="sr-Cyrl-RS"/>
        </w:rPr>
        <w:t xml:space="preserve">и у овом истраживању узете су: </w:t>
      </w:r>
    </w:p>
    <w:p w:rsidR="008841A4" w:rsidRPr="00BA1C03" w:rsidRDefault="00BA1C03" w:rsidP="00BA1C03">
      <w:pPr>
        <w:pStyle w:val="ListParagraph"/>
        <w:numPr>
          <w:ilvl w:val="0"/>
          <w:numId w:val="8"/>
        </w:numPr>
        <w:spacing w:line="360" w:lineRule="auto"/>
        <w:ind w:firstLine="0"/>
        <w:jc w:val="both"/>
        <w:rPr>
          <w:sz w:val="24"/>
          <w:szCs w:val="24"/>
          <w:lang w:val="sr-Cyrl-RS"/>
        </w:rPr>
      </w:pPr>
      <w:r>
        <w:rPr>
          <w:sz w:val="24"/>
          <w:szCs w:val="24"/>
          <w:lang w:val="sr-Latn-RS"/>
        </w:rPr>
        <w:t xml:space="preserve"> </w:t>
      </w:r>
      <w:r w:rsidR="008841A4" w:rsidRPr="00BA1C03">
        <w:rPr>
          <w:sz w:val="24"/>
          <w:szCs w:val="24"/>
          <w:lang w:val="sr-Cyrl-RS"/>
        </w:rPr>
        <w:t>Врсте веза међу реченицама које се остварују везницима и које могу бити: напоредне, темпоралне, каузалне и искључиве. Сваки дискурс је анализиран у погледу тога који тип односа међу реченицама преовладава. Тамо где су два или више односа присутни у једнакој мери, анализиран је онај сложенији.</w:t>
      </w:r>
    </w:p>
    <w:p w:rsidR="008841A4" w:rsidRPr="00BA1C03" w:rsidRDefault="008841A4" w:rsidP="00BA1C03">
      <w:pPr>
        <w:pStyle w:val="ListParagraph"/>
        <w:numPr>
          <w:ilvl w:val="0"/>
          <w:numId w:val="8"/>
        </w:numPr>
        <w:spacing w:line="360" w:lineRule="auto"/>
        <w:ind w:firstLine="0"/>
        <w:jc w:val="both"/>
        <w:rPr>
          <w:sz w:val="24"/>
          <w:szCs w:val="24"/>
          <w:lang w:val="sr-Cyrl-RS"/>
        </w:rPr>
      </w:pPr>
      <w:r w:rsidRPr="00BA1C03">
        <w:rPr>
          <w:sz w:val="24"/>
          <w:szCs w:val="24"/>
          <w:lang w:val="sr-Cyrl-RS"/>
        </w:rPr>
        <w:t xml:space="preserve">Дужина приче као показатељ броја комуникативних реченица потребних за формирање наративног дискурса. Сваки дискурс је подељен на просте, простопроширене и сложене реченице. Зависне реченице тј. клаузе које су чиниле сложену синтаксичку конструкцију анализиране су као једна целина заједно са независним реченицама са којима чине комуникативну целину. У обзир су узете и недовршене/прекинуте реченице као и све оне које су продуковане након питања испитивача-логопеда. </w:t>
      </w:r>
    </w:p>
    <w:p w:rsidR="008841A4" w:rsidRPr="00BA1C03" w:rsidRDefault="008841A4" w:rsidP="00BA1C03">
      <w:pPr>
        <w:pStyle w:val="ListParagraph"/>
        <w:numPr>
          <w:ilvl w:val="0"/>
          <w:numId w:val="8"/>
        </w:numPr>
        <w:spacing w:line="360" w:lineRule="auto"/>
        <w:ind w:firstLine="0"/>
        <w:jc w:val="both"/>
        <w:rPr>
          <w:sz w:val="24"/>
          <w:szCs w:val="24"/>
          <w:lang w:val="sr-Cyrl-RS"/>
        </w:rPr>
      </w:pPr>
      <w:r w:rsidRPr="00BA1C03">
        <w:rPr>
          <w:sz w:val="24"/>
          <w:szCs w:val="24"/>
          <w:lang w:val="sr-Cyrl-RS"/>
        </w:rPr>
        <w:t xml:space="preserve">Врсте реченица као показатеље комплексности синтаксичке организације </w:t>
      </w:r>
      <w:r w:rsidRPr="00BA1C03">
        <w:rPr>
          <w:sz w:val="24"/>
          <w:szCs w:val="24"/>
          <w:lang w:val="sr-Cyrl-RS"/>
        </w:rPr>
        <w:lastRenderedPageBreak/>
        <w:t>дискурса. Ова категоричка варијабла описана је кроз четири категорије: просте, простопроширене и сложене реченице (напоредне и зависне).</w:t>
      </w:r>
    </w:p>
    <w:p w:rsidR="008841A4" w:rsidRPr="008841A4" w:rsidRDefault="008841A4" w:rsidP="008841A4">
      <w:pPr>
        <w:spacing w:line="360" w:lineRule="auto"/>
        <w:jc w:val="both"/>
        <w:rPr>
          <w:sz w:val="24"/>
          <w:szCs w:val="24"/>
          <w:lang w:val="sr-Cyrl-RS"/>
        </w:rPr>
      </w:pPr>
    </w:p>
    <w:p w:rsidR="008841A4" w:rsidRPr="009F67C3" w:rsidRDefault="008841A4" w:rsidP="00211735">
      <w:pPr>
        <w:spacing w:line="480" w:lineRule="auto"/>
        <w:jc w:val="center"/>
        <w:rPr>
          <w:i/>
          <w:sz w:val="24"/>
          <w:szCs w:val="24"/>
          <w:lang w:val="sr-Cyrl-RS"/>
        </w:rPr>
      </w:pPr>
      <w:r w:rsidRPr="009F67C3">
        <w:rPr>
          <w:i/>
          <w:sz w:val="24"/>
          <w:szCs w:val="24"/>
          <w:lang w:val="sr-Cyrl-RS"/>
        </w:rPr>
        <w:t>Поступак испитивања</w:t>
      </w:r>
    </w:p>
    <w:p w:rsidR="008841A4" w:rsidRPr="008841A4" w:rsidRDefault="009F67C3" w:rsidP="00211735">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Илустрована Стрип прича примењена за потребе овог истраживања презентована је деци на папиру формата А4 уз инструкцију: “Сада ћеш ми испричати причу о једном Снешку Белићу. У томе ће ти помоћи ове слике. Прати их овим редом, од прве до последње и испричај ми шта се то Снешку десило.” </w:t>
      </w:r>
    </w:p>
    <w:p w:rsidR="008841A4" w:rsidRPr="008841A4" w:rsidRDefault="009F67C3" w:rsidP="008841A4">
      <w:pPr>
        <w:spacing w:line="360" w:lineRule="auto"/>
        <w:jc w:val="both"/>
        <w:rPr>
          <w:sz w:val="24"/>
          <w:szCs w:val="24"/>
          <w:lang w:val="sr-Cyrl-RS"/>
        </w:rPr>
      </w:pPr>
      <w:r>
        <w:rPr>
          <w:sz w:val="24"/>
          <w:szCs w:val="24"/>
          <w:lang w:val="sr-Cyrl-RS"/>
        </w:rPr>
        <w:tab/>
      </w:r>
      <w:r w:rsidR="008841A4" w:rsidRPr="008841A4">
        <w:rPr>
          <w:sz w:val="24"/>
          <w:szCs w:val="24"/>
          <w:lang w:val="sr-Cyrl-RS"/>
        </w:rPr>
        <w:t xml:space="preserve">Исказ сваког детета је снимљен и транскрибован. Додатна питања која су им упућивана варирала су од слабо структурисаних (нпр. “И онда?”) до оних високо структурисаних (нпр. “Зашто се Снешко топи?”, “Шта пада напољу?”), која су постављена онда када би деца правила дуже паузе, имала сметње у иницијацији дискурса и дезорганизованости дискурса (“Једнога дана…ујутру се дечак пробудио и видео да је растопљен Снешко”). Свако дете испитивано је понаособ у издвојеној просторији. </w:t>
      </w:r>
    </w:p>
    <w:p w:rsidR="008841A4" w:rsidRPr="008841A4" w:rsidRDefault="008841A4" w:rsidP="008841A4">
      <w:pPr>
        <w:spacing w:line="360" w:lineRule="auto"/>
        <w:jc w:val="both"/>
        <w:rPr>
          <w:sz w:val="24"/>
          <w:szCs w:val="24"/>
          <w:lang w:val="sr-Cyrl-RS"/>
        </w:rPr>
      </w:pPr>
    </w:p>
    <w:p w:rsidR="008841A4" w:rsidRPr="009F67C3" w:rsidRDefault="008841A4" w:rsidP="00211735">
      <w:pPr>
        <w:spacing w:line="480" w:lineRule="auto"/>
        <w:jc w:val="center"/>
        <w:rPr>
          <w:i/>
          <w:sz w:val="24"/>
          <w:szCs w:val="24"/>
          <w:lang w:val="sr-Cyrl-RS"/>
        </w:rPr>
      </w:pPr>
      <w:r w:rsidRPr="009F67C3">
        <w:rPr>
          <w:i/>
          <w:sz w:val="24"/>
          <w:szCs w:val="24"/>
          <w:lang w:val="sr-Cyrl-RS"/>
        </w:rPr>
        <w:t>Стати</w:t>
      </w:r>
      <w:r w:rsidR="009F67C3" w:rsidRPr="009F67C3">
        <w:rPr>
          <w:i/>
          <w:sz w:val="24"/>
          <w:szCs w:val="24"/>
          <w:lang w:val="sr-Cyrl-RS"/>
        </w:rPr>
        <w:t>стич</w:t>
      </w:r>
      <w:r w:rsidRPr="009F67C3">
        <w:rPr>
          <w:i/>
          <w:sz w:val="24"/>
          <w:szCs w:val="24"/>
          <w:lang w:val="sr-Cyrl-RS"/>
        </w:rPr>
        <w:t>ка обрада података</w:t>
      </w:r>
    </w:p>
    <w:p w:rsidR="00512FEF" w:rsidRDefault="009F67C3" w:rsidP="00211735">
      <w:pPr>
        <w:spacing w:line="360" w:lineRule="auto"/>
        <w:jc w:val="both"/>
        <w:rPr>
          <w:sz w:val="24"/>
          <w:szCs w:val="24"/>
          <w:lang w:val="sr-Cyrl-RS"/>
        </w:rPr>
      </w:pPr>
      <w:r>
        <w:rPr>
          <w:sz w:val="24"/>
          <w:szCs w:val="24"/>
          <w:lang w:val="sr-Cyrl-RS"/>
        </w:rPr>
        <w:tab/>
      </w:r>
      <w:r w:rsidR="008841A4" w:rsidRPr="008841A4">
        <w:rPr>
          <w:sz w:val="24"/>
          <w:szCs w:val="24"/>
          <w:lang w:val="sr-Cyrl-RS"/>
        </w:rPr>
        <w:t>У сврху статистичке обраде података коришћене су мере дескриптивне статистике (аритметичка средина, стандардна девијација, корелација) и инференцијалне статистике (једнофакторска анализа варијансе-АНОВА). Анализа података урађена је помоћу статистичког пакета СПСС в23.0.</w:t>
      </w:r>
    </w:p>
    <w:p w:rsidR="009F67C3" w:rsidRDefault="009F67C3" w:rsidP="008841A4">
      <w:pPr>
        <w:spacing w:line="360" w:lineRule="auto"/>
        <w:jc w:val="both"/>
        <w:rPr>
          <w:sz w:val="24"/>
          <w:szCs w:val="24"/>
          <w:lang w:val="sr-Cyrl-RS"/>
        </w:rPr>
      </w:pPr>
    </w:p>
    <w:p w:rsidR="009F67C3" w:rsidRDefault="009F67C3" w:rsidP="00211735">
      <w:pPr>
        <w:spacing w:line="276" w:lineRule="auto"/>
        <w:jc w:val="center"/>
        <w:rPr>
          <w:i/>
          <w:sz w:val="24"/>
          <w:szCs w:val="24"/>
          <w:lang w:val="sr-Cyrl-RS"/>
        </w:rPr>
      </w:pPr>
      <w:r w:rsidRPr="009F67C3">
        <w:rPr>
          <w:i/>
          <w:sz w:val="24"/>
          <w:szCs w:val="24"/>
          <w:lang w:val="sr-Cyrl-RS"/>
        </w:rPr>
        <w:t>РЕЗУЛТАТИ ИСТРАЖИВАЊА</w:t>
      </w:r>
    </w:p>
    <w:p w:rsidR="00211735" w:rsidRDefault="00211735" w:rsidP="00211735">
      <w:pPr>
        <w:spacing w:line="276" w:lineRule="auto"/>
        <w:jc w:val="center"/>
        <w:rPr>
          <w:i/>
          <w:sz w:val="24"/>
          <w:szCs w:val="24"/>
          <w:lang w:val="sr-Cyrl-RS"/>
        </w:rPr>
      </w:pPr>
    </w:p>
    <w:p w:rsidR="009F67C3" w:rsidRDefault="009F67C3" w:rsidP="00211735">
      <w:pPr>
        <w:jc w:val="center"/>
        <w:rPr>
          <w:i/>
          <w:sz w:val="24"/>
          <w:szCs w:val="24"/>
          <w:lang w:val="sr-Cyrl-RS"/>
        </w:rPr>
      </w:pPr>
      <w:r>
        <w:rPr>
          <w:i/>
          <w:sz w:val="24"/>
          <w:szCs w:val="24"/>
          <w:lang w:val="sr-Cyrl-RS"/>
        </w:rPr>
        <w:t>Макроструктура приче</w:t>
      </w:r>
    </w:p>
    <w:p w:rsidR="00211735" w:rsidRDefault="00211735" w:rsidP="00211735">
      <w:pPr>
        <w:jc w:val="center"/>
        <w:rPr>
          <w:i/>
          <w:sz w:val="24"/>
          <w:szCs w:val="24"/>
          <w:lang w:val="sr-Cyrl-RS"/>
        </w:rPr>
      </w:pPr>
    </w:p>
    <w:p w:rsidR="009F67C3" w:rsidRDefault="009F67C3" w:rsidP="00211735">
      <w:pPr>
        <w:spacing w:line="360" w:lineRule="auto"/>
        <w:jc w:val="both"/>
        <w:rPr>
          <w:sz w:val="24"/>
          <w:szCs w:val="24"/>
          <w:lang w:val="sr-Cyrl-RS"/>
        </w:rPr>
      </w:pPr>
      <w:r>
        <w:rPr>
          <w:sz w:val="24"/>
          <w:szCs w:val="24"/>
          <w:lang w:val="sr-Cyrl-RS"/>
        </w:rPr>
        <w:tab/>
      </w:r>
      <w:r w:rsidRPr="009F67C3">
        <w:rPr>
          <w:sz w:val="24"/>
          <w:szCs w:val="24"/>
          <w:lang w:val="sr-Cyrl-RS"/>
        </w:rPr>
        <w:t>На графикону 1 приказано је постигнуће деце у три узрасне групе на задатку Стрип прича.</w:t>
      </w:r>
    </w:p>
    <w:p w:rsidR="009F67C3" w:rsidRDefault="00836ECC" w:rsidP="009F67C3">
      <w:pPr>
        <w:spacing w:line="360" w:lineRule="auto"/>
        <w:jc w:val="both"/>
        <w:rPr>
          <w:sz w:val="24"/>
          <w:szCs w:val="24"/>
          <w:lang w:val="sr-Cyrl-RS"/>
        </w:rPr>
      </w:pPr>
      <w:r>
        <w:rPr>
          <w:noProof/>
          <w:sz w:val="24"/>
          <w:szCs w:val="24"/>
          <w:lang w:bidi="ar-SA"/>
        </w:rPr>
        <w:lastRenderedPageBreak/>
        <w:drawing>
          <wp:inline distT="0" distB="0" distL="0" distR="0" wp14:anchorId="0283E290" wp14:editId="18976011">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36ECC" w:rsidRDefault="00836ECC" w:rsidP="00836ECC">
      <w:pPr>
        <w:spacing w:line="360" w:lineRule="auto"/>
        <w:jc w:val="center"/>
        <w:rPr>
          <w:i/>
          <w:sz w:val="24"/>
          <w:szCs w:val="24"/>
          <w:lang w:val="sr-Cyrl-RS"/>
        </w:rPr>
      </w:pPr>
      <w:r w:rsidRPr="00836ECC">
        <w:rPr>
          <w:i/>
          <w:sz w:val="24"/>
          <w:szCs w:val="24"/>
          <w:lang w:val="sr-Cyrl-RS"/>
        </w:rPr>
        <w:t>Графикон 1. Постигнуће деце на задатку Стрип прича</w:t>
      </w:r>
    </w:p>
    <w:p w:rsidR="00211735" w:rsidRDefault="00A92892" w:rsidP="00647A76">
      <w:pPr>
        <w:spacing w:line="360" w:lineRule="auto"/>
        <w:jc w:val="both"/>
        <w:rPr>
          <w:sz w:val="24"/>
          <w:szCs w:val="24"/>
          <w:lang w:val="sr-Cyrl-RS"/>
        </w:rPr>
      </w:pPr>
      <w:r>
        <w:rPr>
          <w:sz w:val="24"/>
          <w:szCs w:val="24"/>
          <w:lang w:val="sr-Cyrl-RS"/>
        </w:rPr>
        <w:tab/>
      </w:r>
    </w:p>
    <w:p w:rsidR="00647A76" w:rsidRPr="00647A76" w:rsidRDefault="00211735" w:rsidP="00647A76">
      <w:pPr>
        <w:spacing w:line="360" w:lineRule="auto"/>
        <w:jc w:val="both"/>
        <w:rPr>
          <w:sz w:val="24"/>
          <w:szCs w:val="24"/>
          <w:lang w:val="sr-Cyrl-RS"/>
        </w:rPr>
      </w:pPr>
      <w:r>
        <w:rPr>
          <w:sz w:val="24"/>
          <w:szCs w:val="24"/>
          <w:lang w:val="sr-Cyrl-RS"/>
        </w:rPr>
        <w:tab/>
      </w:r>
      <w:r w:rsidR="00647A76" w:rsidRPr="00647A76">
        <w:rPr>
          <w:sz w:val="24"/>
          <w:szCs w:val="24"/>
          <w:lang w:val="sr-Cyrl-RS"/>
        </w:rPr>
        <w:t xml:space="preserve">Графикон 1. приказује учесталост одговора деце различитог узраста на задацима: опис ситуације приказане на слици, опис уводног догађаја у причи, опис активности које воде ка циљу, опис исхода догађаја у причи и препознавање реакције главног јунака у причи. </w:t>
      </w:r>
    </w:p>
    <w:p w:rsidR="00647A76" w:rsidRPr="00647A76" w:rsidRDefault="00647A76" w:rsidP="00647A76">
      <w:pPr>
        <w:spacing w:line="360" w:lineRule="auto"/>
        <w:jc w:val="both"/>
        <w:rPr>
          <w:sz w:val="24"/>
          <w:szCs w:val="24"/>
          <w:lang w:val="sr-Cyrl-RS"/>
        </w:rPr>
      </w:pPr>
      <w:r w:rsidRPr="00647A76">
        <w:rPr>
          <w:sz w:val="24"/>
          <w:szCs w:val="24"/>
          <w:lang w:val="sr-Cyrl-RS"/>
        </w:rPr>
        <w:t>Осврт на ликове и окружење у ком се прича на слици одвија присутан је у дискурсу код нешто више од 30% деце из узорка. Међу четворогодишњацима њих 20% описује ситуацију и тиме прави увод за дешавања у причи. Исто чини 35% петогодишњака и 45% шестогодишњака. Иако постоји тенденција већег осврта на ликове и окружење у дискурсу старије деце, она се није п</w:t>
      </w:r>
      <w:r w:rsidR="00A92892">
        <w:rPr>
          <w:sz w:val="24"/>
          <w:szCs w:val="24"/>
          <w:lang w:val="sr-Cyrl-RS"/>
        </w:rPr>
        <w:t>оказала статистички значајном (</w:t>
      </w:r>
      <w:r w:rsidR="00A92892">
        <w:rPr>
          <w:sz w:val="24"/>
          <w:szCs w:val="24"/>
          <w:lang w:val="sr-Latn-RS"/>
        </w:rPr>
        <w:t>F</w:t>
      </w:r>
      <w:r w:rsidR="00A92892">
        <w:rPr>
          <w:sz w:val="24"/>
          <w:szCs w:val="24"/>
          <w:lang w:val="sr-Cyrl-RS"/>
        </w:rPr>
        <w:t xml:space="preserve">=3,07; </w:t>
      </w:r>
      <w:r w:rsidR="00A92892">
        <w:rPr>
          <w:sz w:val="24"/>
          <w:szCs w:val="24"/>
          <w:lang w:val="sr-Latn-RS"/>
        </w:rPr>
        <w:t>df</w:t>
      </w:r>
      <w:r w:rsidR="00A92892">
        <w:rPr>
          <w:sz w:val="24"/>
          <w:szCs w:val="24"/>
          <w:lang w:val="sr-Cyrl-RS"/>
        </w:rPr>
        <w:t>=1; p=0,</w:t>
      </w:r>
      <w:r w:rsidRPr="00647A76">
        <w:rPr>
          <w:sz w:val="24"/>
          <w:szCs w:val="24"/>
          <w:lang w:val="sr-Cyrl-RS"/>
        </w:rPr>
        <w:t xml:space="preserve">08). </w:t>
      </w:r>
    </w:p>
    <w:p w:rsidR="00647A76" w:rsidRPr="00647A76" w:rsidRDefault="00A92892" w:rsidP="00647A76">
      <w:pPr>
        <w:spacing w:line="360" w:lineRule="auto"/>
        <w:jc w:val="both"/>
        <w:rPr>
          <w:sz w:val="24"/>
          <w:szCs w:val="24"/>
          <w:lang w:val="sr-Cyrl-RS"/>
        </w:rPr>
      </w:pPr>
      <w:r>
        <w:rPr>
          <w:sz w:val="24"/>
          <w:szCs w:val="24"/>
          <w:lang w:val="sr-Cyrl-RS"/>
        </w:rPr>
        <w:tab/>
      </w:r>
      <w:r w:rsidR="00647A76" w:rsidRPr="00647A76">
        <w:rPr>
          <w:sz w:val="24"/>
          <w:szCs w:val="24"/>
          <w:lang w:val="sr-Cyrl-RS"/>
        </w:rPr>
        <w:t>Анализом резултата учесталости описивања уводног догађаја, утврђено је да је међу четворогодишњацима подједнак број оних који означавају и не означавају уводни догађај у причи, док се 95% петогодишњака осврће на уводни догађај у причи, као и 100% шестогодишњака. Утврђен је статистички значајан утицај узраста деце на учесталост обележавања уводног догађаја (</w:t>
      </w:r>
      <w:r>
        <w:rPr>
          <w:sz w:val="24"/>
          <w:szCs w:val="24"/>
          <w:lang w:val="sr-Latn-RS"/>
        </w:rPr>
        <w:t>F</w:t>
      </w:r>
      <w:r>
        <w:rPr>
          <w:sz w:val="24"/>
          <w:szCs w:val="24"/>
          <w:lang w:val="sr-Cyrl-RS"/>
        </w:rPr>
        <w:t xml:space="preserve">=54,50; </w:t>
      </w:r>
      <w:r>
        <w:rPr>
          <w:sz w:val="24"/>
          <w:szCs w:val="24"/>
          <w:lang w:val="sr-Latn-RS"/>
        </w:rPr>
        <w:t>df</w:t>
      </w:r>
      <w:r>
        <w:rPr>
          <w:sz w:val="24"/>
          <w:szCs w:val="24"/>
          <w:lang w:val="sr-Cyrl-RS"/>
        </w:rPr>
        <w:t>=39; p=0,</w:t>
      </w:r>
      <w:r w:rsidR="00647A76" w:rsidRPr="00647A76">
        <w:rPr>
          <w:sz w:val="24"/>
          <w:szCs w:val="24"/>
          <w:lang w:val="sr-Cyrl-RS"/>
        </w:rPr>
        <w:t>01). Резултати истраживања показују да четворогодишњаци статистички значајно мање описују уводни догађај на задатку Стрип пр</w:t>
      </w:r>
      <w:r w:rsidR="00633E73">
        <w:rPr>
          <w:sz w:val="24"/>
          <w:szCs w:val="24"/>
          <w:lang w:val="sr-Cyrl-RS"/>
        </w:rPr>
        <w:t>ича у односу на петогодишњаке (p&lt;0,05) и шестогодишњаке (p&lt;0,</w:t>
      </w:r>
      <w:r w:rsidR="00647A76" w:rsidRPr="00647A76">
        <w:rPr>
          <w:sz w:val="24"/>
          <w:szCs w:val="24"/>
          <w:lang w:val="sr-Cyrl-RS"/>
        </w:rPr>
        <w:t xml:space="preserve">05). </w:t>
      </w:r>
    </w:p>
    <w:p w:rsidR="00647A76" w:rsidRPr="00647A76" w:rsidRDefault="00633E73" w:rsidP="00647A76">
      <w:pPr>
        <w:spacing w:line="360" w:lineRule="auto"/>
        <w:jc w:val="both"/>
        <w:rPr>
          <w:sz w:val="24"/>
          <w:szCs w:val="24"/>
          <w:lang w:val="sr-Cyrl-RS"/>
        </w:rPr>
      </w:pPr>
      <w:r>
        <w:rPr>
          <w:sz w:val="24"/>
          <w:szCs w:val="24"/>
          <w:lang w:val="sr-Cyrl-RS"/>
        </w:rPr>
        <w:tab/>
      </w:r>
      <w:r w:rsidR="00647A76" w:rsidRPr="00647A76">
        <w:rPr>
          <w:sz w:val="24"/>
          <w:szCs w:val="24"/>
          <w:lang w:val="sr-Cyrl-RS"/>
        </w:rPr>
        <w:t xml:space="preserve">Кад је у питању описивање активности које воде ка циљу, резултати истраживања показују да шестогодишњаци то чине у 75% случајева, а петогодишњаци у 85% случајева. </w:t>
      </w:r>
      <w:r w:rsidR="00647A76" w:rsidRPr="00647A76">
        <w:rPr>
          <w:sz w:val="24"/>
          <w:szCs w:val="24"/>
          <w:lang w:val="sr-Cyrl-RS"/>
        </w:rPr>
        <w:lastRenderedPageBreak/>
        <w:t>Међу четворогодишњацима њих 55% описује овај елемент наративног дискурса. Ипак, статистичка значајност о повезаности узраста и описивања активности којим се долази до циља у</w:t>
      </w:r>
      <w:r>
        <w:rPr>
          <w:sz w:val="24"/>
          <w:szCs w:val="24"/>
          <w:lang w:val="sr-Cyrl-RS"/>
        </w:rPr>
        <w:t xml:space="preserve"> дискурсу деце није утврђена (</w:t>
      </w:r>
      <w:r>
        <w:rPr>
          <w:sz w:val="24"/>
          <w:szCs w:val="24"/>
          <w:lang w:val="sr-Latn-RS"/>
        </w:rPr>
        <w:t>F</w:t>
      </w:r>
      <w:r>
        <w:rPr>
          <w:sz w:val="24"/>
          <w:szCs w:val="24"/>
          <w:lang w:val="sr-Cyrl-RS"/>
        </w:rPr>
        <w:t xml:space="preserve">=0,06; дф=1; </w:t>
      </w:r>
      <w:r>
        <w:rPr>
          <w:sz w:val="24"/>
          <w:szCs w:val="24"/>
          <w:lang w:val="sr-Latn-RS"/>
        </w:rPr>
        <w:t>p</w:t>
      </w:r>
      <w:r>
        <w:rPr>
          <w:sz w:val="24"/>
          <w:szCs w:val="24"/>
          <w:lang w:val="sr-Cyrl-RS"/>
        </w:rPr>
        <w:t>=0,</w:t>
      </w:r>
      <w:r w:rsidR="00647A76" w:rsidRPr="00647A76">
        <w:rPr>
          <w:sz w:val="24"/>
          <w:szCs w:val="24"/>
          <w:lang w:val="sr-Cyrl-RS"/>
        </w:rPr>
        <w:t xml:space="preserve">81). </w:t>
      </w:r>
    </w:p>
    <w:p w:rsidR="00647A76" w:rsidRPr="00647A76" w:rsidRDefault="00633E73" w:rsidP="00647A76">
      <w:pPr>
        <w:spacing w:line="360" w:lineRule="auto"/>
        <w:jc w:val="both"/>
        <w:rPr>
          <w:sz w:val="24"/>
          <w:szCs w:val="24"/>
          <w:lang w:val="sr-Cyrl-RS"/>
        </w:rPr>
      </w:pPr>
      <w:r>
        <w:rPr>
          <w:sz w:val="24"/>
          <w:szCs w:val="24"/>
          <w:lang w:val="sr-Cyrl-RS"/>
        </w:rPr>
        <w:tab/>
      </w:r>
      <w:r w:rsidR="00647A76" w:rsidRPr="00647A76">
        <w:rPr>
          <w:sz w:val="24"/>
          <w:szCs w:val="24"/>
          <w:lang w:val="sr-Cyrl-RS"/>
        </w:rPr>
        <w:t>Описивање исхода догађаја у Стрип причи утврђено је код свих шестогодишњака у нашем узорку деце (100%), 35% петогодишњака и 45% четворогодишњака. Добијени резултати показују статистички значајан утицај узраста деце на учестал</w:t>
      </w:r>
      <w:r>
        <w:rPr>
          <w:sz w:val="24"/>
          <w:szCs w:val="24"/>
          <w:lang w:val="sr-Cyrl-RS"/>
        </w:rPr>
        <w:t>ост описивања исхода догађаја (</w:t>
      </w:r>
      <w:r>
        <w:rPr>
          <w:sz w:val="24"/>
          <w:szCs w:val="24"/>
          <w:lang w:val="sr-Latn-RS"/>
        </w:rPr>
        <w:t>F</w:t>
      </w:r>
      <w:r>
        <w:rPr>
          <w:sz w:val="24"/>
          <w:szCs w:val="24"/>
          <w:lang w:val="sr-Cyrl-RS"/>
        </w:rPr>
        <w:t>=24,29; df=57; p=0,</w:t>
      </w:r>
      <w:r w:rsidR="00647A76" w:rsidRPr="00647A76">
        <w:rPr>
          <w:sz w:val="24"/>
          <w:szCs w:val="24"/>
          <w:lang w:val="sr-Cyrl-RS"/>
        </w:rPr>
        <w:t>01). Добијени резултати показују да шестогодишњаци статистички значајно чешће описују исход догађаја на задатку Стрип прича у односу на петогодишњ</w:t>
      </w:r>
      <w:r>
        <w:rPr>
          <w:sz w:val="24"/>
          <w:szCs w:val="24"/>
          <w:lang w:val="sr-Cyrl-RS"/>
        </w:rPr>
        <w:t>аке (p&lt;0,05) и четворогодишњаке (p&lt;0,</w:t>
      </w:r>
      <w:r w:rsidR="00647A76" w:rsidRPr="00647A76">
        <w:rPr>
          <w:sz w:val="24"/>
          <w:szCs w:val="24"/>
          <w:lang w:val="sr-Cyrl-RS"/>
        </w:rPr>
        <w:t xml:space="preserve">05).  </w:t>
      </w:r>
    </w:p>
    <w:p w:rsidR="00647A76" w:rsidRPr="00647A76" w:rsidRDefault="00647A76" w:rsidP="00647A76">
      <w:pPr>
        <w:spacing w:line="360" w:lineRule="auto"/>
        <w:jc w:val="both"/>
        <w:rPr>
          <w:sz w:val="24"/>
          <w:szCs w:val="24"/>
          <w:lang w:val="sr-Cyrl-RS"/>
        </w:rPr>
      </w:pPr>
      <w:r w:rsidRPr="00647A76">
        <w:rPr>
          <w:sz w:val="24"/>
          <w:szCs w:val="24"/>
          <w:lang w:val="sr-Cyrl-RS"/>
        </w:rPr>
        <w:tab/>
        <w:t>Најмањи успех на задатку Стрип прича деца су постигла приликом процене успешности описивања емотивних реакција главног јунака на догађаје у причи. Овај елемент у већини случајева изостаје у све три узрасне групе и утврђен је код 16.7% деце из узорка. Тек 5% четворогодишњака, 15% петогодишњака и 30% шестогодишњака осврће се на емотивно стање главног јунака приче. Статистички значајна разлика између три узрасне групе деце у погледу описивања реакција главног јунака</w:t>
      </w:r>
      <w:r w:rsidR="00633E73">
        <w:rPr>
          <w:sz w:val="24"/>
          <w:szCs w:val="24"/>
          <w:lang w:val="sr-Cyrl-RS"/>
        </w:rPr>
        <w:t xml:space="preserve"> приче није утврђена (</w:t>
      </w:r>
      <w:r w:rsidR="00633E73">
        <w:rPr>
          <w:sz w:val="24"/>
          <w:szCs w:val="24"/>
          <w:lang w:val="sr-Latn-RS"/>
        </w:rPr>
        <w:t>F</w:t>
      </w:r>
      <w:r w:rsidR="00633E73">
        <w:rPr>
          <w:sz w:val="24"/>
          <w:szCs w:val="24"/>
          <w:lang w:val="sr-Cyrl-RS"/>
        </w:rPr>
        <w:t xml:space="preserve">=3,68; df=1; p=0,06).  </w:t>
      </w:r>
    </w:p>
    <w:p w:rsidR="00836ECC" w:rsidRDefault="00633E73" w:rsidP="00647A76">
      <w:pPr>
        <w:spacing w:line="360" w:lineRule="auto"/>
        <w:jc w:val="both"/>
        <w:rPr>
          <w:sz w:val="24"/>
          <w:szCs w:val="24"/>
          <w:lang w:val="sr-Cyrl-RS"/>
        </w:rPr>
      </w:pPr>
      <w:r>
        <w:rPr>
          <w:sz w:val="24"/>
          <w:szCs w:val="24"/>
          <w:lang w:val="sr-Cyrl-RS"/>
        </w:rPr>
        <w:tab/>
      </w:r>
      <w:r w:rsidR="00647A76" w:rsidRPr="00647A76">
        <w:rPr>
          <w:sz w:val="24"/>
          <w:szCs w:val="24"/>
          <w:lang w:val="sr-Cyrl-RS"/>
        </w:rPr>
        <w:t>У табели 1 приказано је постигнуће деце у три узрасне групе на задатку комплетирања епизода у оквиру Стрип приче.</w:t>
      </w:r>
    </w:p>
    <w:p w:rsidR="00633E73" w:rsidRPr="006C6E04" w:rsidRDefault="006C6E04" w:rsidP="006C6E04">
      <w:pPr>
        <w:spacing w:line="360" w:lineRule="auto"/>
        <w:jc w:val="center"/>
        <w:rPr>
          <w:i/>
          <w:sz w:val="24"/>
          <w:szCs w:val="24"/>
          <w:lang w:val="sr-Cyrl-RS"/>
        </w:rPr>
      </w:pPr>
      <w:r w:rsidRPr="006C6E04">
        <w:rPr>
          <w:i/>
          <w:sz w:val="24"/>
          <w:szCs w:val="24"/>
          <w:lang w:val="sr-Cyrl-RS"/>
        </w:rPr>
        <w:t>Табела 1. Број епизода у дискурсу деце на задатку Стрип прича</w:t>
      </w:r>
    </w:p>
    <w:tbl>
      <w:tblPr>
        <w:tblStyle w:val="LightShading1"/>
        <w:tblW w:w="0" w:type="auto"/>
        <w:tblLook w:val="06A0" w:firstRow="1" w:lastRow="0" w:firstColumn="1" w:lastColumn="0" w:noHBand="1" w:noVBand="1"/>
      </w:tblPr>
      <w:tblGrid>
        <w:gridCol w:w="2399"/>
        <w:gridCol w:w="1212"/>
        <w:gridCol w:w="1535"/>
        <w:gridCol w:w="1536"/>
        <w:gridCol w:w="1535"/>
        <w:gridCol w:w="1201"/>
      </w:tblGrid>
      <w:tr w:rsidR="006C6E04" w:rsidTr="000753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4" w:type="dxa"/>
          </w:tcPr>
          <w:p w:rsidR="006C6E04" w:rsidRPr="006C6E04" w:rsidRDefault="006C6E04" w:rsidP="0007530A">
            <w:pPr>
              <w:adjustRightInd w:val="0"/>
              <w:spacing w:line="400" w:lineRule="atLeast"/>
              <w:jc w:val="both"/>
              <w:rPr>
                <w:sz w:val="24"/>
                <w:szCs w:val="24"/>
                <w:lang w:val="sr-Cyrl-RS"/>
              </w:rPr>
            </w:pPr>
            <w:r>
              <w:rPr>
                <w:sz w:val="24"/>
                <w:szCs w:val="24"/>
                <w:lang w:val="sr-Cyrl-RS"/>
              </w:rPr>
              <w:t>Узрасне групе</w:t>
            </w:r>
          </w:p>
        </w:tc>
        <w:tc>
          <w:tcPr>
            <w:tcW w:w="7159" w:type="dxa"/>
            <w:gridSpan w:val="5"/>
          </w:tcPr>
          <w:p w:rsidR="006C6E04" w:rsidRPr="006C6E04" w:rsidRDefault="006C6E04" w:rsidP="0007530A">
            <w:pPr>
              <w:adjustRightInd w:val="0"/>
              <w:spacing w:line="400" w:lineRule="atLeast"/>
              <w:jc w:val="center"/>
              <w:cnfStyle w:val="100000000000" w:firstRow="1" w:lastRow="0" w:firstColumn="0" w:lastColumn="0" w:oddVBand="0" w:evenVBand="0" w:oddHBand="0" w:evenHBand="0" w:firstRowFirstColumn="0" w:firstRowLastColumn="0" w:lastRowFirstColumn="0" w:lastRowLastColumn="0"/>
              <w:rPr>
                <w:sz w:val="24"/>
                <w:szCs w:val="24"/>
                <w:lang w:val="sr-Cyrl-RS"/>
              </w:rPr>
            </w:pPr>
            <w:r>
              <w:rPr>
                <w:sz w:val="24"/>
                <w:szCs w:val="24"/>
                <w:lang w:val="sr-Cyrl-RS"/>
              </w:rPr>
              <w:t>Број епизода</w:t>
            </w:r>
          </w:p>
        </w:tc>
      </w:tr>
      <w:tr w:rsidR="006C6E04" w:rsidTr="0007530A">
        <w:tc>
          <w:tcPr>
            <w:cnfStyle w:val="001000000000" w:firstRow="0" w:lastRow="0" w:firstColumn="1" w:lastColumn="0" w:oddVBand="0" w:evenVBand="0" w:oddHBand="0" w:evenHBand="0" w:firstRowFirstColumn="0" w:firstRowLastColumn="0" w:lastRowFirstColumn="0" w:lastRowLastColumn="0"/>
            <w:tcW w:w="2084" w:type="dxa"/>
          </w:tcPr>
          <w:p w:rsidR="006C6E04" w:rsidRPr="00092390" w:rsidRDefault="006C6E04" w:rsidP="0007530A">
            <w:pPr>
              <w:adjustRightInd w:val="0"/>
              <w:spacing w:line="400" w:lineRule="atLeast"/>
              <w:jc w:val="both"/>
              <w:rPr>
                <w:sz w:val="24"/>
                <w:szCs w:val="24"/>
              </w:rPr>
            </w:pPr>
          </w:p>
        </w:tc>
        <w:tc>
          <w:tcPr>
            <w:tcW w:w="1290" w:type="dxa"/>
          </w:tcPr>
          <w:p w:rsidR="006C6E04" w:rsidRPr="00092390" w:rsidRDefault="006C6E04" w:rsidP="0007530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Oбе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епизоде</w:t>
            </w:r>
            <w:proofErr w:type="spellEnd"/>
          </w:p>
        </w:tc>
        <w:tc>
          <w:tcPr>
            <w:tcW w:w="1535" w:type="dxa"/>
          </w:tcPr>
          <w:p w:rsidR="006C6E04" w:rsidRPr="006C6E04" w:rsidRDefault="006C6E04" w:rsidP="0007530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Pr>
                <w:rFonts w:ascii="Times New Roman" w:hAnsi="Times New Roman" w:cs="Times New Roman"/>
                <w:sz w:val="24"/>
                <w:szCs w:val="24"/>
                <w:lang w:val="sr-Cyrl-RS"/>
              </w:rPr>
              <w:t>Комплетна и некомплетна</w:t>
            </w:r>
          </w:p>
        </w:tc>
        <w:tc>
          <w:tcPr>
            <w:tcW w:w="1536" w:type="dxa"/>
          </w:tcPr>
          <w:p w:rsidR="006C6E04" w:rsidRPr="00092390" w:rsidRDefault="006C6E04" w:rsidP="0007530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Oбе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некомплетне</w:t>
            </w:r>
            <w:proofErr w:type="spellEnd"/>
          </w:p>
        </w:tc>
        <w:tc>
          <w:tcPr>
            <w:tcW w:w="1535" w:type="dxa"/>
          </w:tcPr>
          <w:p w:rsidR="006C6E04" w:rsidRPr="00092390" w:rsidRDefault="006C6E04" w:rsidP="0007530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Jeдна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некомплетна</w:t>
            </w:r>
            <w:proofErr w:type="spellEnd"/>
          </w:p>
        </w:tc>
        <w:tc>
          <w:tcPr>
            <w:tcW w:w="1263" w:type="dxa"/>
          </w:tcPr>
          <w:p w:rsidR="006C6E04" w:rsidRPr="006C6E04" w:rsidRDefault="006C6E04" w:rsidP="0007530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sr-Cyrl-RS"/>
              </w:rPr>
            </w:pPr>
            <w:r>
              <w:rPr>
                <w:rFonts w:ascii="Times New Roman" w:hAnsi="Times New Roman" w:cs="Times New Roman"/>
                <w:sz w:val="24"/>
                <w:szCs w:val="24"/>
                <w:lang w:val="sr-Cyrl-RS"/>
              </w:rPr>
              <w:t>Ниједна</w:t>
            </w:r>
          </w:p>
        </w:tc>
      </w:tr>
      <w:tr w:rsidR="006C6E04" w:rsidTr="0007530A">
        <w:tc>
          <w:tcPr>
            <w:cnfStyle w:val="001000000000" w:firstRow="0" w:lastRow="0" w:firstColumn="1" w:lastColumn="0" w:oddVBand="0" w:evenVBand="0" w:oddHBand="0" w:evenHBand="0" w:firstRowFirstColumn="0" w:firstRowLastColumn="0" w:lastRowFirstColumn="0" w:lastRowLastColumn="0"/>
            <w:tcW w:w="2084" w:type="dxa"/>
          </w:tcPr>
          <w:p w:rsidR="006C6E04" w:rsidRPr="006C6E04" w:rsidRDefault="006C6E04" w:rsidP="0007530A">
            <w:pPr>
              <w:adjustRightInd w:val="0"/>
              <w:spacing w:line="400" w:lineRule="atLeast"/>
              <w:jc w:val="both"/>
              <w:rPr>
                <w:sz w:val="24"/>
                <w:szCs w:val="24"/>
                <w:lang w:val="sr-Cyrl-RS"/>
              </w:rPr>
            </w:pPr>
            <w:r>
              <w:rPr>
                <w:sz w:val="24"/>
                <w:szCs w:val="24"/>
                <w:lang w:val="sr-Cyrl-RS"/>
              </w:rPr>
              <w:t>Четворогодишњаци</w:t>
            </w:r>
          </w:p>
        </w:tc>
        <w:tc>
          <w:tcPr>
            <w:tcW w:w="1290"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5%</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0%</w:t>
            </w:r>
          </w:p>
        </w:tc>
        <w:tc>
          <w:tcPr>
            <w:tcW w:w="1536"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25%</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40%</w:t>
            </w:r>
          </w:p>
        </w:tc>
        <w:tc>
          <w:tcPr>
            <w:tcW w:w="1263"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30%</w:t>
            </w:r>
          </w:p>
        </w:tc>
      </w:tr>
      <w:tr w:rsidR="006C6E04" w:rsidTr="0007530A">
        <w:tc>
          <w:tcPr>
            <w:cnfStyle w:val="001000000000" w:firstRow="0" w:lastRow="0" w:firstColumn="1" w:lastColumn="0" w:oddVBand="0" w:evenVBand="0" w:oddHBand="0" w:evenHBand="0" w:firstRowFirstColumn="0" w:firstRowLastColumn="0" w:lastRowFirstColumn="0" w:lastRowLastColumn="0"/>
            <w:tcW w:w="2084" w:type="dxa"/>
          </w:tcPr>
          <w:p w:rsidR="006C6E04" w:rsidRPr="006C6E04" w:rsidRDefault="006C6E04" w:rsidP="0007530A">
            <w:pPr>
              <w:adjustRightInd w:val="0"/>
              <w:spacing w:line="400" w:lineRule="atLeast"/>
              <w:jc w:val="both"/>
              <w:rPr>
                <w:sz w:val="24"/>
                <w:szCs w:val="24"/>
                <w:lang w:val="sr-Cyrl-RS"/>
              </w:rPr>
            </w:pPr>
            <w:r>
              <w:rPr>
                <w:sz w:val="24"/>
                <w:szCs w:val="24"/>
                <w:lang w:val="sr-Cyrl-RS"/>
              </w:rPr>
              <w:t>Петогодишњаци</w:t>
            </w:r>
          </w:p>
        </w:tc>
        <w:tc>
          <w:tcPr>
            <w:tcW w:w="1290"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5%</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10%</w:t>
            </w:r>
          </w:p>
        </w:tc>
        <w:tc>
          <w:tcPr>
            <w:tcW w:w="1536"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25%</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60%</w:t>
            </w:r>
          </w:p>
        </w:tc>
        <w:tc>
          <w:tcPr>
            <w:tcW w:w="1263"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0%</w:t>
            </w:r>
          </w:p>
        </w:tc>
      </w:tr>
      <w:tr w:rsidR="006C6E04" w:rsidTr="0007530A">
        <w:tc>
          <w:tcPr>
            <w:cnfStyle w:val="001000000000" w:firstRow="0" w:lastRow="0" w:firstColumn="1" w:lastColumn="0" w:oddVBand="0" w:evenVBand="0" w:oddHBand="0" w:evenHBand="0" w:firstRowFirstColumn="0" w:firstRowLastColumn="0" w:lastRowFirstColumn="0" w:lastRowLastColumn="0"/>
            <w:tcW w:w="2084" w:type="dxa"/>
          </w:tcPr>
          <w:p w:rsidR="006C6E04" w:rsidRPr="006C6E04" w:rsidRDefault="006C6E04" w:rsidP="0007530A">
            <w:pPr>
              <w:adjustRightInd w:val="0"/>
              <w:spacing w:line="400" w:lineRule="atLeast"/>
              <w:jc w:val="both"/>
              <w:rPr>
                <w:sz w:val="24"/>
                <w:szCs w:val="24"/>
                <w:lang w:val="sr-Cyrl-RS"/>
              </w:rPr>
            </w:pPr>
            <w:r>
              <w:rPr>
                <w:sz w:val="24"/>
                <w:szCs w:val="24"/>
                <w:lang w:val="sr-Cyrl-RS"/>
              </w:rPr>
              <w:t>Шестогодишњаци</w:t>
            </w:r>
          </w:p>
        </w:tc>
        <w:tc>
          <w:tcPr>
            <w:tcW w:w="1290"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20%</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25%</w:t>
            </w:r>
          </w:p>
        </w:tc>
        <w:tc>
          <w:tcPr>
            <w:tcW w:w="1536"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40%</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10%</w:t>
            </w:r>
          </w:p>
        </w:tc>
        <w:tc>
          <w:tcPr>
            <w:tcW w:w="1263"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5%</w:t>
            </w:r>
          </w:p>
        </w:tc>
      </w:tr>
      <w:tr w:rsidR="006C6E04" w:rsidTr="0007530A">
        <w:tc>
          <w:tcPr>
            <w:cnfStyle w:val="001000000000" w:firstRow="0" w:lastRow="0" w:firstColumn="1" w:lastColumn="0" w:oddVBand="0" w:evenVBand="0" w:oddHBand="0" w:evenHBand="0" w:firstRowFirstColumn="0" w:firstRowLastColumn="0" w:lastRowFirstColumn="0" w:lastRowLastColumn="0"/>
            <w:tcW w:w="2084" w:type="dxa"/>
          </w:tcPr>
          <w:p w:rsidR="006C6E04" w:rsidRPr="006C6E04" w:rsidRDefault="006C6E04" w:rsidP="0007530A">
            <w:pPr>
              <w:adjustRightInd w:val="0"/>
              <w:spacing w:line="400" w:lineRule="atLeast"/>
              <w:jc w:val="both"/>
              <w:rPr>
                <w:sz w:val="24"/>
                <w:szCs w:val="24"/>
                <w:lang w:val="sr-Cyrl-RS"/>
              </w:rPr>
            </w:pPr>
            <w:r>
              <w:rPr>
                <w:sz w:val="24"/>
                <w:szCs w:val="24"/>
                <w:lang w:val="sr-Cyrl-RS"/>
              </w:rPr>
              <w:t>Укупно</w:t>
            </w:r>
          </w:p>
        </w:tc>
        <w:tc>
          <w:tcPr>
            <w:tcW w:w="1290"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10%</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11,7%</w:t>
            </w:r>
          </w:p>
        </w:tc>
        <w:tc>
          <w:tcPr>
            <w:tcW w:w="1536"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30%</w:t>
            </w:r>
          </w:p>
        </w:tc>
        <w:tc>
          <w:tcPr>
            <w:tcW w:w="1535"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36,7%</w:t>
            </w:r>
          </w:p>
        </w:tc>
        <w:tc>
          <w:tcPr>
            <w:tcW w:w="1263" w:type="dxa"/>
          </w:tcPr>
          <w:p w:rsidR="006C6E04" w:rsidRPr="00092390" w:rsidRDefault="006C6E04" w:rsidP="0007530A">
            <w:pPr>
              <w:adjustRightInd w:val="0"/>
              <w:spacing w:line="400" w:lineRule="atLeast"/>
              <w:jc w:val="center"/>
              <w:cnfStyle w:val="000000000000" w:firstRow="0" w:lastRow="0" w:firstColumn="0" w:lastColumn="0" w:oddVBand="0" w:evenVBand="0" w:oddHBand="0" w:evenHBand="0" w:firstRowFirstColumn="0" w:firstRowLastColumn="0" w:lastRowFirstColumn="0" w:lastRowLastColumn="0"/>
              <w:rPr>
                <w:sz w:val="24"/>
                <w:szCs w:val="24"/>
              </w:rPr>
            </w:pPr>
            <w:r w:rsidRPr="00092390">
              <w:rPr>
                <w:sz w:val="24"/>
                <w:szCs w:val="24"/>
              </w:rPr>
              <w:t>11,7%</w:t>
            </w:r>
          </w:p>
        </w:tc>
      </w:tr>
    </w:tbl>
    <w:p w:rsidR="006C6E04" w:rsidRDefault="006C6E04" w:rsidP="00647A76">
      <w:pPr>
        <w:spacing w:line="360" w:lineRule="auto"/>
        <w:jc w:val="both"/>
        <w:rPr>
          <w:sz w:val="24"/>
          <w:szCs w:val="24"/>
          <w:lang w:val="sr-Cyrl-RS"/>
        </w:rPr>
      </w:pPr>
    </w:p>
    <w:p w:rsidR="00C15B52" w:rsidRPr="00C15B52" w:rsidRDefault="00AB0973" w:rsidP="00C15B52">
      <w:pPr>
        <w:spacing w:line="360" w:lineRule="auto"/>
        <w:jc w:val="both"/>
        <w:rPr>
          <w:sz w:val="24"/>
          <w:szCs w:val="24"/>
          <w:lang w:val="sr-Cyrl-RS"/>
        </w:rPr>
      </w:pPr>
      <w:r>
        <w:rPr>
          <w:sz w:val="24"/>
          <w:szCs w:val="24"/>
          <w:lang w:val="sr-Cyrl-RS"/>
        </w:rPr>
        <w:tab/>
      </w:r>
      <w:r w:rsidR="00C15B52" w:rsidRPr="00C15B52">
        <w:rPr>
          <w:sz w:val="24"/>
          <w:szCs w:val="24"/>
          <w:lang w:val="sr-Cyrl-RS"/>
        </w:rPr>
        <w:t>Добијени резултати показују, да на укупном узорку мали проценат деце (10%) успева да комплетира обе епизоде описане кроз серију ситуационих слика. Најчешће се радило о дискурсима деце који садрже ј</w:t>
      </w:r>
      <w:r>
        <w:rPr>
          <w:sz w:val="24"/>
          <w:szCs w:val="24"/>
          <w:lang w:val="sr-Cyrl-RS"/>
        </w:rPr>
        <w:t>едну некомплетирану епизоду (36,</w:t>
      </w:r>
      <w:r w:rsidR="00C15B52" w:rsidRPr="00C15B52">
        <w:rPr>
          <w:sz w:val="24"/>
          <w:szCs w:val="24"/>
          <w:lang w:val="sr-Cyrl-RS"/>
        </w:rPr>
        <w:t xml:space="preserve">7%).  </w:t>
      </w:r>
    </w:p>
    <w:p w:rsidR="00C15B52" w:rsidRPr="00C15B52" w:rsidRDefault="00AB0973" w:rsidP="00C15B52">
      <w:pPr>
        <w:spacing w:line="360" w:lineRule="auto"/>
        <w:jc w:val="both"/>
        <w:rPr>
          <w:sz w:val="24"/>
          <w:szCs w:val="24"/>
          <w:lang w:val="sr-Cyrl-RS"/>
        </w:rPr>
      </w:pPr>
      <w:r>
        <w:rPr>
          <w:sz w:val="24"/>
          <w:szCs w:val="24"/>
          <w:lang w:val="sr-Cyrl-RS"/>
        </w:rPr>
        <w:tab/>
      </w:r>
      <w:r w:rsidR="00C15B52" w:rsidRPr="00C15B52">
        <w:rPr>
          <w:sz w:val="24"/>
          <w:szCs w:val="24"/>
          <w:lang w:val="sr-Cyrl-RS"/>
        </w:rPr>
        <w:t xml:space="preserve">Док 20% шестогодишњака успева да комплетира обе епизоде приказане у Стрип причи, њих 40% обликује две епизоде, али су обе некомплетне. Петогодишњаци (60%) имају </w:t>
      </w:r>
      <w:r w:rsidR="00C15B52" w:rsidRPr="00C15B52">
        <w:rPr>
          <w:sz w:val="24"/>
          <w:szCs w:val="24"/>
          <w:lang w:val="sr-Cyrl-RS"/>
        </w:rPr>
        <w:lastRenderedPageBreak/>
        <w:t xml:space="preserve">једва једну некомплетну епизоду. Највећи број четворогодишњака такође имају једва једну некомплетну епизоду или ниједну. Разлика између ове две групе је у томе, што млађа група има 30% деце чији дискурс не садржи ниједну епизоду приликом структурисања прице, док међу петогодишњацима нема оних који нису успели да саставе макар некомплетну епизоду.  </w:t>
      </w:r>
    </w:p>
    <w:p w:rsidR="00F33BE4" w:rsidRDefault="00C15B52" w:rsidP="00C15B52">
      <w:pPr>
        <w:spacing w:line="360" w:lineRule="auto"/>
        <w:jc w:val="both"/>
        <w:rPr>
          <w:sz w:val="24"/>
          <w:szCs w:val="24"/>
          <w:lang w:val="sr-Cyrl-RS"/>
        </w:rPr>
      </w:pPr>
      <w:r w:rsidRPr="00C15B52">
        <w:rPr>
          <w:sz w:val="24"/>
          <w:szCs w:val="24"/>
          <w:lang w:val="sr-Cyrl-RS"/>
        </w:rPr>
        <w:t>У циљу процене самосталности деце на задатку Стрип прича примењена је анализа корелација. Резултати указују на то да постоји умерена корелација између узраста деце и броја питања која им испитивач-логопед поставља као помоћно средство да комплетирају причу. Што су деца у нашем узорку била старија, то је број постављених питања од стране</w:t>
      </w:r>
      <w:r w:rsidR="00AB0973">
        <w:rPr>
          <w:sz w:val="24"/>
          <w:szCs w:val="24"/>
          <w:lang w:val="sr-Cyrl-RS"/>
        </w:rPr>
        <w:t xml:space="preserve"> испитивача-логопеда био мањи (</w:t>
      </w:r>
      <w:r w:rsidR="00AB0973">
        <w:rPr>
          <w:sz w:val="24"/>
          <w:szCs w:val="24"/>
          <w:lang w:val="sr-Latn-RS"/>
        </w:rPr>
        <w:t>r</w:t>
      </w:r>
      <w:r w:rsidRPr="00C15B52">
        <w:rPr>
          <w:sz w:val="24"/>
          <w:szCs w:val="24"/>
          <w:lang w:val="sr-Cyrl-RS"/>
        </w:rPr>
        <w:t>=</w:t>
      </w:r>
      <w:r w:rsidR="00AB0973">
        <w:rPr>
          <w:sz w:val="24"/>
          <w:szCs w:val="24"/>
          <w:lang w:val="sr-Cyrl-RS"/>
        </w:rPr>
        <w:t>-0,47; p&lt;0,</w:t>
      </w:r>
      <w:r w:rsidRPr="00C15B52">
        <w:rPr>
          <w:sz w:val="24"/>
          <w:szCs w:val="24"/>
          <w:lang w:val="sr-Cyrl-RS"/>
        </w:rPr>
        <w:t>05). Шестогодишњацима је у просеку било пот</w:t>
      </w:r>
      <w:r w:rsidR="00AB0973">
        <w:rPr>
          <w:sz w:val="24"/>
          <w:szCs w:val="24"/>
          <w:lang w:val="sr-Cyrl-RS"/>
        </w:rPr>
        <w:t>ребно поставити једно питање (А</w:t>
      </w:r>
      <w:r w:rsidR="00AB0973">
        <w:rPr>
          <w:sz w:val="24"/>
          <w:szCs w:val="24"/>
          <w:lang w:val="sr-Latn-RS"/>
        </w:rPr>
        <w:t>S</w:t>
      </w:r>
      <w:r w:rsidR="00AB0973">
        <w:rPr>
          <w:sz w:val="24"/>
          <w:szCs w:val="24"/>
          <w:lang w:val="sr-Cyrl-RS"/>
        </w:rPr>
        <w:t>=0,85); петогодишњацима два (А</w:t>
      </w:r>
      <w:r w:rsidR="00AB0973">
        <w:rPr>
          <w:sz w:val="24"/>
          <w:szCs w:val="24"/>
          <w:lang w:val="sr-Latn-RS"/>
        </w:rPr>
        <w:t>S=</w:t>
      </w:r>
      <w:r w:rsidR="00AB0973">
        <w:rPr>
          <w:sz w:val="24"/>
          <w:szCs w:val="24"/>
          <w:lang w:val="sr-Cyrl-RS"/>
        </w:rPr>
        <w:t>2,</w:t>
      </w:r>
      <w:r w:rsidRPr="00C15B52">
        <w:rPr>
          <w:sz w:val="24"/>
          <w:szCs w:val="24"/>
          <w:lang w:val="sr-Cyrl-RS"/>
        </w:rPr>
        <w:t>20), док су четворогодишњацима у п</w:t>
      </w:r>
      <w:r w:rsidR="00AB0973">
        <w:rPr>
          <w:sz w:val="24"/>
          <w:szCs w:val="24"/>
          <w:lang w:val="sr-Cyrl-RS"/>
        </w:rPr>
        <w:t>росеку постављена три питања (АS=2,</w:t>
      </w:r>
      <w:r w:rsidRPr="00C15B52">
        <w:rPr>
          <w:sz w:val="24"/>
          <w:szCs w:val="24"/>
          <w:lang w:val="sr-Cyrl-RS"/>
        </w:rPr>
        <w:t>95) на овом задатку.</w:t>
      </w:r>
    </w:p>
    <w:p w:rsidR="00C15B52" w:rsidRDefault="00C15B52" w:rsidP="00C15B52">
      <w:pPr>
        <w:spacing w:line="360" w:lineRule="auto"/>
        <w:jc w:val="both"/>
        <w:rPr>
          <w:sz w:val="24"/>
          <w:szCs w:val="24"/>
          <w:lang w:val="sr-Cyrl-RS"/>
        </w:rPr>
      </w:pPr>
    </w:p>
    <w:p w:rsidR="00C15B52" w:rsidRDefault="00C15B52" w:rsidP="00211735">
      <w:pPr>
        <w:jc w:val="center"/>
        <w:rPr>
          <w:i/>
          <w:sz w:val="24"/>
          <w:szCs w:val="24"/>
          <w:lang w:val="sr-Cyrl-RS"/>
        </w:rPr>
      </w:pPr>
      <w:r w:rsidRPr="00C15B52">
        <w:rPr>
          <w:i/>
          <w:sz w:val="24"/>
          <w:szCs w:val="24"/>
          <w:lang w:val="sr-Cyrl-RS"/>
        </w:rPr>
        <w:t>Микроструктура приче</w:t>
      </w:r>
    </w:p>
    <w:p w:rsidR="0054536A" w:rsidRDefault="0054536A" w:rsidP="00211735">
      <w:pPr>
        <w:jc w:val="both"/>
        <w:rPr>
          <w:sz w:val="24"/>
          <w:szCs w:val="24"/>
          <w:lang w:val="sr-Cyrl-RS"/>
        </w:rPr>
      </w:pPr>
    </w:p>
    <w:p w:rsidR="0054536A" w:rsidRPr="0054536A" w:rsidRDefault="0054536A" w:rsidP="00211735">
      <w:pPr>
        <w:spacing w:line="360" w:lineRule="auto"/>
        <w:jc w:val="both"/>
        <w:rPr>
          <w:sz w:val="24"/>
          <w:szCs w:val="24"/>
          <w:lang w:val="sr-Cyrl-RS"/>
        </w:rPr>
      </w:pPr>
      <w:r>
        <w:rPr>
          <w:sz w:val="24"/>
          <w:szCs w:val="24"/>
          <w:lang w:val="sr-Cyrl-RS"/>
        </w:rPr>
        <w:tab/>
      </w:r>
      <w:r w:rsidRPr="0054536A">
        <w:rPr>
          <w:sz w:val="24"/>
          <w:szCs w:val="24"/>
          <w:lang w:val="sr-Cyrl-RS"/>
        </w:rPr>
        <w:t>Дужина дечјег дискурса приказана је кроз број реченица продукованих током усмене нарације. Анализи су подвргнуте како оне реченице које су спонтано продуковане, тако и оне изазване питањима испитивача-логопеда. У циљу процене утицаја узраста деце из узорка на дужину дискурса примењена је једноф</w:t>
      </w:r>
      <w:r>
        <w:rPr>
          <w:sz w:val="24"/>
          <w:szCs w:val="24"/>
          <w:lang w:val="sr-Cyrl-RS"/>
        </w:rPr>
        <w:t>акторска анализа варијансе (АNOV</w:t>
      </w:r>
      <w:r w:rsidRPr="0054536A">
        <w:rPr>
          <w:sz w:val="24"/>
          <w:szCs w:val="24"/>
          <w:lang w:val="sr-Cyrl-RS"/>
        </w:rPr>
        <w:t>А). Разлика у просечној дужини диск</w:t>
      </w:r>
      <w:r>
        <w:rPr>
          <w:sz w:val="24"/>
          <w:szCs w:val="24"/>
          <w:lang w:val="sr-Cyrl-RS"/>
        </w:rPr>
        <w:t>урса међу четворогодишњацима (АS=5,05; SD=1,</w:t>
      </w:r>
      <w:r w:rsidRPr="0054536A">
        <w:rPr>
          <w:sz w:val="24"/>
          <w:szCs w:val="24"/>
          <w:lang w:val="sr-Cyrl-RS"/>
        </w:rPr>
        <w:t>15), петогод</w:t>
      </w:r>
      <w:r>
        <w:rPr>
          <w:sz w:val="24"/>
          <w:szCs w:val="24"/>
          <w:lang w:val="sr-Cyrl-RS"/>
        </w:rPr>
        <w:t>ишњацима (АS=4,85; SD=1,23) и шестогодишњацима (АS=4,45; SD=1,</w:t>
      </w:r>
      <w:r w:rsidRPr="0054536A">
        <w:rPr>
          <w:sz w:val="24"/>
          <w:szCs w:val="24"/>
          <w:lang w:val="sr-Cyrl-RS"/>
        </w:rPr>
        <w:t>10) није се п</w:t>
      </w:r>
      <w:r>
        <w:rPr>
          <w:sz w:val="24"/>
          <w:szCs w:val="24"/>
          <w:lang w:val="sr-Cyrl-RS"/>
        </w:rPr>
        <w:t xml:space="preserve">оказала статистички значајном (F=1,39; </w:t>
      </w:r>
      <w:r>
        <w:rPr>
          <w:sz w:val="24"/>
          <w:szCs w:val="24"/>
          <w:lang w:val="sr-Latn-RS"/>
        </w:rPr>
        <w:t>df</w:t>
      </w:r>
      <w:r>
        <w:rPr>
          <w:sz w:val="24"/>
          <w:szCs w:val="24"/>
          <w:lang w:val="sr-Cyrl-RS"/>
        </w:rPr>
        <w:t>=2; p&gt;0,</w:t>
      </w:r>
      <w:r w:rsidRPr="0054536A">
        <w:rPr>
          <w:sz w:val="24"/>
          <w:szCs w:val="24"/>
          <w:lang w:val="sr-Cyrl-RS"/>
        </w:rPr>
        <w:t xml:space="preserve">05).  </w:t>
      </w:r>
    </w:p>
    <w:p w:rsidR="00C15B52" w:rsidRDefault="0054536A" w:rsidP="0054536A">
      <w:pPr>
        <w:spacing w:line="360" w:lineRule="auto"/>
        <w:jc w:val="both"/>
        <w:rPr>
          <w:sz w:val="24"/>
          <w:szCs w:val="24"/>
          <w:lang w:val="sr-Cyrl-RS"/>
        </w:rPr>
      </w:pPr>
      <w:r>
        <w:rPr>
          <w:sz w:val="24"/>
          <w:szCs w:val="24"/>
          <w:lang w:val="sr-Cyrl-RS"/>
        </w:rPr>
        <w:tab/>
      </w:r>
      <w:r w:rsidRPr="0054536A">
        <w:rPr>
          <w:sz w:val="24"/>
          <w:szCs w:val="24"/>
          <w:lang w:val="sr-Cyrl-RS"/>
        </w:rPr>
        <w:t>У табели 2 приказани су резултати просечног броја речи у наративном дискурсу деце у три узрасне групе.</w:t>
      </w:r>
    </w:p>
    <w:p w:rsidR="0054536A" w:rsidRPr="0054536A" w:rsidRDefault="0054536A" w:rsidP="0054536A">
      <w:pPr>
        <w:spacing w:line="360" w:lineRule="auto"/>
        <w:jc w:val="center"/>
        <w:rPr>
          <w:i/>
          <w:sz w:val="24"/>
          <w:szCs w:val="24"/>
          <w:lang w:val="sr-Cyrl-RS"/>
        </w:rPr>
      </w:pPr>
      <w:r w:rsidRPr="0054536A">
        <w:rPr>
          <w:i/>
          <w:sz w:val="24"/>
          <w:szCs w:val="24"/>
          <w:lang w:val="sr-Cyrl-RS"/>
        </w:rPr>
        <w:t>Табела 2. Просечан број речи у наративном дискурсу деце у три узрасне групе</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10"/>
        <w:gridCol w:w="2311"/>
        <w:gridCol w:w="2311"/>
        <w:gridCol w:w="2311"/>
      </w:tblGrid>
      <w:tr w:rsidR="0054536A" w:rsidTr="0007530A">
        <w:tc>
          <w:tcPr>
            <w:tcW w:w="2310" w:type="dxa"/>
            <w:tcBorders>
              <w:bottom w:val="single" w:sz="4" w:space="0" w:color="auto"/>
            </w:tcBorders>
          </w:tcPr>
          <w:p w:rsidR="0054536A" w:rsidRPr="0054536A" w:rsidRDefault="0054536A" w:rsidP="0007530A">
            <w:pPr>
              <w:spacing w:line="360" w:lineRule="auto"/>
              <w:jc w:val="center"/>
              <w:rPr>
                <w:sz w:val="24"/>
                <w:szCs w:val="24"/>
                <w:lang w:val="sr-Cyrl-RS"/>
              </w:rPr>
            </w:pPr>
            <w:r>
              <w:rPr>
                <w:sz w:val="24"/>
                <w:szCs w:val="24"/>
                <w:lang w:val="sr-Cyrl-RS"/>
              </w:rPr>
              <w:t>Узрасне групе</w:t>
            </w:r>
          </w:p>
        </w:tc>
        <w:tc>
          <w:tcPr>
            <w:tcW w:w="2311" w:type="dxa"/>
            <w:tcBorders>
              <w:bottom w:val="single" w:sz="4" w:space="0" w:color="auto"/>
            </w:tcBorders>
          </w:tcPr>
          <w:p w:rsidR="0054536A" w:rsidRDefault="0054536A" w:rsidP="0007530A">
            <w:pPr>
              <w:spacing w:line="360" w:lineRule="auto"/>
              <w:jc w:val="center"/>
              <w:rPr>
                <w:sz w:val="24"/>
                <w:szCs w:val="24"/>
              </w:rPr>
            </w:pPr>
            <w:r>
              <w:rPr>
                <w:sz w:val="24"/>
                <w:szCs w:val="24"/>
              </w:rPr>
              <w:t>N</w:t>
            </w:r>
          </w:p>
        </w:tc>
        <w:tc>
          <w:tcPr>
            <w:tcW w:w="2311" w:type="dxa"/>
            <w:tcBorders>
              <w:bottom w:val="single" w:sz="4" w:space="0" w:color="auto"/>
            </w:tcBorders>
          </w:tcPr>
          <w:p w:rsidR="0054536A" w:rsidRDefault="0054536A" w:rsidP="0007530A">
            <w:pPr>
              <w:spacing w:line="360" w:lineRule="auto"/>
              <w:jc w:val="center"/>
              <w:rPr>
                <w:sz w:val="24"/>
                <w:szCs w:val="24"/>
              </w:rPr>
            </w:pPr>
            <w:r>
              <w:rPr>
                <w:sz w:val="24"/>
                <w:szCs w:val="24"/>
              </w:rPr>
              <w:t>AS</w:t>
            </w:r>
          </w:p>
        </w:tc>
        <w:tc>
          <w:tcPr>
            <w:tcW w:w="2311" w:type="dxa"/>
            <w:tcBorders>
              <w:bottom w:val="single" w:sz="4" w:space="0" w:color="auto"/>
            </w:tcBorders>
          </w:tcPr>
          <w:p w:rsidR="0054536A" w:rsidRDefault="0054536A" w:rsidP="0007530A">
            <w:pPr>
              <w:spacing w:line="360" w:lineRule="auto"/>
              <w:jc w:val="center"/>
              <w:rPr>
                <w:sz w:val="24"/>
                <w:szCs w:val="24"/>
              </w:rPr>
            </w:pPr>
            <w:r>
              <w:rPr>
                <w:sz w:val="24"/>
                <w:szCs w:val="24"/>
              </w:rPr>
              <w:t>SD</w:t>
            </w:r>
          </w:p>
        </w:tc>
      </w:tr>
      <w:tr w:rsidR="0054536A" w:rsidTr="0007530A">
        <w:tc>
          <w:tcPr>
            <w:tcW w:w="2310" w:type="dxa"/>
            <w:tcBorders>
              <w:bottom w:val="nil"/>
            </w:tcBorders>
          </w:tcPr>
          <w:p w:rsidR="0054536A" w:rsidRPr="0054536A" w:rsidRDefault="0054536A" w:rsidP="0007530A">
            <w:pPr>
              <w:spacing w:line="360" w:lineRule="auto"/>
              <w:jc w:val="center"/>
              <w:rPr>
                <w:sz w:val="24"/>
                <w:szCs w:val="24"/>
                <w:lang w:val="sr-Cyrl-RS"/>
              </w:rPr>
            </w:pPr>
            <w:r>
              <w:rPr>
                <w:sz w:val="24"/>
                <w:szCs w:val="24"/>
                <w:lang w:val="sr-Cyrl-RS"/>
              </w:rPr>
              <w:t>Четворогодишњаци</w:t>
            </w:r>
          </w:p>
        </w:tc>
        <w:tc>
          <w:tcPr>
            <w:tcW w:w="2311" w:type="dxa"/>
            <w:tcBorders>
              <w:bottom w:val="nil"/>
            </w:tcBorders>
          </w:tcPr>
          <w:p w:rsidR="0054536A" w:rsidRDefault="0054536A" w:rsidP="0007530A">
            <w:pPr>
              <w:spacing w:line="360" w:lineRule="auto"/>
              <w:jc w:val="center"/>
              <w:rPr>
                <w:sz w:val="24"/>
                <w:szCs w:val="24"/>
              </w:rPr>
            </w:pPr>
            <w:r>
              <w:rPr>
                <w:sz w:val="24"/>
                <w:szCs w:val="24"/>
              </w:rPr>
              <w:t>20</w:t>
            </w:r>
          </w:p>
        </w:tc>
        <w:tc>
          <w:tcPr>
            <w:tcW w:w="2311" w:type="dxa"/>
            <w:tcBorders>
              <w:bottom w:val="nil"/>
            </w:tcBorders>
          </w:tcPr>
          <w:p w:rsidR="0054536A" w:rsidRDefault="0054536A" w:rsidP="0007530A">
            <w:pPr>
              <w:spacing w:line="360" w:lineRule="auto"/>
              <w:jc w:val="center"/>
              <w:rPr>
                <w:sz w:val="24"/>
                <w:szCs w:val="24"/>
              </w:rPr>
            </w:pPr>
            <w:r>
              <w:rPr>
                <w:sz w:val="24"/>
                <w:szCs w:val="24"/>
              </w:rPr>
              <w:t>15</w:t>
            </w:r>
          </w:p>
        </w:tc>
        <w:tc>
          <w:tcPr>
            <w:tcW w:w="2311" w:type="dxa"/>
            <w:tcBorders>
              <w:bottom w:val="nil"/>
            </w:tcBorders>
          </w:tcPr>
          <w:p w:rsidR="0054536A" w:rsidRDefault="0054536A" w:rsidP="0007530A">
            <w:pPr>
              <w:spacing w:line="360" w:lineRule="auto"/>
              <w:jc w:val="center"/>
              <w:rPr>
                <w:sz w:val="24"/>
                <w:szCs w:val="24"/>
              </w:rPr>
            </w:pPr>
            <w:r>
              <w:rPr>
                <w:sz w:val="24"/>
                <w:szCs w:val="24"/>
              </w:rPr>
              <w:t>5.10</w:t>
            </w:r>
          </w:p>
        </w:tc>
      </w:tr>
      <w:tr w:rsidR="0054536A" w:rsidTr="0007530A">
        <w:tc>
          <w:tcPr>
            <w:tcW w:w="2310" w:type="dxa"/>
            <w:tcBorders>
              <w:top w:val="nil"/>
              <w:bottom w:val="nil"/>
            </w:tcBorders>
          </w:tcPr>
          <w:p w:rsidR="0054536A" w:rsidRPr="0054536A" w:rsidRDefault="0054536A" w:rsidP="0007530A">
            <w:pPr>
              <w:spacing w:line="360" w:lineRule="auto"/>
              <w:jc w:val="center"/>
              <w:rPr>
                <w:sz w:val="24"/>
                <w:szCs w:val="24"/>
                <w:lang w:val="sr-Cyrl-RS"/>
              </w:rPr>
            </w:pPr>
            <w:r>
              <w:rPr>
                <w:sz w:val="24"/>
                <w:szCs w:val="24"/>
                <w:lang w:val="sr-Cyrl-RS"/>
              </w:rPr>
              <w:t>Петогодишњаци</w:t>
            </w:r>
          </w:p>
        </w:tc>
        <w:tc>
          <w:tcPr>
            <w:tcW w:w="2311" w:type="dxa"/>
            <w:tcBorders>
              <w:top w:val="nil"/>
              <w:bottom w:val="nil"/>
            </w:tcBorders>
          </w:tcPr>
          <w:p w:rsidR="0054536A" w:rsidRDefault="0054536A" w:rsidP="0007530A">
            <w:pPr>
              <w:spacing w:line="360" w:lineRule="auto"/>
              <w:jc w:val="center"/>
              <w:rPr>
                <w:sz w:val="24"/>
                <w:szCs w:val="24"/>
              </w:rPr>
            </w:pPr>
            <w:r>
              <w:rPr>
                <w:sz w:val="24"/>
                <w:szCs w:val="24"/>
              </w:rPr>
              <w:t>20</w:t>
            </w:r>
          </w:p>
        </w:tc>
        <w:tc>
          <w:tcPr>
            <w:tcW w:w="2311" w:type="dxa"/>
            <w:tcBorders>
              <w:top w:val="nil"/>
              <w:bottom w:val="nil"/>
            </w:tcBorders>
          </w:tcPr>
          <w:p w:rsidR="0054536A" w:rsidRDefault="0054536A" w:rsidP="0007530A">
            <w:pPr>
              <w:spacing w:line="360" w:lineRule="auto"/>
              <w:jc w:val="center"/>
              <w:rPr>
                <w:sz w:val="24"/>
                <w:szCs w:val="24"/>
              </w:rPr>
            </w:pPr>
            <w:r>
              <w:rPr>
                <w:sz w:val="24"/>
                <w:szCs w:val="24"/>
              </w:rPr>
              <w:t>22</w:t>
            </w:r>
          </w:p>
        </w:tc>
        <w:tc>
          <w:tcPr>
            <w:tcW w:w="2311" w:type="dxa"/>
            <w:tcBorders>
              <w:top w:val="nil"/>
              <w:bottom w:val="nil"/>
            </w:tcBorders>
          </w:tcPr>
          <w:p w:rsidR="0054536A" w:rsidRDefault="0054536A" w:rsidP="0007530A">
            <w:pPr>
              <w:spacing w:line="360" w:lineRule="auto"/>
              <w:jc w:val="center"/>
              <w:rPr>
                <w:sz w:val="24"/>
                <w:szCs w:val="24"/>
              </w:rPr>
            </w:pPr>
            <w:r>
              <w:rPr>
                <w:sz w:val="24"/>
                <w:szCs w:val="24"/>
              </w:rPr>
              <w:t>6.02</w:t>
            </w:r>
          </w:p>
        </w:tc>
      </w:tr>
      <w:tr w:rsidR="0054536A" w:rsidTr="0007530A">
        <w:tc>
          <w:tcPr>
            <w:tcW w:w="2310" w:type="dxa"/>
            <w:tcBorders>
              <w:top w:val="nil"/>
            </w:tcBorders>
          </w:tcPr>
          <w:p w:rsidR="0054536A" w:rsidRPr="0054536A" w:rsidRDefault="0054536A" w:rsidP="0007530A">
            <w:pPr>
              <w:spacing w:line="360" w:lineRule="auto"/>
              <w:jc w:val="center"/>
              <w:rPr>
                <w:sz w:val="24"/>
                <w:szCs w:val="24"/>
                <w:lang w:val="sr-Cyrl-RS"/>
              </w:rPr>
            </w:pPr>
            <w:r>
              <w:rPr>
                <w:sz w:val="24"/>
                <w:szCs w:val="24"/>
                <w:lang w:val="sr-Cyrl-RS"/>
              </w:rPr>
              <w:t>Шестогодишњаци</w:t>
            </w:r>
          </w:p>
        </w:tc>
        <w:tc>
          <w:tcPr>
            <w:tcW w:w="2311" w:type="dxa"/>
            <w:tcBorders>
              <w:top w:val="nil"/>
            </w:tcBorders>
          </w:tcPr>
          <w:p w:rsidR="0054536A" w:rsidRDefault="0054536A" w:rsidP="0007530A">
            <w:pPr>
              <w:spacing w:line="360" w:lineRule="auto"/>
              <w:jc w:val="center"/>
              <w:rPr>
                <w:sz w:val="24"/>
                <w:szCs w:val="24"/>
              </w:rPr>
            </w:pPr>
            <w:r>
              <w:rPr>
                <w:sz w:val="24"/>
                <w:szCs w:val="24"/>
              </w:rPr>
              <w:t>20</w:t>
            </w:r>
          </w:p>
        </w:tc>
        <w:tc>
          <w:tcPr>
            <w:tcW w:w="2311" w:type="dxa"/>
            <w:tcBorders>
              <w:top w:val="nil"/>
            </w:tcBorders>
          </w:tcPr>
          <w:p w:rsidR="0054536A" w:rsidRDefault="0054536A" w:rsidP="0007530A">
            <w:pPr>
              <w:spacing w:line="360" w:lineRule="auto"/>
              <w:jc w:val="center"/>
              <w:rPr>
                <w:sz w:val="24"/>
                <w:szCs w:val="24"/>
              </w:rPr>
            </w:pPr>
            <w:r>
              <w:rPr>
                <w:sz w:val="24"/>
                <w:szCs w:val="24"/>
              </w:rPr>
              <w:t>27</w:t>
            </w:r>
          </w:p>
        </w:tc>
        <w:tc>
          <w:tcPr>
            <w:tcW w:w="2311" w:type="dxa"/>
            <w:tcBorders>
              <w:top w:val="nil"/>
            </w:tcBorders>
          </w:tcPr>
          <w:p w:rsidR="0054536A" w:rsidRDefault="0054536A" w:rsidP="0007530A">
            <w:pPr>
              <w:spacing w:line="360" w:lineRule="auto"/>
              <w:jc w:val="center"/>
              <w:rPr>
                <w:sz w:val="24"/>
                <w:szCs w:val="24"/>
              </w:rPr>
            </w:pPr>
            <w:r>
              <w:rPr>
                <w:sz w:val="24"/>
                <w:szCs w:val="24"/>
              </w:rPr>
              <w:t>4.59</w:t>
            </w:r>
          </w:p>
        </w:tc>
      </w:tr>
    </w:tbl>
    <w:p w:rsidR="0054536A" w:rsidRDefault="0054536A" w:rsidP="0054536A">
      <w:pPr>
        <w:spacing w:line="360" w:lineRule="auto"/>
        <w:jc w:val="both"/>
        <w:rPr>
          <w:sz w:val="24"/>
          <w:szCs w:val="24"/>
          <w:lang w:val="sr-Cyrl-RS"/>
        </w:rPr>
      </w:pPr>
    </w:p>
    <w:p w:rsidR="000B53C7" w:rsidRPr="000B53C7" w:rsidRDefault="000B53C7" w:rsidP="000B53C7">
      <w:pPr>
        <w:spacing w:line="360" w:lineRule="auto"/>
        <w:jc w:val="both"/>
        <w:rPr>
          <w:sz w:val="24"/>
          <w:szCs w:val="24"/>
          <w:lang w:val="sr-Cyrl-RS"/>
        </w:rPr>
      </w:pPr>
      <w:r>
        <w:rPr>
          <w:sz w:val="24"/>
          <w:szCs w:val="24"/>
          <w:lang w:val="sr-Cyrl-RS"/>
        </w:rPr>
        <w:tab/>
      </w:r>
      <w:r w:rsidRPr="000B53C7">
        <w:rPr>
          <w:sz w:val="24"/>
          <w:szCs w:val="24"/>
          <w:lang w:val="sr-Cyrl-RS"/>
        </w:rPr>
        <w:t>Кад је у питању лексичко-семантички ниво развијености, резултати истраживања показују да међу различитим узрасним групама деце постоји статистички значајна разлика у укупном број</w:t>
      </w:r>
      <w:r>
        <w:rPr>
          <w:sz w:val="24"/>
          <w:szCs w:val="24"/>
          <w:lang w:val="sr-Cyrl-RS"/>
        </w:rPr>
        <w:t>у речи на задатку Стрип прича (</w:t>
      </w:r>
      <w:r>
        <w:rPr>
          <w:sz w:val="24"/>
          <w:szCs w:val="24"/>
          <w:lang w:val="sr-Latn-RS"/>
        </w:rPr>
        <w:t>F</w:t>
      </w:r>
      <w:r>
        <w:rPr>
          <w:sz w:val="24"/>
          <w:szCs w:val="24"/>
          <w:lang w:val="sr-Cyrl-RS"/>
        </w:rPr>
        <w:t>=24,87</w:t>
      </w:r>
      <w:r>
        <w:rPr>
          <w:sz w:val="24"/>
          <w:szCs w:val="24"/>
          <w:lang w:val="sr-Latn-RS"/>
        </w:rPr>
        <w:t>;</w:t>
      </w:r>
      <w:r>
        <w:rPr>
          <w:sz w:val="24"/>
          <w:szCs w:val="24"/>
          <w:lang w:val="sr-Cyrl-RS"/>
        </w:rPr>
        <w:t xml:space="preserve"> </w:t>
      </w:r>
      <w:r>
        <w:rPr>
          <w:sz w:val="24"/>
          <w:szCs w:val="24"/>
          <w:lang w:val="sr-Latn-RS"/>
        </w:rPr>
        <w:t>df</w:t>
      </w:r>
      <w:r>
        <w:rPr>
          <w:sz w:val="24"/>
          <w:szCs w:val="24"/>
          <w:lang w:val="sr-Cyrl-RS"/>
        </w:rPr>
        <w:t>=2</w:t>
      </w:r>
      <w:r>
        <w:rPr>
          <w:sz w:val="24"/>
          <w:szCs w:val="24"/>
          <w:lang w:val="sr-Latn-RS"/>
        </w:rPr>
        <w:t>;</w:t>
      </w:r>
      <w:r>
        <w:rPr>
          <w:sz w:val="24"/>
          <w:szCs w:val="24"/>
          <w:lang w:val="sr-Cyrl-RS"/>
        </w:rPr>
        <w:t xml:space="preserve"> p=0,01</w:t>
      </w:r>
      <w:r>
        <w:rPr>
          <w:sz w:val="24"/>
          <w:szCs w:val="24"/>
          <w:lang w:val="sr-Latn-RS"/>
        </w:rPr>
        <w:t>;</w:t>
      </w:r>
      <w:r>
        <w:rPr>
          <w:sz w:val="24"/>
          <w:szCs w:val="24"/>
          <w:lang w:val="sr-Cyrl-RS"/>
        </w:rPr>
        <w:t xml:space="preserve"> η2=0,</w:t>
      </w:r>
      <w:r w:rsidRPr="000B53C7">
        <w:rPr>
          <w:sz w:val="24"/>
          <w:szCs w:val="24"/>
          <w:lang w:val="sr-Cyrl-RS"/>
        </w:rPr>
        <w:t xml:space="preserve">47). </w:t>
      </w:r>
      <w:r w:rsidRPr="000B53C7">
        <w:rPr>
          <w:sz w:val="24"/>
          <w:szCs w:val="24"/>
          <w:lang w:val="sr-Cyrl-RS"/>
        </w:rPr>
        <w:lastRenderedPageBreak/>
        <w:t xml:space="preserve">Анализирајући добијене резултате утврдили смо да старија деца продукују значајно више речи у наративном дискурсу у односу на млађу децу, при чему се узрастом објашњава 47% варијансе у постигнућу деце на овом задатку. Накнадним тестовима утврђено је да међу свим групама деце постоји значајна разлика у укупном броју продукованих речи, па је тако продукција укупног </w:t>
      </w:r>
      <w:r w:rsidR="00D2043E">
        <w:rPr>
          <w:sz w:val="24"/>
          <w:szCs w:val="24"/>
          <w:lang w:val="sr-Cyrl-RS"/>
        </w:rPr>
        <w:t>броја речи код шестогодишњака (p&lt;0,</w:t>
      </w:r>
      <w:r w:rsidRPr="000B53C7">
        <w:rPr>
          <w:sz w:val="24"/>
          <w:szCs w:val="24"/>
          <w:lang w:val="sr-Cyrl-RS"/>
        </w:rPr>
        <w:t>05) статистички значајно већа од оне на кој</w:t>
      </w:r>
      <w:r w:rsidR="00D2043E">
        <w:rPr>
          <w:sz w:val="24"/>
          <w:szCs w:val="24"/>
          <w:lang w:val="sr-Cyrl-RS"/>
        </w:rPr>
        <w:t>у наилазимо код петогодишњака (p&lt;0,05) и четворогодишњака (p&lt;0,</w:t>
      </w:r>
      <w:r w:rsidRPr="000B53C7">
        <w:rPr>
          <w:sz w:val="24"/>
          <w:szCs w:val="24"/>
          <w:lang w:val="sr-Cyrl-RS"/>
        </w:rPr>
        <w:t xml:space="preserve">05). Значајне разлике утврђене су и између петогодишњака и четворогодишњака, с тим да четворогодишњаци имају најмањи укупан број продукованих речи у поређењу са друге две групе деце. </w:t>
      </w:r>
    </w:p>
    <w:p w:rsidR="000B53C7" w:rsidRPr="000B53C7" w:rsidRDefault="00D2043E" w:rsidP="000B53C7">
      <w:pPr>
        <w:spacing w:line="360" w:lineRule="auto"/>
        <w:jc w:val="both"/>
        <w:rPr>
          <w:sz w:val="24"/>
          <w:szCs w:val="24"/>
          <w:lang w:val="sr-Cyrl-RS"/>
        </w:rPr>
      </w:pPr>
      <w:r>
        <w:rPr>
          <w:sz w:val="24"/>
          <w:szCs w:val="24"/>
          <w:lang w:val="sr-Cyrl-RS"/>
        </w:rPr>
        <w:tab/>
      </w:r>
      <w:r w:rsidR="000B53C7" w:rsidRPr="000B53C7">
        <w:rPr>
          <w:sz w:val="24"/>
          <w:szCs w:val="24"/>
          <w:lang w:val="sr-Cyrl-RS"/>
        </w:rPr>
        <w:t>Анализа обима лексикона даје идентичан образац резултата попут оног у случају лексичке продуктивности. Према резултатима истраживања, узраст се показује као значајан фактор пораста обима лексикона, којим се може појаснити око 34% варијансе у броју садржајних речи које деца про</w:t>
      </w:r>
      <w:r>
        <w:rPr>
          <w:sz w:val="24"/>
          <w:szCs w:val="24"/>
          <w:lang w:val="sr-Cyrl-RS"/>
        </w:rPr>
        <w:t>дукују на задатку Стрип прича (</w:t>
      </w:r>
      <w:r>
        <w:rPr>
          <w:sz w:val="24"/>
          <w:szCs w:val="24"/>
          <w:lang w:val="sr-Latn-RS"/>
        </w:rPr>
        <w:t>F</w:t>
      </w:r>
      <w:r>
        <w:rPr>
          <w:sz w:val="24"/>
          <w:szCs w:val="24"/>
          <w:lang w:val="sr-Cyrl-RS"/>
        </w:rPr>
        <w:t>=14,63; df=2; p=0,01; η2=0,</w:t>
      </w:r>
      <w:r w:rsidR="000B53C7" w:rsidRPr="000B53C7">
        <w:rPr>
          <w:sz w:val="24"/>
          <w:szCs w:val="24"/>
          <w:lang w:val="sr-Cyrl-RS"/>
        </w:rPr>
        <w:t>34). Накнадни тестови показали су да се статистички значајна разлика у обиму речника добија када се пореде четвор</w:t>
      </w:r>
      <w:r>
        <w:rPr>
          <w:sz w:val="24"/>
          <w:szCs w:val="24"/>
          <w:lang w:val="sr-Cyrl-RS"/>
        </w:rPr>
        <w:t>огодишњаци са петогодишњацима (p&lt;0,05) и шестогодишњацима (p&lt;0,</w:t>
      </w:r>
      <w:r w:rsidR="000B53C7" w:rsidRPr="000B53C7">
        <w:rPr>
          <w:sz w:val="24"/>
          <w:szCs w:val="24"/>
          <w:lang w:val="sr-Cyrl-RS"/>
        </w:rPr>
        <w:t>05), у корист старије деце. Статистички значајне разлике у обиму речника нису утврђене онда када се упореде постигнућа петогодишњака и шестогодишњака у продукцији садржајних ре</w:t>
      </w:r>
      <w:r>
        <w:rPr>
          <w:sz w:val="24"/>
          <w:szCs w:val="24"/>
          <w:lang w:val="sr-Cyrl-RS"/>
        </w:rPr>
        <w:t>чи (p&gt;0,</w:t>
      </w:r>
      <w:r w:rsidR="000B53C7" w:rsidRPr="000B53C7">
        <w:rPr>
          <w:sz w:val="24"/>
          <w:szCs w:val="24"/>
          <w:lang w:val="sr-Cyrl-RS"/>
        </w:rPr>
        <w:t xml:space="preserve">05).  </w:t>
      </w:r>
    </w:p>
    <w:p w:rsidR="0054536A" w:rsidRDefault="00D2043E" w:rsidP="000B53C7">
      <w:pPr>
        <w:spacing w:line="360" w:lineRule="auto"/>
        <w:jc w:val="both"/>
        <w:rPr>
          <w:sz w:val="24"/>
          <w:szCs w:val="24"/>
          <w:lang w:val="sr-Cyrl-RS"/>
        </w:rPr>
      </w:pPr>
      <w:r>
        <w:rPr>
          <w:sz w:val="24"/>
          <w:szCs w:val="24"/>
          <w:lang w:val="sr-Cyrl-RS"/>
        </w:rPr>
        <w:tab/>
      </w:r>
      <w:r w:rsidR="000B53C7" w:rsidRPr="000B53C7">
        <w:rPr>
          <w:sz w:val="24"/>
          <w:szCs w:val="24"/>
          <w:lang w:val="sr-Cyrl-RS"/>
        </w:rPr>
        <w:t>На графикону 2 приказана је анализа врста реченица које деца продукују на задатку Стрип прича.</w:t>
      </w:r>
    </w:p>
    <w:p w:rsidR="00D2043E" w:rsidRDefault="00514CEB" w:rsidP="00514CEB">
      <w:pPr>
        <w:spacing w:line="360" w:lineRule="auto"/>
        <w:jc w:val="center"/>
        <w:rPr>
          <w:sz w:val="24"/>
          <w:szCs w:val="24"/>
          <w:lang w:val="sr-Cyrl-RS"/>
        </w:rPr>
      </w:pPr>
      <w:r>
        <w:rPr>
          <w:noProof/>
          <w:lang w:bidi="ar-SA"/>
        </w:rPr>
        <w:drawing>
          <wp:inline distT="0" distB="0" distL="0" distR="0" wp14:anchorId="5E4DE4F4" wp14:editId="6D553C14">
            <wp:extent cx="5295900" cy="2795905"/>
            <wp:effectExtent l="0" t="0" r="0" b="4445"/>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14CEB" w:rsidRDefault="00514CEB" w:rsidP="00514CEB">
      <w:pPr>
        <w:spacing w:line="360" w:lineRule="auto"/>
        <w:jc w:val="center"/>
        <w:rPr>
          <w:i/>
          <w:sz w:val="24"/>
          <w:szCs w:val="24"/>
          <w:lang w:val="sr-Cyrl-RS"/>
        </w:rPr>
      </w:pPr>
      <w:r w:rsidRPr="00514CEB">
        <w:rPr>
          <w:i/>
          <w:sz w:val="24"/>
          <w:szCs w:val="24"/>
          <w:lang w:val="sr-Cyrl-RS"/>
        </w:rPr>
        <w:lastRenderedPageBreak/>
        <w:t>Графикон 2. Учесталост различитих врста реченица у наративном дискурсу деце</w:t>
      </w:r>
    </w:p>
    <w:p w:rsidR="00514CEB" w:rsidRDefault="00514CEB" w:rsidP="00514CEB">
      <w:pPr>
        <w:spacing w:line="360" w:lineRule="auto"/>
        <w:jc w:val="both"/>
        <w:rPr>
          <w:sz w:val="24"/>
          <w:szCs w:val="24"/>
          <w:lang w:val="sr-Cyrl-RS"/>
        </w:rPr>
      </w:pPr>
    </w:p>
    <w:p w:rsidR="00514CEB" w:rsidRPr="00514CEB" w:rsidRDefault="00514CEB" w:rsidP="00514CEB">
      <w:pPr>
        <w:spacing w:line="360" w:lineRule="auto"/>
        <w:jc w:val="both"/>
        <w:rPr>
          <w:sz w:val="24"/>
          <w:szCs w:val="24"/>
          <w:lang w:val="sr-Cyrl-RS"/>
        </w:rPr>
      </w:pPr>
      <w:r>
        <w:rPr>
          <w:sz w:val="24"/>
          <w:szCs w:val="24"/>
          <w:lang w:val="sr-Cyrl-RS"/>
        </w:rPr>
        <w:tab/>
      </w:r>
      <w:r w:rsidRPr="00514CEB">
        <w:rPr>
          <w:sz w:val="24"/>
          <w:szCs w:val="24"/>
          <w:lang w:val="sr-Cyrl-RS"/>
        </w:rPr>
        <w:t>Анализа врста реченица које деца употребљавају у наративном дискурсу имала је за задатак утврђивање синтаксичке комплексности, где би продукција сложених (зависно-сложених и напоредних) реченица означавала синтаксички комплекснију продукцију, у односу на дискурс у којем преовладавају просте (предикатске и просто-проширене) реченице. Резултати процене учесталости различитих врста реченица у наративном дискурсу деце показали су, да се наративни дискурс код највећег броја деце састоји из простих реченица (35%), док је најмање деце чији наративни дискурс сад</w:t>
      </w:r>
      <w:r>
        <w:rPr>
          <w:sz w:val="24"/>
          <w:szCs w:val="24"/>
          <w:lang w:val="sr-Cyrl-RS"/>
        </w:rPr>
        <w:t>ржи зависно-сложене реченице (6,</w:t>
      </w:r>
      <w:r w:rsidRPr="00514CEB">
        <w:rPr>
          <w:sz w:val="24"/>
          <w:szCs w:val="24"/>
          <w:lang w:val="sr-Cyrl-RS"/>
        </w:rPr>
        <w:t>7%). У групи четворогодишњака утврђено је да 70% деце у дискурсу употребљава просте реченице, док ниједно дете не употребљава зависно-сложене реченице. Међу петогодишњацима њих 40% употребљава зависно-сложене реченице, док 30% деце употребљава просто-проширене реченице. Кад су у питању шестогодишњаци, њих 55% употребљава зависно-сложене реченице у задатку Стрип прича, док 25% деце употребљава просто-проширене реченице у овој узрасној групи. Утврђена је статистички значајна повезаност између узраста и врсте реченица које деца користе у задатку Стрип при</w:t>
      </w:r>
      <w:r>
        <w:rPr>
          <w:sz w:val="24"/>
          <w:szCs w:val="24"/>
          <w:lang w:val="sr-Cyrl-RS"/>
        </w:rPr>
        <w:t>ча (</w:t>
      </w:r>
      <w:r>
        <w:rPr>
          <w:sz w:val="24"/>
          <w:szCs w:val="24"/>
          <w:lang w:val="sr-Latn-RS"/>
        </w:rPr>
        <w:t>F</w:t>
      </w:r>
      <w:r>
        <w:rPr>
          <w:sz w:val="24"/>
          <w:szCs w:val="24"/>
          <w:lang w:val="sr-Cyrl-RS"/>
        </w:rPr>
        <w:t xml:space="preserve">=9,42; </w:t>
      </w:r>
      <w:r>
        <w:rPr>
          <w:sz w:val="24"/>
          <w:szCs w:val="24"/>
          <w:lang w:val="sr-Latn-RS"/>
        </w:rPr>
        <w:t>df</w:t>
      </w:r>
      <w:r>
        <w:rPr>
          <w:sz w:val="24"/>
          <w:szCs w:val="24"/>
          <w:lang w:val="sr-Cyrl-RS"/>
        </w:rPr>
        <w:t>=56; p=0,</w:t>
      </w:r>
      <w:r w:rsidRPr="00514CEB">
        <w:rPr>
          <w:sz w:val="24"/>
          <w:szCs w:val="24"/>
          <w:lang w:val="sr-Cyrl-RS"/>
        </w:rPr>
        <w:t>01). Наиме, резултати истраживања су показали да четворогодишњаци употребљавају статистички значајно мање зависно-сложених реченица у наративном диску</w:t>
      </w:r>
      <w:r>
        <w:rPr>
          <w:sz w:val="24"/>
          <w:szCs w:val="24"/>
          <w:lang w:val="sr-Cyrl-RS"/>
        </w:rPr>
        <w:t>рсу у односу на петогодишњаке (p&lt;0,05) и шестогодишњаке (p&lt;0,</w:t>
      </w:r>
      <w:r w:rsidRPr="00514CEB">
        <w:rPr>
          <w:sz w:val="24"/>
          <w:szCs w:val="24"/>
          <w:lang w:val="sr-Cyrl-RS"/>
        </w:rPr>
        <w:t xml:space="preserve">05). </w:t>
      </w:r>
    </w:p>
    <w:p w:rsidR="00514CEB" w:rsidRDefault="00514CEB" w:rsidP="00514CEB">
      <w:pPr>
        <w:spacing w:line="360" w:lineRule="auto"/>
        <w:jc w:val="both"/>
        <w:rPr>
          <w:sz w:val="24"/>
          <w:szCs w:val="24"/>
          <w:lang w:val="sr-Cyrl-RS"/>
        </w:rPr>
      </w:pPr>
      <w:r>
        <w:rPr>
          <w:sz w:val="24"/>
          <w:szCs w:val="24"/>
          <w:lang w:val="sr-Cyrl-RS"/>
        </w:rPr>
        <w:tab/>
      </w:r>
      <w:r w:rsidRPr="00514CEB">
        <w:rPr>
          <w:sz w:val="24"/>
          <w:szCs w:val="24"/>
          <w:lang w:val="sr-Cyrl-RS"/>
        </w:rPr>
        <w:t>На графикону 3 приказани су резултати процене врсте веза међу реченицама у наративном дискурсу деце у три узрасне групе.</w:t>
      </w:r>
    </w:p>
    <w:p w:rsidR="00514CEB" w:rsidRDefault="00724BC8" w:rsidP="00724BC8">
      <w:pPr>
        <w:spacing w:line="360" w:lineRule="auto"/>
        <w:jc w:val="center"/>
        <w:rPr>
          <w:sz w:val="24"/>
          <w:szCs w:val="24"/>
          <w:lang w:val="sr-Cyrl-RS"/>
        </w:rPr>
      </w:pPr>
      <w:r>
        <w:rPr>
          <w:noProof/>
          <w:sz w:val="24"/>
          <w:szCs w:val="24"/>
          <w:lang w:bidi="ar-SA"/>
        </w:rPr>
        <w:lastRenderedPageBreak/>
        <w:drawing>
          <wp:inline distT="0" distB="0" distL="0" distR="0">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762FC" w:rsidRDefault="009762FC" w:rsidP="00724BC8">
      <w:pPr>
        <w:spacing w:line="360" w:lineRule="auto"/>
        <w:jc w:val="center"/>
        <w:rPr>
          <w:i/>
          <w:sz w:val="24"/>
          <w:szCs w:val="24"/>
          <w:lang w:val="sr-Cyrl-RS"/>
        </w:rPr>
      </w:pPr>
      <w:r w:rsidRPr="009762FC">
        <w:rPr>
          <w:i/>
          <w:sz w:val="24"/>
          <w:szCs w:val="24"/>
          <w:lang w:val="sr-Cyrl-RS"/>
        </w:rPr>
        <w:t>Графикон 3. Врсте веза међу реченицама у дискурсу деце на задатку Стрип прича</w:t>
      </w:r>
    </w:p>
    <w:p w:rsidR="00033497" w:rsidRDefault="00033497" w:rsidP="009762FC">
      <w:pPr>
        <w:spacing w:line="360" w:lineRule="auto"/>
        <w:jc w:val="both"/>
        <w:rPr>
          <w:sz w:val="24"/>
          <w:szCs w:val="24"/>
          <w:lang w:val="sr-Cyrl-RS"/>
        </w:rPr>
      </w:pPr>
    </w:p>
    <w:p w:rsidR="009762FC" w:rsidRDefault="00033497" w:rsidP="009762FC">
      <w:pPr>
        <w:spacing w:line="360" w:lineRule="auto"/>
        <w:jc w:val="both"/>
        <w:rPr>
          <w:sz w:val="24"/>
          <w:szCs w:val="24"/>
          <w:lang w:val="sr-Latn-RS"/>
        </w:rPr>
      </w:pPr>
      <w:r>
        <w:rPr>
          <w:sz w:val="24"/>
          <w:szCs w:val="24"/>
          <w:lang w:val="sr-Cyrl-RS"/>
        </w:rPr>
        <w:tab/>
      </w:r>
      <w:r w:rsidRPr="00033497">
        <w:rPr>
          <w:sz w:val="24"/>
          <w:szCs w:val="24"/>
          <w:lang w:val="sr-Cyrl-RS"/>
        </w:rPr>
        <w:t>Везе међу реченицама код 55% деце свих узрасних група остварене су лингвистичким маркерима (везницима), који су указивали на временске односе међу реченичним конструкцијама. Одмах иза временских односа налазе се напоредни односи, које користи 30% деце. Најређе су коришћени искљ</w:t>
      </w:r>
      <w:r>
        <w:rPr>
          <w:sz w:val="24"/>
          <w:szCs w:val="24"/>
          <w:lang w:val="sr-Cyrl-RS"/>
        </w:rPr>
        <w:t>учиви односи међу реченицама (3,</w:t>
      </w:r>
      <w:r w:rsidRPr="00033497">
        <w:rPr>
          <w:sz w:val="24"/>
          <w:szCs w:val="24"/>
          <w:lang w:val="sr-Cyrl-RS"/>
        </w:rPr>
        <w:t>3%) и то само у групи шестогодишњака. Узрочни односи, иако су присутни у свим узрасним групама, најучесталији су међу шестогодишњацима, па се 57% од укупног броја налази у овој узрасног групи. Статистички значајна разлика између три узрасне групе деце у погледу врсте ре</w:t>
      </w:r>
      <w:r>
        <w:rPr>
          <w:sz w:val="24"/>
          <w:szCs w:val="24"/>
          <w:lang w:val="sr-Cyrl-RS"/>
        </w:rPr>
        <w:t>ченичних односа није утврђена (</w:t>
      </w:r>
      <w:r>
        <w:rPr>
          <w:sz w:val="24"/>
          <w:szCs w:val="24"/>
          <w:lang w:val="sr-Latn-RS"/>
        </w:rPr>
        <w:t>F</w:t>
      </w:r>
      <w:r>
        <w:rPr>
          <w:sz w:val="24"/>
          <w:szCs w:val="24"/>
          <w:lang w:val="sr-Cyrl-RS"/>
        </w:rPr>
        <w:t xml:space="preserve">=1,74; </w:t>
      </w:r>
      <w:r>
        <w:rPr>
          <w:sz w:val="24"/>
          <w:szCs w:val="24"/>
          <w:lang w:val="sr-Latn-RS"/>
        </w:rPr>
        <w:t>df</w:t>
      </w:r>
      <w:r>
        <w:rPr>
          <w:sz w:val="24"/>
          <w:szCs w:val="24"/>
          <w:lang w:val="sr-Cyrl-RS"/>
        </w:rPr>
        <w:t>=3; p=0,</w:t>
      </w:r>
      <w:r w:rsidRPr="00033497">
        <w:rPr>
          <w:sz w:val="24"/>
          <w:szCs w:val="24"/>
          <w:lang w:val="sr-Cyrl-RS"/>
        </w:rPr>
        <w:t>17).</w:t>
      </w:r>
      <w:r>
        <w:rPr>
          <w:sz w:val="24"/>
          <w:szCs w:val="24"/>
          <w:lang w:val="sr-Latn-RS"/>
        </w:rPr>
        <w:t xml:space="preserve"> </w:t>
      </w:r>
    </w:p>
    <w:p w:rsidR="00033497" w:rsidRDefault="00033497" w:rsidP="009762FC">
      <w:pPr>
        <w:spacing w:line="360" w:lineRule="auto"/>
        <w:jc w:val="both"/>
        <w:rPr>
          <w:sz w:val="24"/>
          <w:szCs w:val="24"/>
          <w:lang w:val="sr-Latn-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800CA5" w:rsidRDefault="00800CA5" w:rsidP="00033497">
      <w:pPr>
        <w:spacing w:line="360" w:lineRule="auto"/>
        <w:jc w:val="center"/>
        <w:rPr>
          <w:i/>
          <w:sz w:val="24"/>
          <w:szCs w:val="24"/>
          <w:lang w:val="sr-Cyrl-RS"/>
        </w:rPr>
      </w:pPr>
    </w:p>
    <w:p w:rsidR="00033497" w:rsidRDefault="00033497" w:rsidP="00211735">
      <w:pPr>
        <w:jc w:val="center"/>
        <w:rPr>
          <w:i/>
          <w:sz w:val="24"/>
          <w:szCs w:val="24"/>
          <w:lang w:val="sr-Cyrl-RS"/>
        </w:rPr>
      </w:pPr>
      <w:r w:rsidRPr="00033497">
        <w:rPr>
          <w:i/>
          <w:sz w:val="24"/>
          <w:szCs w:val="24"/>
          <w:lang w:val="sr-Cyrl-RS"/>
        </w:rPr>
        <w:lastRenderedPageBreak/>
        <w:t>ДИСКУСИЈА</w:t>
      </w:r>
    </w:p>
    <w:p w:rsidR="00800CA5" w:rsidRDefault="00800CA5" w:rsidP="00211735">
      <w:pPr>
        <w:jc w:val="center"/>
        <w:rPr>
          <w:i/>
          <w:sz w:val="24"/>
          <w:szCs w:val="24"/>
          <w:lang w:val="sr-Cyrl-RS"/>
        </w:rPr>
      </w:pPr>
    </w:p>
    <w:p w:rsidR="00800CA5" w:rsidRDefault="00800CA5" w:rsidP="00211735">
      <w:pPr>
        <w:spacing w:line="360" w:lineRule="auto"/>
        <w:jc w:val="both"/>
        <w:rPr>
          <w:sz w:val="24"/>
          <w:szCs w:val="24"/>
          <w:lang w:val="sr-Cyrl-RS"/>
        </w:rPr>
      </w:pPr>
      <w:r>
        <w:rPr>
          <w:sz w:val="24"/>
          <w:szCs w:val="24"/>
          <w:lang w:val="sr-Cyrl-RS"/>
        </w:rPr>
        <w:tab/>
      </w:r>
      <w:r w:rsidRPr="00800CA5">
        <w:rPr>
          <w:sz w:val="24"/>
          <w:szCs w:val="24"/>
          <w:lang w:val="sr-Cyrl-RS"/>
        </w:rPr>
        <w:t xml:space="preserve">Циљ овог истраживања био је утврђивање карактеристика усменог наративног дискурса деце предшколског узраста на макро и микролингвистичком плану. </w:t>
      </w:r>
    </w:p>
    <w:p w:rsidR="00211735" w:rsidRDefault="00211735" w:rsidP="00800CA5">
      <w:pPr>
        <w:spacing w:line="360" w:lineRule="auto"/>
        <w:jc w:val="center"/>
        <w:rPr>
          <w:sz w:val="24"/>
          <w:szCs w:val="24"/>
          <w:lang w:val="sr-Cyrl-RS"/>
        </w:rPr>
      </w:pPr>
    </w:p>
    <w:p w:rsidR="00800CA5" w:rsidRPr="00800CA5" w:rsidRDefault="00800CA5" w:rsidP="00211735">
      <w:pPr>
        <w:jc w:val="center"/>
        <w:rPr>
          <w:i/>
          <w:sz w:val="24"/>
          <w:szCs w:val="24"/>
          <w:lang w:val="sr-Cyrl-RS"/>
        </w:rPr>
      </w:pPr>
      <w:r w:rsidRPr="00800CA5">
        <w:rPr>
          <w:i/>
          <w:sz w:val="24"/>
          <w:szCs w:val="24"/>
          <w:lang w:val="sr-Cyrl-RS"/>
        </w:rPr>
        <w:t>Четворогодишњаци</w:t>
      </w:r>
    </w:p>
    <w:p w:rsidR="00800CA5" w:rsidRDefault="00800CA5" w:rsidP="00211735">
      <w:pPr>
        <w:jc w:val="both"/>
        <w:rPr>
          <w:sz w:val="24"/>
          <w:szCs w:val="24"/>
          <w:lang w:val="sr-Cyrl-RS"/>
        </w:rPr>
      </w:pPr>
    </w:p>
    <w:p w:rsidR="00800CA5" w:rsidRPr="00800CA5" w:rsidRDefault="00800CA5" w:rsidP="00211735">
      <w:pPr>
        <w:spacing w:line="360" w:lineRule="auto"/>
        <w:jc w:val="both"/>
        <w:rPr>
          <w:sz w:val="24"/>
          <w:szCs w:val="24"/>
          <w:lang w:val="sr-Cyrl-RS"/>
        </w:rPr>
      </w:pPr>
      <w:r>
        <w:rPr>
          <w:sz w:val="24"/>
          <w:szCs w:val="24"/>
          <w:lang w:val="sr-Cyrl-RS"/>
        </w:rPr>
        <w:tab/>
      </w:r>
      <w:r w:rsidRPr="00800CA5">
        <w:rPr>
          <w:sz w:val="24"/>
          <w:szCs w:val="24"/>
          <w:lang w:val="sr-Cyrl-RS"/>
        </w:rPr>
        <w:t xml:space="preserve">Примена модела анализе приче који описује макролингвистичку структуру наративног дискурса показала је да четворогодишњаци у највећем броју случајева чешће описују догађаје приказане на сликама, него што описују стрип причу са уводом, активношћу усмереном ка циљу и исходом активности. </w:t>
      </w:r>
    </w:p>
    <w:p w:rsidR="00800CA5" w:rsidRP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С обзиром да макролингвистичи ниво организовања приче захтева познавање шеме приче, може се закључити да код четворогодишњака ова шема у већини случајева изостаје, због чега деца не праве разлику између једноставне дескрипције догађаја са слике</w:t>
      </w:r>
      <w:r>
        <w:rPr>
          <w:sz w:val="24"/>
          <w:szCs w:val="24"/>
          <w:lang w:val="sr-Cyrl-RS"/>
        </w:rPr>
        <w:t xml:space="preserve"> и структурисања приче. (</w:t>
      </w:r>
      <w:r>
        <w:rPr>
          <w:sz w:val="24"/>
          <w:szCs w:val="24"/>
          <w:lang w:val="sr-Latn-RS"/>
        </w:rPr>
        <w:t>Shapiro</w:t>
      </w:r>
      <w:r>
        <w:rPr>
          <w:sz w:val="24"/>
          <w:szCs w:val="24"/>
          <w:lang w:val="sr-Cyrl-RS"/>
        </w:rPr>
        <w:t xml:space="preserve"> </w:t>
      </w:r>
      <w:r>
        <w:rPr>
          <w:sz w:val="24"/>
          <w:szCs w:val="24"/>
          <w:lang w:val="sr-Latn-RS"/>
        </w:rPr>
        <w:t>&amp; Hudson</w:t>
      </w:r>
      <w:r w:rsidRPr="00800CA5">
        <w:rPr>
          <w:sz w:val="24"/>
          <w:szCs w:val="24"/>
          <w:lang w:val="sr-Cyrl-RS"/>
        </w:rPr>
        <w:t>, 1991). Последица тога јесте да се 80% четворогодишњака у свом дискурсу није осврнуло на окружење у којем се радња са слика одвија, нити су нашли за сходно да прикажу јунака Стрип приче као главног носиоца радње. Фокус наративног дискурса четворогодишњака налазио се у описивању уводног догађаја и активности којима се долази до циља. Навођење исхода изостало је код 55% деце; емотивне реакције главног јунака описало је тек 5% четворогодишњака. Несамосталност у наративном дискурсу, која је била евидентна још приликом испитивања показала се статистички значајном. Четворогодишњацима не само да је било потребно постављати питања како би им се помогло у комплетирању прице, већ је број тих питања био статистички значајно већи у односу на старију децу. У овој групи постојала су деца којој је било довољно поставити тек једно или два питања, али и деца која су самостално продуковала тек једну реченицу.</w:t>
      </w:r>
    </w:p>
    <w:p w:rsid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 xml:space="preserve">На микролингвистичком плану може се закључити да је дискурс четворогодишњака предоминанто садржао просте реченице, а да зависно-сложене реченице најчешће нису присутне. Реченице су најчешће повезане на начин да се из њихових односа може наслутити временски след дешавања у причи. Напоредне релације међу реченицама такође су се показале као учестале и одговарају тенденцији деце да описују догађаје, пре него што структуришу приче. Број реченица неопходних за комплетирање приче износио је у просеку пет реченица. У контексту самосталности у структурисању приче у овој групи деце постаје </w:t>
      </w:r>
      <w:r w:rsidRPr="00800CA5">
        <w:rPr>
          <w:sz w:val="24"/>
          <w:szCs w:val="24"/>
          <w:lang w:val="sr-Cyrl-RS"/>
        </w:rPr>
        <w:lastRenderedPageBreak/>
        <w:t xml:space="preserve">јасно да је већина продукованих реченица била стимулисана питањима од стране испитивача-логопеда. </w:t>
      </w:r>
    </w:p>
    <w:p w:rsidR="00800CA5" w:rsidRPr="00800CA5" w:rsidRDefault="00800CA5" w:rsidP="00800CA5">
      <w:pPr>
        <w:spacing w:line="360" w:lineRule="auto"/>
        <w:jc w:val="both"/>
        <w:rPr>
          <w:sz w:val="24"/>
          <w:szCs w:val="24"/>
          <w:lang w:val="sr-Cyrl-RS"/>
        </w:rPr>
      </w:pPr>
    </w:p>
    <w:p w:rsidR="00800CA5" w:rsidRPr="00800CA5" w:rsidRDefault="00800CA5" w:rsidP="00211735">
      <w:pPr>
        <w:jc w:val="center"/>
        <w:rPr>
          <w:i/>
          <w:sz w:val="24"/>
          <w:szCs w:val="24"/>
          <w:lang w:val="sr-Cyrl-RS"/>
        </w:rPr>
      </w:pPr>
      <w:r w:rsidRPr="00800CA5">
        <w:rPr>
          <w:i/>
          <w:sz w:val="24"/>
          <w:szCs w:val="24"/>
          <w:lang w:val="sr-Cyrl-RS"/>
        </w:rPr>
        <w:t>Петогодишњаци</w:t>
      </w:r>
    </w:p>
    <w:p w:rsidR="00800CA5" w:rsidRPr="00800CA5" w:rsidRDefault="00800CA5" w:rsidP="00211735">
      <w:pPr>
        <w:jc w:val="both"/>
        <w:rPr>
          <w:sz w:val="24"/>
          <w:szCs w:val="24"/>
          <w:lang w:val="sr-Cyrl-RS"/>
        </w:rPr>
      </w:pPr>
    </w:p>
    <w:p w:rsidR="00800CA5" w:rsidRPr="00800CA5" w:rsidRDefault="00800CA5" w:rsidP="00211735">
      <w:pPr>
        <w:spacing w:line="360" w:lineRule="auto"/>
        <w:jc w:val="both"/>
        <w:rPr>
          <w:sz w:val="24"/>
          <w:szCs w:val="24"/>
          <w:lang w:val="sr-Cyrl-RS"/>
        </w:rPr>
      </w:pPr>
      <w:r>
        <w:rPr>
          <w:sz w:val="24"/>
          <w:szCs w:val="24"/>
          <w:lang w:val="sr-Cyrl-RS"/>
        </w:rPr>
        <w:tab/>
      </w:r>
      <w:r w:rsidRPr="00800CA5">
        <w:rPr>
          <w:sz w:val="24"/>
          <w:szCs w:val="24"/>
          <w:lang w:val="sr-Cyrl-RS"/>
        </w:rPr>
        <w:t>Међу петогодишњацима тек њих 15% успева да комплетира једну (10%) или две епизоде (5%) Стрип приче. Ако формирање макар једне комплетне епизоде у причи узмемо као меру кохерентности наратива, онда постаје јасно да је кохерентност Стрип приче захтеван задатак за петогодишњаке, али са тенденцијом пораста успешности на овом задатку у поређењу са четворогодишњацима, где кохерентан наратив успева да продукује тек 5% деце.</w:t>
      </w:r>
    </w:p>
    <w:p w:rsidR="00800CA5" w:rsidRP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 xml:space="preserve">Тренд изостављања описа окружења у којем се радња одвија и ликова који су њени носиоци наставља се и у овој узрасној групи. Проценат деце који описују овај елемент приче не прелази 35%. Као и четворогодишњаци, тако и петогодишњаци своју причу фокусирају око уводног догађаја и активности којом се долази до циља. Ипак, петогодишњаци су много конзистентнији у опису ових елемената, па је проценат елемената који изостају занемарљив. Исход приче и реакције главног јунака и у овој узрасној групи чешће изостају, него што се обележавају. Петогодишњаци нису показали изражену самосталност у структурисању приче, будући да су питања за развој дискурса била су потребна и овој групи деце. </w:t>
      </w:r>
    </w:p>
    <w:p w:rsid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Микролингвистички анализирано, просто-проширене и зависно-сложене синтаксичке конструкције доминирају у наративном дискурсу петогодишњака. Доминантност временских и напоредних реченичних односа насупрот узрочних и искључивих односа показује да и у овој узрасној групи преовладава описивање слика, пре него структурисање приче.</w:t>
      </w:r>
    </w:p>
    <w:p w:rsidR="00800CA5" w:rsidRPr="00800CA5" w:rsidRDefault="00800CA5" w:rsidP="00800CA5">
      <w:pPr>
        <w:spacing w:line="360" w:lineRule="auto"/>
        <w:jc w:val="both"/>
        <w:rPr>
          <w:sz w:val="24"/>
          <w:szCs w:val="24"/>
          <w:lang w:val="sr-Cyrl-RS"/>
        </w:rPr>
      </w:pPr>
    </w:p>
    <w:p w:rsidR="00800CA5" w:rsidRPr="00800CA5" w:rsidRDefault="00800CA5" w:rsidP="00065CD6">
      <w:pPr>
        <w:jc w:val="center"/>
        <w:rPr>
          <w:i/>
          <w:sz w:val="24"/>
          <w:szCs w:val="24"/>
          <w:lang w:val="sr-Cyrl-RS"/>
        </w:rPr>
      </w:pPr>
      <w:r w:rsidRPr="00800CA5">
        <w:rPr>
          <w:i/>
          <w:sz w:val="24"/>
          <w:szCs w:val="24"/>
          <w:lang w:val="sr-Cyrl-RS"/>
        </w:rPr>
        <w:t>Шестогодишњаци</w:t>
      </w:r>
    </w:p>
    <w:p w:rsidR="00800CA5" w:rsidRPr="00800CA5" w:rsidRDefault="00800CA5" w:rsidP="00065CD6">
      <w:pPr>
        <w:jc w:val="both"/>
        <w:rPr>
          <w:sz w:val="24"/>
          <w:szCs w:val="24"/>
          <w:lang w:val="sr-Cyrl-RS"/>
        </w:rPr>
      </w:pPr>
    </w:p>
    <w:p w:rsidR="00800CA5" w:rsidRPr="00800CA5" w:rsidRDefault="00800CA5" w:rsidP="00065CD6">
      <w:pPr>
        <w:spacing w:line="360" w:lineRule="auto"/>
        <w:jc w:val="both"/>
        <w:rPr>
          <w:sz w:val="24"/>
          <w:szCs w:val="24"/>
          <w:lang w:val="sr-Cyrl-RS"/>
        </w:rPr>
      </w:pPr>
      <w:r>
        <w:rPr>
          <w:sz w:val="24"/>
          <w:szCs w:val="24"/>
          <w:lang w:val="sr-Cyrl-RS"/>
        </w:rPr>
        <w:tab/>
      </w:r>
      <w:r w:rsidRPr="00800CA5">
        <w:rPr>
          <w:sz w:val="24"/>
          <w:szCs w:val="24"/>
          <w:lang w:val="sr-Cyrl-RS"/>
        </w:rPr>
        <w:t xml:space="preserve">У односу на друге две групе деце, шестогодишњаци су показали значајно боље резултате у макролингвистичкој организацији приче, па је чак њих 45% успело да комплетира једну (25%) или две епизоде (20%). Значајно је и то да је међу овом групом деце учестало препознавање обе епизоде у причи (40%), иако имају сметње у њиховом комплетирању. Четворогодишњаци и петогодишњаци су за разлику од њих врло ретко препознавали обе епизоде. </w:t>
      </w:r>
    </w:p>
    <w:p w:rsidR="00800CA5" w:rsidRPr="00800CA5" w:rsidRDefault="00800CA5" w:rsidP="00800CA5">
      <w:pPr>
        <w:spacing w:line="360" w:lineRule="auto"/>
        <w:jc w:val="both"/>
        <w:rPr>
          <w:sz w:val="24"/>
          <w:szCs w:val="24"/>
          <w:lang w:val="sr-Cyrl-RS"/>
        </w:rPr>
      </w:pPr>
      <w:r>
        <w:rPr>
          <w:sz w:val="24"/>
          <w:szCs w:val="24"/>
          <w:lang w:val="sr-Cyrl-RS"/>
        </w:rPr>
        <w:lastRenderedPageBreak/>
        <w:tab/>
      </w:r>
      <w:r w:rsidRPr="00800CA5">
        <w:rPr>
          <w:sz w:val="24"/>
          <w:szCs w:val="24"/>
          <w:lang w:val="sr-Cyrl-RS"/>
        </w:rPr>
        <w:t>У прилог томе да у овој групи деце шема приче постоји на сазнајном нивоу говори и то да су елементи епизоде (уводни догађај, активности које воде ка циљу и исход) конзистентно описивани у нешто мање од половине деце. Осим тога, опис ситуације у којој се радња одвија (ликови и окружење) постају учесталији и присутни су код 45% шестогодишњака, што је још једна потврда тога да се ради о структурисању приче, а не о описивању слика.</w:t>
      </w:r>
    </w:p>
    <w:p w:rsidR="00800CA5" w:rsidRP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 xml:space="preserve">Група шестогодишњака је једина у којој се примећује значајна самосталност у задатку Стрип прича. Тек једно питање било је довољно неколицини деце да би комплетирали Стрип причу, а значајно је навести и то да није утврђено много варирања у овим резултатима за разлику од друге две групе деце. </w:t>
      </w:r>
    </w:p>
    <w:p w:rsidR="00800CA5" w:rsidRP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На микролингвистичком плану утврђено је усложњавање лингвистичких јединица коришћених у структурисању наративног дискурса. Просечан број реченица у Стрип причи нешто је мањи него у претходне две групе деце и одражава тенденцију коришћења сложених (напоредних, зависних) реченица. Односи међу реченицама правилније се распоређују, па иако и у овој групи доминирају временски односи међу реченицама, учесталији су и узрочни односи, а по први пут се јављају и искључиви односи.</w:t>
      </w:r>
    </w:p>
    <w:p w:rsidR="00800CA5" w:rsidRPr="00800CA5" w:rsidRDefault="00800CA5" w:rsidP="00800CA5">
      <w:pPr>
        <w:spacing w:line="360" w:lineRule="auto"/>
        <w:jc w:val="both"/>
        <w:rPr>
          <w:sz w:val="24"/>
          <w:szCs w:val="24"/>
          <w:lang w:val="sr-Cyrl-RS"/>
        </w:rPr>
      </w:pPr>
      <w:r w:rsidRPr="00800CA5">
        <w:rPr>
          <w:sz w:val="24"/>
          <w:szCs w:val="24"/>
          <w:lang w:val="sr-Cyrl-RS"/>
        </w:rPr>
        <w:tab/>
        <w:t>Наши резултати су у складу са истраживањима која показују да се наративни дискурс деце постепено развија током предшколског периода, показујући све већу семантичку ко</w:t>
      </w:r>
      <w:r>
        <w:rPr>
          <w:sz w:val="24"/>
          <w:szCs w:val="24"/>
          <w:lang w:val="sr-Cyrl-RS"/>
        </w:rPr>
        <w:t>мплексност и разноликост (</w:t>
      </w:r>
      <w:r>
        <w:rPr>
          <w:sz w:val="24"/>
          <w:szCs w:val="24"/>
          <w:lang w:val="sr-Latn-RS"/>
        </w:rPr>
        <w:t>Berman</w:t>
      </w:r>
      <w:r>
        <w:rPr>
          <w:sz w:val="24"/>
          <w:szCs w:val="24"/>
          <w:lang w:val="sr-Cyrl-RS"/>
        </w:rPr>
        <w:t xml:space="preserve"> &amp; </w:t>
      </w:r>
      <w:r>
        <w:rPr>
          <w:sz w:val="24"/>
          <w:szCs w:val="24"/>
          <w:lang w:val="sr-Latn-RS"/>
        </w:rPr>
        <w:t>Slobin</w:t>
      </w:r>
      <w:r>
        <w:rPr>
          <w:sz w:val="24"/>
          <w:szCs w:val="24"/>
          <w:lang w:val="sr-Cyrl-RS"/>
        </w:rPr>
        <w:t xml:space="preserve">, 1994; </w:t>
      </w:r>
      <w:r>
        <w:rPr>
          <w:sz w:val="24"/>
          <w:szCs w:val="24"/>
          <w:lang w:val="sr-Latn-RS"/>
        </w:rPr>
        <w:t>Minami</w:t>
      </w:r>
      <w:r w:rsidRPr="00800CA5">
        <w:rPr>
          <w:sz w:val="24"/>
          <w:szCs w:val="24"/>
          <w:lang w:val="sr-Cyrl-RS"/>
        </w:rPr>
        <w:t>, 1996). Од четврте године дечији наративи се обично састоје од два или више догађаја, с тим да их деца продукују без обраћања пажње на временски след. Реченице које четворогодишњаци продукују у усменом дискурсу често имају смисла само као појединачни елементи догађаја, али нису међусобно адекватно повезане да формирају наратив са свим елементима (</w:t>
      </w:r>
      <w:r>
        <w:rPr>
          <w:sz w:val="24"/>
          <w:szCs w:val="24"/>
          <w:lang w:val="sr-Latn-RS"/>
        </w:rPr>
        <w:t>Trabaso, Stein</w:t>
      </w:r>
      <w:r>
        <w:rPr>
          <w:sz w:val="24"/>
          <w:szCs w:val="24"/>
          <w:lang w:val="sr-Cyrl-RS"/>
        </w:rPr>
        <w:t>,</w:t>
      </w:r>
      <w:r w:rsidRPr="00800CA5">
        <w:rPr>
          <w:sz w:val="24"/>
          <w:szCs w:val="24"/>
          <w:lang w:val="sr-Cyrl-RS"/>
        </w:rPr>
        <w:t xml:space="preserve"> </w:t>
      </w:r>
      <w:r>
        <w:rPr>
          <w:sz w:val="24"/>
          <w:szCs w:val="24"/>
          <w:lang w:val="sr-Latn-RS"/>
        </w:rPr>
        <w:t>Rodkin,</w:t>
      </w:r>
      <w:r>
        <w:rPr>
          <w:sz w:val="24"/>
          <w:szCs w:val="24"/>
          <w:lang w:val="sr-Cyrl-RS"/>
        </w:rPr>
        <w:t xml:space="preserve"> </w:t>
      </w:r>
      <w:r>
        <w:rPr>
          <w:sz w:val="24"/>
          <w:szCs w:val="24"/>
          <w:lang w:val="sr-Latn-RS"/>
        </w:rPr>
        <w:t>Munger</w:t>
      </w:r>
      <w:r>
        <w:rPr>
          <w:sz w:val="24"/>
          <w:szCs w:val="24"/>
          <w:lang w:val="sr-Cyrl-RS"/>
        </w:rPr>
        <w:t xml:space="preserve"> &amp; </w:t>
      </w:r>
      <w:r>
        <w:rPr>
          <w:sz w:val="24"/>
          <w:szCs w:val="24"/>
          <w:lang w:val="sr-Latn-RS"/>
        </w:rPr>
        <w:t>Baughn</w:t>
      </w:r>
      <w:r w:rsidRPr="00800CA5">
        <w:rPr>
          <w:sz w:val="24"/>
          <w:szCs w:val="24"/>
          <w:lang w:val="sr-Cyrl-RS"/>
        </w:rPr>
        <w:t xml:space="preserve">, 1991).    </w:t>
      </w:r>
    </w:p>
    <w:p w:rsidR="00800CA5" w:rsidRPr="00800CA5" w:rsidRDefault="00800CA5" w:rsidP="00800CA5">
      <w:pPr>
        <w:spacing w:line="360" w:lineRule="auto"/>
        <w:jc w:val="both"/>
        <w:rPr>
          <w:sz w:val="24"/>
          <w:szCs w:val="24"/>
          <w:lang w:val="sr-Cyrl-RS"/>
        </w:rPr>
      </w:pPr>
      <w:r w:rsidRPr="00800CA5">
        <w:rPr>
          <w:sz w:val="24"/>
          <w:szCs w:val="24"/>
          <w:lang w:val="sr-Cyrl-RS"/>
        </w:rPr>
        <w:tab/>
        <w:t>Са друге стране, петогодишњаци ретко имају сметње у праћењу временског следа током усмене нарације. Међутим, код ове групе деце усмени наративни дискурс се често завршава прерано, задржавајући се на њима најзначајнијем елементу у оквиру Стрип приче. Развојне промене у формулацији реченица могу бити показатељ синтаксичке комплексности. Истраживања показују да деца узраста од четири и пет година почињу да продукују прилошко-одредбене реченице, односне реченице, као и реченице које су уметнуте међу делове других реченица (</w:t>
      </w:r>
      <w:r>
        <w:rPr>
          <w:sz w:val="24"/>
          <w:szCs w:val="24"/>
          <w:lang w:val="sr-Latn-RS"/>
        </w:rPr>
        <w:t>Miller</w:t>
      </w:r>
      <w:r>
        <w:rPr>
          <w:sz w:val="24"/>
          <w:szCs w:val="24"/>
          <w:lang w:val="sr-Cyrl-RS"/>
        </w:rPr>
        <w:t>, 1981; Wеlls,</w:t>
      </w:r>
      <w:r w:rsidRPr="00800CA5">
        <w:rPr>
          <w:sz w:val="24"/>
          <w:szCs w:val="24"/>
          <w:lang w:val="sr-Cyrl-RS"/>
        </w:rPr>
        <w:t xml:space="preserve"> 1985).      </w:t>
      </w:r>
    </w:p>
    <w:p w:rsidR="00800CA5" w:rsidRPr="00800CA5" w:rsidRDefault="00800CA5" w:rsidP="00800CA5">
      <w:pPr>
        <w:spacing w:line="360" w:lineRule="auto"/>
        <w:jc w:val="both"/>
        <w:rPr>
          <w:sz w:val="24"/>
          <w:szCs w:val="24"/>
          <w:lang w:val="sr-Cyrl-RS"/>
        </w:rPr>
      </w:pPr>
      <w:r w:rsidRPr="00800CA5">
        <w:rPr>
          <w:sz w:val="24"/>
          <w:szCs w:val="24"/>
          <w:lang w:val="sr-Cyrl-RS"/>
        </w:rPr>
        <w:lastRenderedPageBreak/>
        <w:tab/>
        <w:t>На крају, усмени наративни дискурс шестогодишњака је правилно структуиран, упућује саговорника на „ко, где и шта се догодило“, а затим догађаји у Стрип причи настављају да се разрешавају уз одговарајући закључак. Уколико четворогодишњак никада у усменом наративном дискурсу не повезује два догађаја, као и уколико шестогодишњаку временски след догађаја представља сметњу, може постојати разлог за правовремену процену наративног дискурса (</w:t>
      </w:r>
      <w:r>
        <w:rPr>
          <w:sz w:val="24"/>
          <w:szCs w:val="24"/>
          <w:lang w:val="sr-Latn-RS"/>
        </w:rPr>
        <w:t>Peterson &amp; McCabe</w:t>
      </w:r>
      <w:r>
        <w:rPr>
          <w:sz w:val="24"/>
          <w:szCs w:val="24"/>
          <w:lang w:val="sr-Cyrl-RS"/>
        </w:rPr>
        <w:t>,</w:t>
      </w:r>
      <w:r w:rsidRPr="00800CA5">
        <w:rPr>
          <w:sz w:val="24"/>
          <w:szCs w:val="24"/>
          <w:lang w:val="sr-Cyrl-RS"/>
        </w:rPr>
        <w:t xml:space="preserve"> 1983; </w:t>
      </w:r>
      <w:r>
        <w:rPr>
          <w:sz w:val="24"/>
          <w:szCs w:val="24"/>
          <w:lang w:val="sr-Latn-RS"/>
        </w:rPr>
        <w:t>McCabe</w:t>
      </w:r>
      <w:r>
        <w:rPr>
          <w:sz w:val="24"/>
          <w:szCs w:val="24"/>
          <w:lang w:val="sr-Cyrl-RS"/>
        </w:rPr>
        <w:t xml:space="preserve"> &amp; </w:t>
      </w:r>
      <w:r>
        <w:rPr>
          <w:sz w:val="24"/>
          <w:szCs w:val="24"/>
          <w:lang w:val="sr-Latn-RS"/>
        </w:rPr>
        <w:t>Rosenthal</w:t>
      </w:r>
      <w:r w:rsidRPr="00800CA5">
        <w:rPr>
          <w:sz w:val="24"/>
          <w:szCs w:val="24"/>
          <w:lang w:val="sr-Cyrl-RS"/>
        </w:rPr>
        <w:t xml:space="preserve">, 1994). </w:t>
      </w:r>
    </w:p>
    <w:p w:rsidR="00800CA5" w:rsidRPr="00800CA5" w:rsidRDefault="00800CA5" w:rsidP="00800CA5">
      <w:pPr>
        <w:spacing w:line="360" w:lineRule="auto"/>
        <w:jc w:val="both"/>
        <w:rPr>
          <w:sz w:val="24"/>
          <w:szCs w:val="24"/>
          <w:lang w:val="sr-Cyrl-RS"/>
        </w:rPr>
      </w:pPr>
    </w:p>
    <w:p w:rsidR="00800CA5" w:rsidRPr="00800CA5" w:rsidRDefault="00800CA5" w:rsidP="00800CA5">
      <w:pPr>
        <w:spacing w:line="360" w:lineRule="auto"/>
        <w:jc w:val="center"/>
        <w:rPr>
          <w:i/>
          <w:sz w:val="24"/>
          <w:szCs w:val="24"/>
          <w:lang w:val="sr-Cyrl-RS"/>
        </w:rPr>
      </w:pPr>
      <w:r w:rsidRPr="00800CA5">
        <w:rPr>
          <w:i/>
          <w:sz w:val="24"/>
          <w:szCs w:val="24"/>
          <w:lang w:val="sr-Cyrl-RS"/>
        </w:rPr>
        <w:t>З</w:t>
      </w:r>
      <w:r w:rsidRPr="00800CA5">
        <w:rPr>
          <w:i/>
          <w:sz w:val="24"/>
          <w:szCs w:val="24"/>
          <w:lang w:val="sr-Latn-RS"/>
        </w:rPr>
        <w:t>AK</w:t>
      </w:r>
      <w:r w:rsidRPr="00800CA5">
        <w:rPr>
          <w:i/>
          <w:sz w:val="24"/>
          <w:szCs w:val="24"/>
          <w:lang w:val="sr-Cyrl-RS"/>
        </w:rPr>
        <w:t>ЉУЧАК</w:t>
      </w:r>
    </w:p>
    <w:p w:rsidR="00800CA5" w:rsidRPr="00800CA5" w:rsidRDefault="00800CA5" w:rsidP="00800CA5">
      <w:pPr>
        <w:spacing w:line="360" w:lineRule="auto"/>
        <w:jc w:val="both"/>
        <w:rPr>
          <w:sz w:val="24"/>
          <w:szCs w:val="24"/>
          <w:lang w:val="sr-Cyrl-RS"/>
        </w:rPr>
      </w:pPr>
      <w:r>
        <w:rPr>
          <w:sz w:val="24"/>
          <w:szCs w:val="24"/>
          <w:lang w:val="sr-Cyrl-RS"/>
        </w:rPr>
        <w:tab/>
      </w:r>
      <w:r w:rsidRPr="00800CA5">
        <w:rPr>
          <w:sz w:val="24"/>
          <w:szCs w:val="24"/>
          <w:lang w:val="sr-Cyrl-RS"/>
        </w:rPr>
        <w:t>Развојне промене у формулацији реченица могу бити показатељ синтаксичке комплексности. Наративни дискурс деце постепено се раз</w:t>
      </w:r>
      <w:r>
        <w:rPr>
          <w:sz w:val="24"/>
          <w:szCs w:val="24"/>
          <w:lang w:val="sr-Cyrl-RS"/>
        </w:rPr>
        <w:t>вија током предшколског периода.</w:t>
      </w:r>
    </w:p>
    <w:p w:rsidR="00033497" w:rsidRPr="00800CA5" w:rsidRDefault="00800CA5" w:rsidP="00800CA5">
      <w:pPr>
        <w:spacing w:line="360" w:lineRule="auto"/>
        <w:jc w:val="both"/>
        <w:rPr>
          <w:sz w:val="24"/>
          <w:szCs w:val="24"/>
          <w:lang w:val="sr-Cyrl-RS"/>
        </w:rPr>
      </w:pPr>
      <w:r w:rsidRPr="00800CA5">
        <w:rPr>
          <w:sz w:val="24"/>
          <w:szCs w:val="24"/>
          <w:lang w:val="sr-Cyrl-RS"/>
        </w:rPr>
        <w:t xml:space="preserve">С обзиром да наративни дискурс стручњацима омогућава прикупљање значајног броја лингвистичких података, овај рад представља покушај да се од мноштва података који се добију приликом процене, издвоје елементи на макролингвистичком и микролингвистичком плану и њиховом анализом добије увид у карактеристике усменог наративног дискурса деце предшколског узраста. </w:t>
      </w:r>
    </w:p>
    <w:p w:rsidR="00033497" w:rsidRDefault="00033497" w:rsidP="009762FC">
      <w:pPr>
        <w:spacing w:line="360" w:lineRule="auto"/>
        <w:jc w:val="both"/>
        <w:rPr>
          <w:sz w:val="24"/>
          <w:szCs w:val="24"/>
          <w:lang w:val="sr-Cyrl-RS"/>
        </w:rPr>
      </w:pPr>
    </w:p>
    <w:p w:rsidR="00034EBB" w:rsidRPr="00034EBB" w:rsidRDefault="00034EBB" w:rsidP="00034EBB">
      <w:pPr>
        <w:spacing w:line="360" w:lineRule="auto"/>
        <w:jc w:val="center"/>
        <w:rPr>
          <w:i/>
          <w:sz w:val="24"/>
          <w:szCs w:val="24"/>
          <w:lang w:val="sr-Cyrl-RS"/>
        </w:rPr>
      </w:pPr>
      <w:r w:rsidRPr="00034EBB">
        <w:rPr>
          <w:i/>
          <w:sz w:val="24"/>
          <w:szCs w:val="24"/>
          <w:lang w:val="sr-Cyrl-RS"/>
        </w:rPr>
        <w:t>ЛИТЕРАТУРА</w:t>
      </w:r>
    </w:p>
    <w:p w:rsidR="00034EBB" w:rsidRPr="006F6896" w:rsidRDefault="00034EBB" w:rsidP="00034EBB">
      <w:pPr>
        <w:pStyle w:val="BodyText"/>
        <w:spacing w:before="220" w:line="360" w:lineRule="auto"/>
        <w:ind w:left="120" w:right="116" w:firstLine="719"/>
        <w:jc w:val="both"/>
      </w:pPr>
      <w:r w:rsidRPr="006F6896">
        <w:t>Allen, M.</w:t>
      </w:r>
      <w:r>
        <w:t xml:space="preserve"> </w:t>
      </w:r>
      <w:r w:rsidRPr="006F6896">
        <w:t xml:space="preserve">S., </w:t>
      </w:r>
      <w:proofErr w:type="spellStart"/>
      <w:r w:rsidRPr="006F6896">
        <w:t>Kertoy</w:t>
      </w:r>
      <w:proofErr w:type="spellEnd"/>
      <w:r w:rsidRPr="006F6896">
        <w:t>, M.</w:t>
      </w:r>
      <w:r>
        <w:t xml:space="preserve"> </w:t>
      </w:r>
      <w:r w:rsidRPr="006F6896">
        <w:t xml:space="preserve">K., </w:t>
      </w:r>
      <w:proofErr w:type="spellStart"/>
      <w:r w:rsidRPr="006F6896">
        <w:t>Sherblom</w:t>
      </w:r>
      <w:proofErr w:type="spellEnd"/>
      <w:r w:rsidRPr="006F6896">
        <w:t>, J.</w:t>
      </w:r>
      <w:r>
        <w:t xml:space="preserve"> </w:t>
      </w:r>
      <w:r w:rsidRPr="006F6896">
        <w:t>C., &amp; Pettit, J.</w:t>
      </w:r>
      <w:r>
        <w:t xml:space="preserve"> </w:t>
      </w:r>
      <w:r w:rsidRPr="006F6896">
        <w:t>M. (1994). Children's narrative productions: a c</w:t>
      </w:r>
      <w:r>
        <w:t>omparison of personal event and fictional  stories.</w:t>
      </w:r>
      <w:r w:rsidRPr="006F6896">
        <w:t xml:space="preserve"> </w:t>
      </w:r>
      <w:r>
        <w:rPr>
          <w:i/>
        </w:rPr>
        <w:t>Applied</w:t>
      </w:r>
      <w:r w:rsidRPr="006F6896">
        <w:rPr>
          <w:i/>
        </w:rPr>
        <w:t xml:space="preserve"> psycholinguistics</w:t>
      </w:r>
      <w:r w:rsidRPr="006F6896">
        <w:t xml:space="preserve">, </w:t>
      </w:r>
      <w:r w:rsidRPr="006F6896">
        <w:rPr>
          <w:i/>
        </w:rPr>
        <w:t>15</w:t>
      </w:r>
      <w:r w:rsidRPr="006F6896">
        <w:t>(2), 149-176.</w:t>
      </w:r>
      <w:r w:rsidRPr="006F6896">
        <w:rPr>
          <w:spacing w:val="-1"/>
        </w:rPr>
        <w:t xml:space="preserve"> </w:t>
      </w:r>
      <w:r w:rsidRPr="006F6896">
        <w:t>doi.org/10.1017/S0142716400005300</w:t>
      </w:r>
    </w:p>
    <w:p w:rsidR="00034EBB" w:rsidRPr="006F6896" w:rsidRDefault="00034EBB" w:rsidP="00034EBB">
      <w:pPr>
        <w:spacing w:line="360" w:lineRule="auto"/>
        <w:ind w:left="120" w:right="258" w:firstLine="719"/>
        <w:rPr>
          <w:sz w:val="24"/>
        </w:rPr>
      </w:pPr>
      <w:r w:rsidRPr="006F6896">
        <w:rPr>
          <w:sz w:val="24"/>
        </w:rPr>
        <w:t xml:space="preserve">Berman, R. A., &amp; </w:t>
      </w:r>
      <w:proofErr w:type="spellStart"/>
      <w:r w:rsidRPr="006F6896">
        <w:rPr>
          <w:sz w:val="24"/>
        </w:rPr>
        <w:t>Slobin</w:t>
      </w:r>
      <w:proofErr w:type="spellEnd"/>
      <w:r w:rsidRPr="006F6896">
        <w:rPr>
          <w:sz w:val="24"/>
        </w:rPr>
        <w:t xml:space="preserve">, D. I. (1994). </w:t>
      </w:r>
      <w:r w:rsidRPr="006F6896">
        <w:rPr>
          <w:i/>
          <w:sz w:val="24"/>
        </w:rPr>
        <w:t xml:space="preserve">Relating events in narrative: a </w:t>
      </w:r>
      <w:proofErr w:type="spellStart"/>
      <w:r w:rsidRPr="006F6896">
        <w:rPr>
          <w:i/>
          <w:sz w:val="24"/>
        </w:rPr>
        <w:t>crosslinguistic</w:t>
      </w:r>
      <w:proofErr w:type="spellEnd"/>
      <w:r w:rsidRPr="006F6896">
        <w:rPr>
          <w:i/>
          <w:sz w:val="24"/>
        </w:rPr>
        <w:t xml:space="preserve"> developmental study</w:t>
      </w:r>
      <w:r w:rsidRPr="006F6896">
        <w:rPr>
          <w:sz w:val="24"/>
        </w:rPr>
        <w:t>. Hillsdale, NJ: Lawrence Erlbaum Associates.</w:t>
      </w:r>
    </w:p>
    <w:p w:rsidR="00034EBB" w:rsidRPr="006F6896" w:rsidRDefault="00034EBB" w:rsidP="00034EBB">
      <w:pPr>
        <w:pStyle w:val="BodyText"/>
        <w:spacing w:before="3" w:line="360" w:lineRule="auto"/>
        <w:ind w:left="120" w:right="117" w:firstLine="719"/>
        <w:jc w:val="both"/>
      </w:pPr>
      <w:r w:rsidRPr="006F6896">
        <w:t>Bishop, D.</w:t>
      </w:r>
      <w:r>
        <w:t xml:space="preserve"> </w:t>
      </w:r>
      <w:r w:rsidRPr="006F6896">
        <w:t>V.</w:t>
      </w:r>
      <w:r>
        <w:t xml:space="preserve"> </w:t>
      </w:r>
      <w:r w:rsidRPr="006F6896">
        <w:t xml:space="preserve">M., &amp; </w:t>
      </w:r>
      <w:proofErr w:type="spellStart"/>
      <w:r w:rsidRPr="006F6896">
        <w:t>Edmundson</w:t>
      </w:r>
      <w:proofErr w:type="spellEnd"/>
      <w:r w:rsidRPr="006F6896">
        <w:t xml:space="preserve">, A. (1987). Language-impaired 4-year-olds: distinguishing transient from persistent impairment. </w:t>
      </w:r>
      <w:r>
        <w:rPr>
          <w:i/>
        </w:rPr>
        <w:t>Journal of speech and hearing</w:t>
      </w:r>
      <w:r w:rsidRPr="006F6896">
        <w:rPr>
          <w:i/>
        </w:rPr>
        <w:t xml:space="preserve"> disorders</w:t>
      </w:r>
      <w:r w:rsidRPr="006F6896">
        <w:t xml:space="preserve">, </w:t>
      </w:r>
      <w:r w:rsidRPr="006F6896">
        <w:rPr>
          <w:i/>
        </w:rPr>
        <w:t>52</w:t>
      </w:r>
      <w:r w:rsidRPr="006F6896">
        <w:t>(2), 156-173.</w:t>
      </w:r>
      <w:r w:rsidRPr="006F6896">
        <w:rPr>
          <w:spacing w:val="-1"/>
        </w:rPr>
        <w:t xml:space="preserve"> </w:t>
      </w:r>
      <w:r w:rsidRPr="006F6896">
        <w:t>doi.org/10.1044/jshd.5202.156</w:t>
      </w:r>
    </w:p>
    <w:p w:rsidR="00034EBB" w:rsidRDefault="00034EBB" w:rsidP="00034EBB">
      <w:pPr>
        <w:spacing w:before="198" w:line="360" w:lineRule="auto"/>
        <w:ind w:left="120" w:right="116" w:firstLine="719"/>
        <w:jc w:val="both"/>
        <w:rPr>
          <w:sz w:val="24"/>
        </w:rPr>
      </w:pPr>
      <w:proofErr w:type="spellStart"/>
      <w:r w:rsidRPr="006F6896">
        <w:rPr>
          <w:sz w:val="24"/>
        </w:rPr>
        <w:t>Botting</w:t>
      </w:r>
      <w:proofErr w:type="spellEnd"/>
      <w:r w:rsidRPr="006F6896">
        <w:rPr>
          <w:sz w:val="24"/>
        </w:rPr>
        <w:t xml:space="preserve">, N. (2002). Narrative as a tool for the assessment of linguistic and pragmatic impairments. </w:t>
      </w:r>
      <w:r w:rsidRPr="006F6896">
        <w:rPr>
          <w:i/>
          <w:sz w:val="24"/>
        </w:rPr>
        <w:t>Child language teaching and therapy</w:t>
      </w:r>
      <w:r w:rsidRPr="006F6896">
        <w:rPr>
          <w:sz w:val="24"/>
        </w:rPr>
        <w:t xml:space="preserve">, </w:t>
      </w:r>
      <w:r w:rsidRPr="006F6896">
        <w:rPr>
          <w:i/>
          <w:sz w:val="24"/>
        </w:rPr>
        <w:t>18</w:t>
      </w:r>
      <w:r w:rsidRPr="006F6896">
        <w:rPr>
          <w:sz w:val="24"/>
        </w:rPr>
        <w:t>(1), 1-21. doi.org/10.1191/0265659002ct224oa</w:t>
      </w:r>
    </w:p>
    <w:p w:rsidR="00034EBB" w:rsidRPr="006F6896" w:rsidRDefault="00034EBB" w:rsidP="00034EBB">
      <w:pPr>
        <w:pStyle w:val="BodyText"/>
        <w:spacing w:before="76" w:line="360" w:lineRule="auto"/>
        <w:ind w:left="120" w:right="116" w:firstLine="719"/>
        <w:jc w:val="both"/>
      </w:pPr>
      <w:r w:rsidRPr="006F6896">
        <w:t>Griffin, T.</w:t>
      </w:r>
      <w:r>
        <w:t xml:space="preserve"> </w:t>
      </w:r>
      <w:r w:rsidRPr="006F6896">
        <w:t>M., Hemphill, L., Camp, L., &amp; Wolf, D.</w:t>
      </w:r>
      <w:r>
        <w:t xml:space="preserve"> </w:t>
      </w:r>
      <w:r w:rsidRPr="006F6896">
        <w:t xml:space="preserve">P. (2004). Oral discourse in the preschool years and later literacy skills. </w:t>
      </w:r>
      <w:r w:rsidRPr="006F6896">
        <w:rPr>
          <w:i/>
        </w:rPr>
        <w:t>First language</w:t>
      </w:r>
      <w:r w:rsidRPr="006F6896">
        <w:t xml:space="preserve">, </w:t>
      </w:r>
      <w:r w:rsidRPr="006F6896">
        <w:rPr>
          <w:i/>
        </w:rPr>
        <w:t>24</w:t>
      </w:r>
      <w:r w:rsidRPr="006F6896">
        <w:t xml:space="preserve">(2), 123-147. </w:t>
      </w:r>
      <w:r w:rsidRPr="006F6896">
        <w:lastRenderedPageBreak/>
        <w:t>doi.org/10.1177/0142723704042369</w:t>
      </w:r>
    </w:p>
    <w:p w:rsidR="00034EBB" w:rsidRPr="006F6896" w:rsidRDefault="00034EBB" w:rsidP="00034EBB">
      <w:pPr>
        <w:spacing w:before="201" w:line="360" w:lineRule="auto"/>
        <w:ind w:left="120" w:right="115" w:firstLine="719"/>
        <w:jc w:val="both"/>
        <w:rPr>
          <w:sz w:val="24"/>
        </w:rPr>
      </w:pPr>
      <w:proofErr w:type="spellStart"/>
      <w:r w:rsidRPr="006F6896">
        <w:rPr>
          <w:sz w:val="24"/>
        </w:rPr>
        <w:t>Kostić</w:t>
      </w:r>
      <w:proofErr w:type="spellEnd"/>
      <w:r w:rsidRPr="006F6896">
        <w:rPr>
          <w:sz w:val="24"/>
        </w:rPr>
        <w:t xml:space="preserve">, Đ., </w:t>
      </w:r>
      <w:proofErr w:type="spellStart"/>
      <w:r w:rsidRPr="006F6896">
        <w:rPr>
          <w:sz w:val="24"/>
        </w:rPr>
        <w:t>Vladisavljević</w:t>
      </w:r>
      <w:proofErr w:type="spellEnd"/>
      <w:r w:rsidRPr="006F6896">
        <w:rPr>
          <w:sz w:val="24"/>
        </w:rPr>
        <w:t xml:space="preserve">, S., &amp; </w:t>
      </w:r>
      <w:proofErr w:type="spellStart"/>
      <w:r w:rsidRPr="006F6896">
        <w:rPr>
          <w:sz w:val="24"/>
        </w:rPr>
        <w:t>Popović</w:t>
      </w:r>
      <w:proofErr w:type="spellEnd"/>
      <w:r w:rsidRPr="006F6896">
        <w:rPr>
          <w:sz w:val="24"/>
        </w:rPr>
        <w:t xml:space="preserve">, M. (1983). </w:t>
      </w:r>
      <w:proofErr w:type="spellStart"/>
      <w:r w:rsidRPr="006F6896">
        <w:rPr>
          <w:i/>
          <w:sz w:val="24"/>
        </w:rPr>
        <w:t>Testovi</w:t>
      </w:r>
      <w:proofErr w:type="spellEnd"/>
      <w:r w:rsidRPr="006F6896">
        <w:rPr>
          <w:i/>
          <w:sz w:val="24"/>
        </w:rPr>
        <w:t xml:space="preserve"> </w:t>
      </w:r>
      <w:proofErr w:type="spellStart"/>
      <w:r w:rsidRPr="006F6896">
        <w:rPr>
          <w:i/>
          <w:sz w:val="24"/>
        </w:rPr>
        <w:t>za</w:t>
      </w:r>
      <w:proofErr w:type="spellEnd"/>
      <w:r w:rsidRPr="006F6896">
        <w:rPr>
          <w:i/>
          <w:sz w:val="24"/>
        </w:rPr>
        <w:t xml:space="preserve"> </w:t>
      </w:r>
      <w:proofErr w:type="spellStart"/>
      <w:r w:rsidRPr="006F6896">
        <w:rPr>
          <w:i/>
          <w:sz w:val="24"/>
        </w:rPr>
        <w:t>ispitivanje</w:t>
      </w:r>
      <w:proofErr w:type="spellEnd"/>
      <w:r w:rsidRPr="006F6896">
        <w:rPr>
          <w:i/>
          <w:sz w:val="24"/>
        </w:rPr>
        <w:t xml:space="preserve"> </w:t>
      </w:r>
      <w:proofErr w:type="spellStart"/>
      <w:r w:rsidRPr="006F6896">
        <w:rPr>
          <w:i/>
          <w:sz w:val="24"/>
        </w:rPr>
        <w:t>govora</w:t>
      </w:r>
      <w:proofErr w:type="spellEnd"/>
      <w:r w:rsidRPr="006F6896">
        <w:rPr>
          <w:i/>
          <w:sz w:val="24"/>
        </w:rPr>
        <w:t xml:space="preserve"> </w:t>
      </w:r>
      <w:proofErr w:type="spellStart"/>
      <w:r w:rsidRPr="006F6896">
        <w:rPr>
          <w:i/>
          <w:sz w:val="24"/>
        </w:rPr>
        <w:t>i</w:t>
      </w:r>
      <w:proofErr w:type="spellEnd"/>
      <w:r w:rsidRPr="006F6896">
        <w:rPr>
          <w:i/>
          <w:sz w:val="24"/>
        </w:rPr>
        <w:t xml:space="preserve"> </w:t>
      </w:r>
      <w:proofErr w:type="spellStart"/>
      <w:r w:rsidRPr="006F6896">
        <w:rPr>
          <w:i/>
          <w:sz w:val="24"/>
        </w:rPr>
        <w:t>jezika</w:t>
      </w:r>
      <w:proofErr w:type="spellEnd"/>
      <w:r w:rsidRPr="006F6896">
        <w:rPr>
          <w:sz w:val="24"/>
        </w:rPr>
        <w:t xml:space="preserve">. Beograd: </w:t>
      </w:r>
      <w:proofErr w:type="spellStart"/>
      <w:r w:rsidRPr="006F6896">
        <w:rPr>
          <w:sz w:val="24"/>
        </w:rPr>
        <w:t>Zavod</w:t>
      </w:r>
      <w:proofErr w:type="spellEnd"/>
      <w:r w:rsidRPr="006F6896">
        <w:rPr>
          <w:sz w:val="24"/>
        </w:rPr>
        <w:t xml:space="preserve"> </w:t>
      </w:r>
      <w:proofErr w:type="spellStart"/>
      <w:r w:rsidRPr="006F6896">
        <w:rPr>
          <w:sz w:val="24"/>
        </w:rPr>
        <w:t>za</w:t>
      </w:r>
      <w:proofErr w:type="spellEnd"/>
      <w:r w:rsidRPr="006F6896">
        <w:rPr>
          <w:sz w:val="24"/>
        </w:rPr>
        <w:t xml:space="preserve"> </w:t>
      </w:r>
      <w:proofErr w:type="spellStart"/>
      <w:r w:rsidRPr="006F6896">
        <w:rPr>
          <w:sz w:val="24"/>
        </w:rPr>
        <w:t>udžbenike</w:t>
      </w:r>
      <w:proofErr w:type="spellEnd"/>
      <w:r w:rsidRPr="006F6896">
        <w:rPr>
          <w:sz w:val="24"/>
        </w:rPr>
        <w:t xml:space="preserve"> </w:t>
      </w:r>
      <w:proofErr w:type="spellStart"/>
      <w:r w:rsidRPr="006F6896">
        <w:rPr>
          <w:sz w:val="24"/>
        </w:rPr>
        <w:t>i</w:t>
      </w:r>
      <w:proofErr w:type="spellEnd"/>
      <w:r w:rsidRPr="006F6896">
        <w:rPr>
          <w:sz w:val="24"/>
        </w:rPr>
        <w:t xml:space="preserve"> </w:t>
      </w:r>
      <w:proofErr w:type="spellStart"/>
      <w:r w:rsidRPr="006F6896">
        <w:rPr>
          <w:sz w:val="24"/>
        </w:rPr>
        <w:t>nastavna</w:t>
      </w:r>
      <w:proofErr w:type="spellEnd"/>
      <w:r w:rsidRPr="006F6896">
        <w:rPr>
          <w:spacing w:val="-3"/>
          <w:sz w:val="24"/>
        </w:rPr>
        <w:t xml:space="preserve"> </w:t>
      </w:r>
      <w:proofErr w:type="spellStart"/>
      <w:r w:rsidRPr="006F6896">
        <w:rPr>
          <w:sz w:val="24"/>
        </w:rPr>
        <w:t>sredstva</w:t>
      </w:r>
      <w:proofErr w:type="spellEnd"/>
      <w:r w:rsidRPr="006F6896">
        <w:rPr>
          <w:sz w:val="24"/>
        </w:rPr>
        <w:t>.</w:t>
      </w:r>
    </w:p>
    <w:p w:rsidR="00034EBB" w:rsidRPr="006F6896" w:rsidRDefault="00034EBB" w:rsidP="00034EBB">
      <w:pPr>
        <w:spacing w:before="199" w:line="360" w:lineRule="auto"/>
        <w:ind w:left="120" w:right="120" w:firstLine="719"/>
        <w:jc w:val="both"/>
        <w:rPr>
          <w:sz w:val="24"/>
        </w:rPr>
      </w:pPr>
      <w:r w:rsidRPr="006F6896">
        <w:rPr>
          <w:sz w:val="24"/>
        </w:rPr>
        <w:t>Liles, B.</w:t>
      </w:r>
      <w:r>
        <w:rPr>
          <w:sz w:val="24"/>
        </w:rPr>
        <w:t xml:space="preserve"> </w:t>
      </w:r>
      <w:r w:rsidRPr="006F6896">
        <w:rPr>
          <w:sz w:val="24"/>
        </w:rPr>
        <w:t xml:space="preserve">Z. (1987). Episode organization and cohesive conjunctives in narratives of children with and without language disorder. </w:t>
      </w:r>
      <w:r w:rsidRPr="006F6896">
        <w:rPr>
          <w:i/>
          <w:sz w:val="24"/>
        </w:rPr>
        <w:t>Journal of Speech, Language, and Hearing Research</w:t>
      </w:r>
      <w:r w:rsidRPr="006F6896">
        <w:rPr>
          <w:sz w:val="24"/>
        </w:rPr>
        <w:t xml:space="preserve">, </w:t>
      </w:r>
      <w:r w:rsidRPr="006F6896">
        <w:rPr>
          <w:i/>
          <w:sz w:val="24"/>
        </w:rPr>
        <w:t>30</w:t>
      </w:r>
      <w:r w:rsidRPr="006F6896">
        <w:rPr>
          <w:sz w:val="24"/>
        </w:rPr>
        <w:t>(2), 185-196.</w:t>
      </w:r>
      <w:r w:rsidRPr="006F6896">
        <w:rPr>
          <w:spacing w:val="-1"/>
          <w:sz w:val="24"/>
        </w:rPr>
        <w:t xml:space="preserve"> </w:t>
      </w:r>
      <w:r w:rsidRPr="006F6896">
        <w:rPr>
          <w:sz w:val="24"/>
        </w:rPr>
        <w:t>doi.org/10.1044/jshr.3002.185</w:t>
      </w:r>
    </w:p>
    <w:p w:rsidR="00034EBB" w:rsidRPr="006F6896" w:rsidRDefault="00034EBB" w:rsidP="00034EBB">
      <w:pPr>
        <w:spacing w:before="200" w:line="360" w:lineRule="auto"/>
        <w:ind w:left="120" w:right="117" w:firstLine="719"/>
        <w:jc w:val="both"/>
        <w:rPr>
          <w:sz w:val="24"/>
        </w:rPr>
      </w:pPr>
      <w:r w:rsidRPr="006F6896">
        <w:rPr>
          <w:sz w:val="24"/>
        </w:rPr>
        <w:t xml:space="preserve">McCabe, A., &amp; Rosenthal, P. R. (1994). Assessment of preschool narrative skills. </w:t>
      </w:r>
      <w:r w:rsidRPr="006F6896">
        <w:rPr>
          <w:i/>
          <w:sz w:val="24"/>
        </w:rPr>
        <w:t>American Journal of Speech-Language Pathology, 3</w:t>
      </w:r>
      <w:r w:rsidRPr="006F6896">
        <w:rPr>
          <w:sz w:val="24"/>
        </w:rPr>
        <w:t>(1), 45-56. doi.org/10.1044/1058- 0360.0301.45</w:t>
      </w:r>
    </w:p>
    <w:p w:rsidR="00034EBB" w:rsidRPr="006F6896" w:rsidRDefault="00034EBB" w:rsidP="00034EBB">
      <w:pPr>
        <w:pStyle w:val="BodyText"/>
        <w:spacing w:before="8"/>
        <w:rPr>
          <w:sz w:val="9"/>
        </w:rPr>
      </w:pPr>
    </w:p>
    <w:p w:rsidR="00034EBB" w:rsidRPr="006F6896" w:rsidRDefault="00034EBB" w:rsidP="00034EBB">
      <w:pPr>
        <w:spacing w:before="90"/>
        <w:ind w:left="840"/>
        <w:rPr>
          <w:sz w:val="24"/>
        </w:rPr>
      </w:pPr>
      <w:r w:rsidRPr="006F6896">
        <w:rPr>
          <w:sz w:val="24"/>
        </w:rPr>
        <w:t xml:space="preserve">Miller, J. F. (1981). </w:t>
      </w:r>
      <w:r w:rsidRPr="006F6896">
        <w:rPr>
          <w:i/>
          <w:sz w:val="24"/>
        </w:rPr>
        <w:t>Assessing language production in children</w:t>
      </w:r>
      <w:r w:rsidRPr="006F6896">
        <w:rPr>
          <w:sz w:val="24"/>
        </w:rPr>
        <w:t>. Boston: Allyn and</w:t>
      </w:r>
    </w:p>
    <w:p w:rsidR="00034EBB" w:rsidRPr="006F6896" w:rsidRDefault="00034EBB" w:rsidP="00034EBB">
      <w:pPr>
        <w:pStyle w:val="BodyText"/>
        <w:spacing w:before="137"/>
        <w:ind w:left="120"/>
      </w:pPr>
      <w:r w:rsidRPr="006F6896">
        <w:t>Bacon.</w:t>
      </w:r>
    </w:p>
    <w:p w:rsidR="00034EBB" w:rsidRPr="006F6896" w:rsidRDefault="00034EBB" w:rsidP="00034EBB">
      <w:pPr>
        <w:pStyle w:val="BodyText"/>
        <w:spacing w:before="7"/>
        <w:rPr>
          <w:sz w:val="21"/>
        </w:rPr>
      </w:pPr>
    </w:p>
    <w:p w:rsidR="00034EBB" w:rsidRPr="006F6896" w:rsidRDefault="00034EBB" w:rsidP="00034EBB">
      <w:pPr>
        <w:pStyle w:val="BodyText"/>
        <w:spacing w:before="90" w:line="360" w:lineRule="auto"/>
        <w:ind w:left="120" w:right="116" w:firstLine="719"/>
        <w:jc w:val="both"/>
      </w:pPr>
      <w:r w:rsidRPr="006F6896">
        <w:t>Merritt, D.</w:t>
      </w:r>
      <w:r>
        <w:t xml:space="preserve"> </w:t>
      </w:r>
      <w:r w:rsidRPr="006F6896">
        <w:t>D., &amp; Liles, B.</w:t>
      </w:r>
      <w:r>
        <w:t xml:space="preserve"> </w:t>
      </w:r>
      <w:r w:rsidRPr="006F6896">
        <w:t xml:space="preserve">Z. (1989). Narrative analysis: clinical applications of story generation and story retelling. </w:t>
      </w:r>
      <w:r w:rsidRPr="006F6896">
        <w:rPr>
          <w:i/>
        </w:rPr>
        <w:t>Journal of Speech and Hearing Disorders</w:t>
      </w:r>
      <w:r w:rsidRPr="006F6896">
        <w:t xml:space="preserve">, </w:t>
      </w:r>
      <w:r w:rsidRPr="006F6896">
        <w:rPr>
          <w:i/>
        </w:rPr>
        <w:t>54</w:t>
      </w:r>
      <w:r w:rsidRPr="006F6896">
        <w:t>(3), 438-447. doi.org/10.1044/jshd.5403.438</w:t>
      </w:r>
    </w:p>
    <w:p w:rsidR="00034EBB" w:rsidRPr="006F6896" w:rsidRDefault="00034EBB" w:rsidP="00034EBB">
      <w:pPr>
        <w:pStyle w:val="BodyText"/>
        <w:spacing w:before="201" w:line="360" w:lineRule="auto"/>
        <w:ind w:left="120" w:right="114" w:firstLine="719"/>
        <w:jc w:val="both"/>
      </w:pPr>
      <w:r w:rsidRPr="006F6896">
        <w:t xml:space="preserve">Minami, M. (1996). Japanese preschool children’s narrative development. </w:t>
      </w:r>
      <w:r w:rsidRPr="006F6896">
        <w:rPr>
          <w:i/>
        </w:rPr>
        <w:t>First language, 16</w:t>
      </w:r>
      <w:r w:rsidRPr="006F6896">
        <w:t>, 339-363. doi.org/10.1177/014272379601604805</w:t>
      </w:r>
    </w:p>
    <w:p w:rsidR="00034EBB" w:rsidRPr="006F6896" w:rsidRDefault="00034EBB" w:rsidP="00034EBB">
      <w:pPr>
        <w:spacing w:before="199" w:line="360" w:lineRule="auto"/>
        <w:ind w:left="120" w:right="117" w:firstLine="719"/>
        <w:jc w:val="both"/>
        <w:rPr>
          <w:sz w:val="24"/>
        </w:rPr>
      </w:pPr>
      <w:proofErr w:type="spellStart"/>
      <w:r w:rsidRPr="006F6896">
        <w:rPr>
          <w:sz w:val="24"/>
        </w:rPr>
        <w:t>Pankratz</w:t>
      </w:r>
      <w:proofErr w:type="spellEnd"/>
      <w:r w:rsidRPr="006F6896">
        <w:rPr>
          <w:sz w:val="24"/>
        </w:rPr>
        <w:t>, M.</w:t>
      </w:r>
      <w:r>
        <w:rPr>
          <w:sz w:val="24"/>
        </w:rPr>
        <w:t xml:space="preserve"> </w:t>
      </w:r>
      <w:r w:rsidRPr="006F6896">
        <w:rPr>
          <w:sz w:val="24"/>
        </w:rPr>
        <w:t xml:space="preserve">E., </w:t>
      </w:r>
      <w:proofErr w:type="spellStart"/>
      <w:r w:rsidRPr="006F6896">
        <w:rPr>
          <w:sz w:val="24"/>
        </w:rPr>
        <w:t>Plante</w:t>
      </w:r>
      <w:proofErr w:type="spellEnd"/>
      <w:r w:rsidRPr="006F6896">
        <w:rPr>
          <w:sz w:val="24"/>
        </w:rPr>
        <w:t xml:space="preserve">, E., Vance, R., &amp; </w:t>
      </w:r>
      <w:proofErr w:type="spellStart"/>
      <w:r w:rsidRPr="006F6896">
        <w:rPr>
          <w:sz w:val="24"/>
        </w:rPr>
        <w:t>Insalaco</w:t>
      </w:r>
      <w:proofErr w:type="spellEnd"/>
      <w:r w:rsidRPr="006F6896">
        <w:rPr>
          <w:sz w:val="24"/>
        </w:rPr>
        <w:t>, D.</w:t>
      </w:r>
      <w:r>
        <w:rPr>
          <w:sz w:val="24"/>
        </w:rPr>
        <w:t xml:space="preserve"> </w:t>
      </w:r>
      <w:r w:rsidRPr="006F6896">
        <w:rPr>
          <w:sz w:val="24"/>
        </w:rPr>
        <w:t xml:space="preserve">M. (2007). The diagnostic and predictive validity of the </w:t>
      </w:r>
      <w:proofErr w:type="spellStart"/>
      <w:r w:rsidRPr="006F6896">
        <w:rPr>
          <w:sz w:val="24"/>
        </w:rPr>
        <w:t>renfrew</w:t>
      </w:r>
      <w:proofErr w:type="spellEnd"/>
      <w:r w:rsidRPr="006F6896">
        <w:rPr>
          <w:sz w:val="24"/>
        </w:rPr>
        <w:t xml:space="preserve"> bus story. </w:t>
      </w:r>
      <w:r w:rsidRPr="006F6896">
        <w:rPr>
          <w:i/>
          <w:sz w:val="24"/>
        </w:rPr>
        <w:t>Language, Speech, and Hearing Services in Schools</w:t>
      </w:r>
      <w:r w:rsidRPr="006F6896">
        <w:rPr>
          <w:sz w:val="24"/>
        </w:rPr>
        <w:t xml:space="preserve">, </w:t>
      </w:r>
      <w:r w:rsidRPr="006F6896">
        <w:rPr>
          <w:i/>
          <w:sz w:val="24"/>
        </w:rPr>
        <w:t>38</w:t>
      </w:r>
      <w:r w:rsidRPr="006F6896">
        <w:rPr>
          <w:sz w:val="24"/>
        </w:rPr>
        <w:t>(4), 390-399. doi.org/10.1044/0161-1461(2007/040)</w:t>
      </w:r>
    </w:p>
    <w:p w:rsidR="00034EBB" w:rsidRPr="006F6896" w:rsidRDefault="00034EBB" w:rsidP="00034EBB">
      <w:pPr>
        <w:spacing w:before="200" w:line="360" w:lineRule="auto"/>
        <w:ind w:left="120" w:right="120" w:firstLine="719"/>
        <w:jc w:val="both"/>
        <w:rPr>
          <w:sz w:val="24"/>
        </w:rPr>
      </w:pPr>
      <w:r w:rsidRPr="006F6896">
        <w:rPr>
          <w:sz w:val="24"/>
        </w:rPr>
        <w:t xml:space="preserve">Peterson, C., &amp; McCabe, A. (1983). </w:t>
      </w:r>
      <w:r w:rsidRPr="006F6896">
        <w:rPr>
          <w:i/>
          <w:sz w:val="24"/>
        </w:rPr>
        <w:t>Developmental psycholinguistics: three ways of looking at a child’s narrative</w:t>
      </w:r>
      <w:r w:rsidRPr="006F6896">
        <w:rPr>
          <w:sz w:val="24"/>
        </w:rPr>
        <w:t>. New York: Plenum.</w:t>
      </w:r>
    </w:p>
    <w:p w:rsidR="00034EBB" w:rsidRPr="006F6896" w:rsidRDefault="00034EBB" w:rsidP="00034EBB">
      <w:pPr>
        <w:spacing w:before="200" w:line="360" w:lineRule="auto"/>
        <w:ind w:left="120" w:right="115" w:firstLine="719"/>
        <w:jc w:val="both"/>
        <w:rPr>
          <w:sz w:val="24"/>
        </w:rPr>
      </w:pPr>
      <w:r w:rsidRPr="006F6896">
        <w:rPr>
          <w:sz w:val="24"/>
        </w:rPr>
        <w:t>Stein, N.</w:t>
      </w:r>
      <w:r>
        <w:rPr>
          <w:sz w:val="24"/>
        </w:rPr>
        <w:t xml:space="preserve"> </w:t>
      </w:r>
      <w:r w:rsidRPr="006F6896">
        <w:rPr>
          <w:sz w:val="24"/>
        </w:rPr>
        <w:t>L., &amp; Glenn, C.</w:t>
      </w:r>
      <w:r>
        <w:rPr>
          <w:sz w:val="24"/>
        </w:rPr>
        <w:t xml:space="preserve"> </w:t>
      </w:r>
      <w:r w:rsidRPr="006F6896">
        <w:rPr>
          <w:sz w:val="24"/>
        </w:rPr>
        <w:t xml:space="preserve">G. (1975). An analysis of story comprehension in elementary school children: a test of a schema. </w:t>
      </w:r>
      <w:r w:rsidRPr="006F6896">
        <w:rPr>
          <w:i/>
          <w:sz w:val="24"/>
        </w:rPr>
        <w:t>American Journal of Educational Research, 3</w:t>
      </w:r>
      <w:r w:rsidRPr="006F6896">
        <w:rPr>
          <w:sz w:val="24"/>
        </w:rPr>
        <w:t>(9), 1091- 1097. doi.org/10.12691/education-3-9-5</w:t>
      </w:r>
    </w:p>
    <w:p w:rsidR="00034EBB" w:rsidRDefault="00034EBB" w:rsidP="00034EBB">
      <w:pPr>
        <w:pStyle w:val="BodyText"/>
        <w:spacing w:before="201" w:line="360" w:lineRule="auto"/>
        <w:ind w:left="120" w:right="116" w:firstLine="719"/>
        <w:jc w:val="both"/>
      </w:pPr>
      <w:proofErr w:type="spellStart"/>
      <w:r w:rsidRPr="006F6896">
        <w:t>Trabasso</w:t>
      </w:r>
      <w:proofErr w:type="spellEnd"/>
      <w:r w:rsidRPr="006F6896">
        <w:t xml:space="preserve">, T., Stein, N. L., </w:t>
      </w:r>
      <w:proofErr w:type="spellStart"/>
      <w:r w:rsidRPr="006F6896">
        <w:t>Rodkin</w:t>
      </w:r>
      <w:proofErr w:type="spellEnd"/>
      <w:r w:rsidRPr="006F6896">
        <w:t xml:space="preserve">, P. C., </w:t>
      </w:r>
      <w:proofErr w:type="spellStart"/>
      <w:r w:rsidRPr="006F6896">
        <w:t>Munger</w:t>
      </w:r>
      <w:proofErr w:type="spellEnd"/>
      <w:r w:rsidRPr="006F6896">
        <w:t xml:space="preserve">, M. P., &amp; </w:t>
      </w:r>
      <w:proofErr w:type="spellStart"/>
      <w:r w:rsidRPr="006F6896">
        <w:t>Baughn</w:t>
      </w:r>
      <w:proofErr w:type="spellEnd"/>
      <w:r w:rsidRPr="006F6896">
        <w:t xml:space="preserve">, C. (1991). Knowledge of goals and plans in the on-line narration of events. </w:t>
      </w:r>
      <w:r w:rsidRPr="006F6896">
        <w:rPr>
          <w:i/>
        </w:rPr>
        <w:t>Cognitive Development, 7</w:t>
      </w:r>
      <w:r w:rsidRPr="006F6896">
        <w:t>, 133-</w:t>
      </w:r>
      <w:r w:rsidRPr="006F6896">
        <w:lastRenderedPageBreak/>
        <w:t>170.</w:t>
      </w:r>
    </w:p>
    <w:p w:rsidR="00034EBB" w:rsidRPr="006F6896" w:rsidRDefault="00034EBB" w:rsidP="00034EBB">
      <w:pPr>
        <w:pStyle w:val="BodyText"/>
        <w:spacing w:before="76" w:line="360" w:lineRule="auto"/>
        <w:ind w:left="120" w:right="118" w:firstLine="719"/>
        <w:jc w:val="both"/>
      </w:pPr>
      <w:proofErr w:type="spellStart"/>
      <w:r w:rsidRPr="006F6896">
        <w:t>Trabasso</w:t>
      </w:r>
      <w:proofErr w:type="spellEnd"/>
      <w:r w:rsidRPr="006F6896">
        <w:t xml:space="preserve">, T., &amp; Nickels, M. (1992). The development of goal plans of action in the narration of a picture story. </w:t>
      </w:r>
      <w:r w:rsidRPr="006F6896">
        <w:rPr>
          <w:i/>
        </w:rPr>
        <w:t>Discourse processes</w:t>
      </w:r>
      <w:r w:rsidRPr="006F6896">
        <w:t xml:space="preserve">, </w:t>
      </w:r>
      <w:r w:rsidRPr="006F6896">
        <w:rPr>
          <w:i/>
        </w:rPr>
        <w:t>15</w:t>
      </w:r>
      <w:r w:rsidRPr="006F6896">
        <w:t>(3), 249-275. doi.org/10.1080/01638539209544812</w:t>
      </w:r>
    </w:p>
    <w:p w:rsidR="00034EBB" w:rsidRPr="006F6896" w:rsidRDefault="00034EBB" w:rsidP="00034EBB">
      <w:pPr>
        <w:spacing w:before="201" w:line="360" w:lineRule="auto"/>
        <w:ind w:left="120" w:right="117" w:firstLine="719"/>
        <w:jc w:val="both"/>
        <w:rPr>
          <w:sz w:val="24"/>
        </w:rPr>
      </w:pPr>
      <w:r w:rsidRPr="006F6896">
        <w:rPr>
          <w:sz w:val="24"/>
        </w:rPr>
        <w:t xml:space="preserve">Wells, G. (1985). </w:t>
      </w:r>
      <w:r w:rsidRPr="006F6896">
        <w:rPr>
          <w:i/>
          <w:sz w:val="24"/>
        </w:rPr>
        <w:t>Language development in the pre-school years</w:t>
      </w:r>
      <w:r w:rsidRPr="006F6896">
        <w:rPr>
          <w:sz w:val="24"/>
        </w:rPr>
        <w:t>. New York: Cambridge University Press.</w:t>
      </w:r>
    </w:p>
    <w:p w:rsidR="00034EBB" w:rsidRPr="006F6896" w:rsidRDefault="00034EBB" w:rsidP="00034EBB">
      <w:pPr>
        <w:pStyle w:val="BodyText"/>
        <w:spacing w:before="199" w:line="360" w:lineRule="auto"/>
        <w:ind w:left="120" w:right="116" w:firstLine="719"/>
        <w:jc w:val="both"/>
      </w:pPr>
      <w:r w:rsidRPr="006F6896">
        <w:t>Whitehurst, G.</w:t>
      </w:r>
      <w:r>
        <w:t xml:space="preserve"> </w:t>
      </w:r>
      <w:r w:rsidRPr="006F6896">
        <w:t xml:space="preserve">J., &amp; </w:t>
      </w:r>
      <w:proofErr w:type="spellStart"/>
      <w:r w:rsidRPr="006F6896">
        <w:t>Lonigan</w:t>
      </w:r>
      <w:proofErr w:type="spellEnd"/>
      <w:r w:rsidRPr="006F6896">
        <w:t>, C.</w:t>
      </w:r>
      <w:r>
        <w:t xml:space="preserve"> J. (1998).  Child</w:t>
      </w:r>
      <w:r w:rsidRPr="006F6896">
        <w:t xml:space="preserve"> development  and </w:t>
      </w:r>
      <w:r w:rsidRPr="006F6896">
        <w:rPr>
          <w:spacing w:val="30"/>
        </w:rPr>
        <w:t xml:space="preserve"> </w:t>
      </w:r>
      <w:r w:rsidRPr="006F6896">
        <w:t xml:space="preserve">emergent literacy. </w:t>
      </w:r>
      <w:r w:rsidRPr="006F6896">
        <w:rPr>
          <w:i/>
        </w:rPr>
        <w:t>Child development</w:t>
      </w:r>
      <w:r w:rsidRPr="006F6896">
        <w:t xml:space="preserve">, </w:t>
      </w:r>
      <w:r w:rsidRPr="006F6896">
        <w:rPr>
          <w:i/>
        </w:rPr>
        <w:t>69</w:t>
      </w:r>
      <w:r w:rsidRPr="006F6896">
        <w:t>(3), 848-872.</w:t>
      </w:r>
      <w:r w:rsidRPr="006F6896">
        <w:rPr>
          <w:spacing w:val="-4"/>
        </w:rPr>
        <w:t xml:space="preserve"> </w:t>
      </w:r>
      <w:r w:rsidRPr="006F6896">
        <w:t>doi.org/10.1111/j.1467-8624.1998.tb06247.x</w:t>
      </w:r>
    </w:p>
    <w:p w:rsidR="009762FC" w:rsidRDefault="009762FC" w:rsidP="00724BC8">
      <w:pPr>
        <w:spacing w:line="360" w:lineRule="auto"/>
        <w:jc w:val="center"/>
        <w:rPr>
          <w:sz w:val="24"/>
          <w:szCs w:val="24"/>
          <w:lang w:val="sr-Cyrl-RS"/>
        </w:rPr>
      </w:pPr>
    </w:p>
    <w:p w:rsidR="00AE18B6" w:rsidRDefault="0052273F" w:rsidP="00724BC8">
      <w:pPr>
        <w:spacing w:line="360" w:lineRule="auto"/>
        <w:jc w:val="center"/>
        <w:rPr>
          <w:i/>
          <w:sz w:val="24"/>
          <w:szCs w:val="24"/>
          <w:lang w:val="sr-Cyrl-RS"/>
        </w:rPr>
      </w:pPr>
      <w:r>
        <w:rPr>
          <w:i/>
          <w:sz w:val="24"/>
          <w:szCs w:val="24"/>
          <w:lang w:val="sr-Cyrl-RS"/>
        </w:rPr>
        <w:t xml:space="preserve">ПРИЛОГ </w:t>
      </w:r>
      <w:bookmarkStart w:id="0" w:name="_GoBack"/>
      <w:bookmarkEnd w:id="0"/>
    </w:p>
    <w:p w:rsidR="00034EBB" w:rsidRPr="00034EBB" w:rsidRDefault="00034EBB" w:rsidP="00724BC8">
      <w:pPr>
        <w:spacing w:line="360" w:lineRule="auto"/>
        <w:jc w:val="center"/>
        <w:rPr>
          <w:i/>
          <w:sz w:val="24"/>
          <w:szCs w:val="24"/>
          <w:lang w:val="sr-Cyrl-RS"/>
        </w:rPr>
      </w:pPr>
      <w:r w:rsidRPr="00034EBB">
        <w:rPr>
          <w:i/>
          <w:sz w:val="24"/>
          <w:szCs w:val="24"/>
          <w:lang w:val="sr-Cyrl-RS"/>
        </w:rPr>
        <w:t>Структура приче о Снешку Белићу обликована према моделу анализе приче</w:t>
      </w:r>
    </w:p>
    <w:tbl>
      <w:tblPr>
        <w:tblStyle w:val="LightShading1"/>
        <w:tblW w:w="0" w:type="auto"/>
        <w:tblLook w:val="06A0" w:firstRow="1" w:lastRow="0" w:firstColumn="1" w:lastColumn="0" w:noHBand="1" w:noVBand="1"/>
      </w:tblPr>
      <w:tblGrid>
        <w:gridCol w:w="2867"/>
        <w:gridCol w:w="3562"/>
        <w:gridCol w:w="2989"/>
      </w:tblGrid>
      <w:tr w:rsidR="00C07538" w:rsidRPr="008205F3" w:rsidTr="000753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rsidR="00034EBB" w:rsidRPr="00C07538" w:rsidRDefault="00C07538" w:rsidP="0007530A">
            <w:pPr>
              <w:rPr>
                <w:sz w:val="24"/>
                <w:szCs w:val="24"/>
                <w:lang w:val="sr-Cyrl-RS"/>
              </w:rPr>
            </w:pPr>
            <w:r>
              <w:rPr>
                <w:sz w:val="24"/>
                <w:szCs w:val="24"/>
                <w:lang w:val="sr-Cyrl-RS"/>
              </w:rPr>
              <w:t>Структура приче</w:t>
            </w:r>
          </w:p>
        </w:tc>
        <w:tc>
          <w:tcPr>
            <w:tcW w:w="3192" w:type="dxa"/>
          </w:tcPr>
          <w:p w:rsidR="00034EBB" w:rsidRPr="00C07538" w:rsidRDefault="00C07538" w:rsidP="0007530A">
            <w:pPr>
              <w:jc w:val="center"/>
              <w:cnfStyle w:val="100000000000" w:firstRow="1" w:lastRow="0" w:firstColumn="0" w:lastColumn="0" w:oddVBand="0" w:evenVBand="0" w:oddHBand="0" w:evenHBand="0" w:firstRowFirstColumn="0" w:firstRowLastColumn="0" w:lastRowFirstColumn="0" w:lastRowLastColumn="0"/>
              <w:rPr>
                <w:sz w:val="24"/>
                <w:szCs w:val="24"/>
                <w:lang w:val="sr-Cyrl-RS"/>
              </w:rPr>
            </w:pPr>
            <w:r>
              <w:rPr>
                <w:sz w:val="24"/>
                <w:szCs w:val="24"/>
                <w:lang w:val="sr-Cyrl-RS"/>
              </w:rPr>
              <w:t>Прва епизода</w:t>
            </w:r>
          </w:p>
        </w:tc>
        <w:tc>
          <w:tcPr>
            <w:tcW w:w="3192" w:type="dxa"/>
          </w:tcPr>
          <w:p w:rsidR="00034EBB" w:rsidRPr="00C07538" w:rsidRDefault="00C07538" w:rsidP="0007530A">
            <w:pPr>
              <w:jc w:val="center"/>
              <w:cnfStyle w:val="100000000000" w:firstRow="1" w:lastRow="0" w:firstColumn="0" w:lastColumn="0" w:oddVBand="0" w:evenVBand="0" w:oddHBand="0" w:evenHBand="0" w:firstRowFirstColumn="0" w:firstRowLastColumn="0" w:lastRowFirstColumn="0" w:lastRowLastColumn="0"/>
              <w:rPr>
                <w:sz w:val="24"/>
                <w:szCs w:val="24"/>
                <w:lang w:val="sr-Cyrl-RS"/>
              </w:rPr>
            </w:pPr>
            <w:r>
              <w:rPr>
                <w:sz w:val="24"/>
                <w:szCs w:val="24"/>
                <w:lang w:val="sr-Cyrl-RS"/>
              </w:rPr>
              <w:t>Друга епизода</w:t>
            </w: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34EBB" w:rsidRPr="008205F3" w:rsidRDefault="00034EBB" w:rsidP="0007530A">
            <w:pPr>
              <w:rPr>
                <w:sz w:val="24"/>
                <w:szCs w:val="24"/>
              </w:rPr>
            </w:pPr>
          </w:p>
          <w:p w:rsidR="00034EBB" w:rsidRPr="00C07538" w:rsidRDefault="00C07538" w:rsidP="0007530A">
            <w:pPr>
              <w:rPr>
                <w:sz w:val="24"/>
                <w:szCs w:val="24"/>
                <w:lang w:val="sr-Cyrl-RS"/>
              </w:rPr>
            </w:pPr>
            <w:r>
              <w:rPr>
                <w:sz w:val="24"/>
                <w:szCs w:val="24"/>
                <w:lang w:val="sr-Cyrl-RS"/>
              </w:rPr>
              <w:t>Ситуација</w:t>
            </w:r>
          </w:p>
        </w:tc>
        <w:tc>
          <w:tcPr>
            <w:tcW w:w="3192" w:type="dxa"/>
          </w:tcPr>
          <w:p w:rsidR="00034EBB" w:rsidRPr="008205F3" w:rsidRDefault="00034EBB" w:rsidP="0007530A">
            <w:pPr>
              <w:pStyle w:val="ListParagraph"/>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Била једном једна девојчица.</w:t>
            </w:r>
          </w:p>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Била је у својој соби. </w:t>
            </w:r>
          </w:p>
        </w:tc>
        <w:tc>
          <w:tcPr>
            <w:tcW w:w="3192" w:type="dxa"/>
          </w:tcPr>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034EBB" w:rsidP="0007530A">
            <w:pPr>
              <w:pStyle w:val="ListParagraph"/>
              <w:cnfStyle w:val="000000000000" w:firstRow="0" w:lastRow="0" w:firstColumn="0" w:lastColumn="0" w:oddVBand="0" w:evenVBand="0" w:oddHBand="0" w:evenHBand="0" w:firstRowFirstColumn="0" w:firstRowLastColumn="0" w:lastRowFirstColumn="0" w:lastRowLastColumn="0"/>
              <w:rPr>
                <w:sz w:val="24"/>
                <w:szCs w:val="24"/>
              </w:rPr>
            </w:pP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34EBB" w:rsidRPr="00C07538" w:rsidRDefault="00C07538" w:rsidP="0007530A">
            <w:pPr>
              <w:rPr>
                <w:sz w:val="24"/>
                <w:szCs w:val="24"/>
                <w:lang w:val="sr-Cyrl-RS"/>
              </w:rPr>
            </w:pPr>
            <w:r>
              <w:rPr>
                <w:sz w:val="24"/>
                <w:szCs w:val="24"/>
                <w:lang w:val="sr-Cyrl-RS"/>
              </w:rPr>
              <w:t>Епизода</w:t>
            </w:r>
          </w:p>
          <w:p w:rsidR="00034EBB" w:rsidRPr="008205F3" w:rsidRDefault="00034EBB" w:rsidP="0007530A">
            <w:pPr>
              <w:rPr>
                <w:sz w:val="24"/>
                <w:szCs w:val="24"/>
              </w:rPr>
            </w:pPr>
          </w:p>
        </w:tc>
        <w:tc>
          <w:tcPr>
            <w:tcW w:w="3192" w:type="dxa"/>
          </w:tcPr>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u w:val="single"/>
              </w:rPr>
            </w:pPr>
          </w:p>
        </w:tc>
        <w:tc>
          <w:tcPr>
            <w:tcW w:w="3192" w:type="dxa"/>
          </w:tcPr>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34EBB" w:rsidRPr="00C07538" w:rsidRDefault="00C07538" w:rsidP="0007530A">
            <w:pPr>
              <w:rPr>
                <w:sz w:val="24"/>
                <w:szCs w:val="24"/>
                <w:lang w:val="sr-Cyrl-RS"/>
              </w:rPr>
            </w:pPr>
            <w:r>
              <w:rPr>
                <w:sz w:val="24"/>
                <w:szCs w:val="24"/>
                <w:lang w:val="sr-Cyrl-RS"/>
              </w:rPr>
              <w:t>Уводни догађај</w:t>
            </w:r>
          </w:p>
        </w:tc>
        <w:tc>
          <w:tcPr>
            <w:tcW w:w="3192" w:type="dxa"/>
          </w:tcPr>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Погледала је кроз прозор.</w:t>
            </w:r>
          </w:p>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Видела је да напољу пада снег. </w:t>
            </w:r>
          </w:p>
        </w:tc>
        <w:tc>
          <w:tcPr>
            <w:tcW w:w="3192" w:type="dxa"/>
          </w:tcPr>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Видела је да напољу греје сунце.</w:t>
            </w:r>
          </w:p>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Пробудила се.</w:t>
            </w:r>
          </w:p>
          <w:p w:rsidR="00034EBB" w:rsidRPr="008205F3" w:rsidRDefault="00C07538" w:rsidP="00034EBB">
            <w:pPr>
              <w:pStyle w:val="ListParagraph"/>
              <w:widowControl/>
              <w:numPr>
                <w:ilvl w:val="0"/>
                <w:numId w:val="9"/>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Хтела је да види шта се догодило Снешку.</w:t>
            </w: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34EBB" w:rsidRPr="008205F3" w:rsidRDefault="00034EBB" w:rsidP="0007530A">
            <w:pPr>
              <w:rPr>
                <w:sz w:val="24"/>
                <w:szCs w:val="24"/>
              </w:rPr>
            </w:pPr>
          </w:p>
          <w:p w:rsidR="00034EBB" w:rsidRPr="00C07538" w:rsidRDefault="00C07538" w:rsidP="0007530A">
            <w:pPr>
              <w:rPr>
                <w:sz w:val="24"/>
                <w:szCs w:val="24"/>
                <w:lang w:val="sr-Cyrl-RS"/>
              </w:rPr>
            </w:pPr>
            <w:r>
              <w:rPr>
                <w:sz w:val="24"/>
                <w:szCs w:val="24"/>
                <w:lang w:val="sr-Cyrl-RS"/>
              </w:rPr>
              <w:t>Реакција на уводни догађај</w:t>
            </w:r>
          </w:p>
        </w:tc>
        <w:tc>
          <w:tcPr>
            <w:tcW w:w="3192" w:type="dxa"/>
          </w:tcPr>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10"/>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Била је срећна због тога. </w:t>
            </w:r>
          </w:p>
          <w:p w:rsidR="00034EBB" w:rsidRPr="008205F3" w:rsidRDefault="00C07538" w:rsidP="00034EBB">
            <w:pPr>
              <w:pStyle w:val="ListParagraph"/>
              <w:widowControl/>
              <w:numPr>
                <w:ilvl w:val="0"/>
                <w:numId w:val="10"/>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Желела је да се игра на снегу. </w:t>
            </w:r>
          </w:p>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tc>
        <w:tc>
          <w:tcPr>
            <w:tcW w:w="3192" w:type="dxa"/>
          </w:tcPr>
          <w:p w:rsidR="00034EBB" w:rsidRPr="008205F3" w:rsidRDefault="00034EBB" w:rsidP="0007530A">
            <w:pPr>
              <w:pStyle w:val="ListParagraph"/>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10"/>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Снешко је био тужан.</w:t>
            </w: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34EBB" w:rsidRPr="008205F3" w:rsidRDefault="00C07538" w:rsidP="0007530A">
            <w:pPr>
              <w:rPr>
                <w:sz w:val="24"/>
                <w:szCs w:val="24"/>
              </w:rPr>
            </w:pPr>
            <w:proofErr w:type="spellStart"/>
            <w:r>
              <w:rPr>
                <w:sz w:val="24"/>
                <w:szCs w:val="24"/>
              </w:rPr>
              <w:t>Aктивност</w:t>
            </w:r>
            <w:proofErr w:type="spellEnd"/>
          </w:p>
        </w:tc>
        <w:tc>
          <w:tcPr>
            <w:tcW w:w="3192" w:type="dxa"/>
          </w:tcPr>
          <w:p w:rsidR="00034EBB" w:rsidRPr="008205F3" w:rsidRDefault="00C07538" w:rsidP="00034EBB">
            <w:pPr>
              <w:pStyle w:val="ListParagraph"/>
              <w:widowControl/>
              <w:numPr>
                <w:ilvl w:val="0"/>
                <w:numId w:val="11"/>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Изашла је напоље.</w:t>
            </w:r>
          </w:p>
          <w:p w:rsidR="00034EBB" w:rsidRPr="008205F3" w:rsidRDefault="00C07538" w:rsidP="00034EBB">
            <w:pPr>
              <w:pStyle w:val="ListParagraph"/>
              <w:widowControl/>
              <w:numPr>
                <w:ilvl w:val="0"/>
                <w:numId w:val="11"/>
              </w:numPr>
              <w:autoSpaceDE/>
              <w:autoSpaceDN/>
              <w:cnfStyle w:val="000000000000" w:firstRow="0" w:lastRow="0" w:firstColumn="0" w:lastColumn="0" w:oddVBand="0" w:evenVBand="0" w:oddHBand="0" w:evenHBand="0" w:firstRowFirstColumn="0" w:firstRowLastColumn="0" w:lastRowFirstColumn="0" w:lastRowLastColumn="0"/>
              <w:rPr>
                <w:sz w:val="24"/>
                <w:szCs w:val="24"/>
              </w:rPr>
            </w:pPr>
            <w:proofErr w:type="spellStart"/>
            <w:r>
              <w:rPr>
                <w:sz w:val="24"/>
                <w:szCs w:val="24"/>
              </w:rPr>
              <w:t>Oбукла</w:t>
            </w:r>
            <w:proofErr w:type="spellEnd"/>
            <w:r>
              <w:rPr>
                <w:sz w:val="24"/>
                <w:szCs w:val="24"/>
              </w:rPr>
              <w:t xml:space="preserve"> </w:t>
            </w:r>
            <w:proofErr w:type="spellStart"/>
            <w:r>
              <w:rPr>
                <w:sz w:val="24"/>
                <w:szCs w:val="24"/>
              </w:rPr>
              <w:t>се</w:t>
            </w:r>
            <w:proofErr w:type="spellEnd"/>
            <w:r>
              <w:rPr>
                <w:sz w:val="24"/>
                <w:szCs w:val="24"/>
              </w:rPr>
              <w:t>.</w:t>
            </w:r>
          </w:p>
          <w:p w:rsidR="00C07538" w:rsidRPr="00C07538" w:rsidRDefault="00C07538" w:rsidP="00C07538">
            <w:pPr>
              <w:pStyle w:val="ListParagraph"/>
              <w:widowControl/>
              <w:numPr>
                <w:ilvl w:val="0"/>
                <w:numId w:val="11"/>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Почела је да прави Снешка Белића.</w:t>
            </w:r>
          </w:p>
        </w:tc>
        <w:tc>
          <w:tcPr>
            <w:tcW w:w="3192" w:type="dxa"/>
          </w:tcPr>
          <w:p w:rsidR="00034EBB" w:rsidRPr="008205F3" w:rsidRDefault="00C07538" w:rsidP="00034EBB">
            <w:pPr>
              <w:pStyle w:val="ListParagraph"/>
              <w:widowControl/>
              <w:numPr>
                <w:ilvl w:val="0"/>
                <w:numId w:val="11"/>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Устала је из кревета</w:t>
            </w:r>
          </w:p>
          <w:p w:rsidR="00034EBB" w:rsidRPr="008205F3" w:rsidRDefault="00C07538" w:rsidP="00034EBB">
            <w:pPr>
              <w:pStyle w:val="ListParagraph"/>
              <w:widowControl/>
              <w:numPr>
                <w:ilvl w:val="0"/>
                <w:numId w:val="11"/>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Погледала је кроз прозор. </w:t>
            </w: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34EBB" w:rsidRPr="008205F3" w:rsidRDefault="00034EBB" w:rsidP="0007530A">
            <w:pPr>
              <w:rPr>
                <w:sz w:val="24"/>
                <w:szCs w:val="24"/>
              </w:rPr>
            </w:pPr>
          </w:p>
          <w:p w:rsidR="00034EBB" w:rsidRPr="00C07538" w:rsidRDefault="00C07538" w:rsidP="0007530A">
            <w:pPr>
              <w:rPr>
                <w:sz w:val="24"/>
                <w:szCs w:val="24"/>
                <w:lang w:val="sr-Cyrl-RS"/>
              </w:rPr>
            </w:pPr>
            <w:r>
              <w:rPr>
                <w:sz w:val="24"/>
                <w:szCs w:val="24"/>
                <w:lang w:val="sr-Cyrl-RS"/>
              </w:rPr>
              <w:t>Исход</w:t>
            </w:r>
          </w:p>
          <w:p w:rsidR="00034EBB" w:rsidRPr="008205F3" w:rsidRDefault="00034EBB" w:rsidP="0007530A">
            <w:pPr>
              <w:rPr>
                <w:sz w:val="24"/>
                <w:szCs w:val="24"/>
              </w:rPr>
            </w:pPr>
          </w:p>
        </w:tc>
        <w:tc>
          <w:tcPr>
            <w:tcW w:w="3192" w:type="dxa"/>
          </w:tcPr>
          <w:p w:rsidR="00034EBB" w:rsidRPr="008205F3" w:rsidRDefault="00034EBB" w:rsidP="0007530A">
            <w:pPr>
              <w:pStyle w:val="ListParagraph"/>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13"/>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Тата и брат</w:t>
            </w:r>
            <w:r>
              <w:rPr>
                <w:sz w:val="24"/>
                <w:szCs w:val="24"/>
              </w:rPr>
              <w:t>/</w:t>
            </w:r>
            <w:proofErr w:type="spellStart"/>
            <w:r>
              <w:rPr>
                <w:sz w:val="24"/>
                <w:szCs w:val="24"/>
              </w:rPr>
              <w:t>породица</w:t>
            </w:r>
            <w:proofErr w:type="spellEnd"/>
            <w:r>
              <w:rPr>
                <w:sz w:val="24"/>
                <w:szCs w:val="24"/>
              </w:rPr>
              <w:t>/</w:t>
            </w:r>
            <w:proofErr w:type="spellStart"/>
            <w:r>
              <w:rPr>
                <w:sz w:val="24"/>
                <w:szCs w:val="24"/>
              </w:rPr>
              <w:t>пријатељи</w:t>
            </w:r>
            <w:proofErr w:type="spellEnd"/>
            <w:r>
              <w:rPr>
                <w:sz w:val="24"/>
                <w:szCs w:val="24"/>
              </w:rPr>
              <w:t xml:space="preserve"> </w:t>
            </w:r>
            <w:proofErr w:type="spellStart"/>
            <w:r>
              <w:rPr>
                <w:sz w:val="24"/>
                <w:szCs w:val="24"/>
              </w:rPr>
              <w:t>су</w:t>
            </w:r>
            <w:proofErr w:type="spellEnd"/>
            <w:r>
              <w:rPr>
                <w:sz w:val="24"/>
                <w:szCs w:val="24"/>
              </w:rPr>
              <w:t xml:space="preserve"> </w:t>
            </w:r>
            <w:proofErr w:type="spellStart"/>
            <w:r>
              <w:rPr>
                <w:sz w:val="24"/>
                <w:szCs w:val="24"/>
              </w:rPr>
              <w:t>јој</w:t>
            </w:r>
            <w:proofErr w:type="spellEnd"/>
            <w:r>
              <w:rPr>
                <w:sz w:val="24"/>
                <w:szCs w:val="24"/>
              </w:rPr>
              <w:t xml:space="preserve"> </w:t>
            </w:r>
            <w:proofErr w:type="spellStart"/>
            <w:r>
              <w:rPr>
                <w:sz w:val="24"/>
                <w:szCs w:val="24"/>
              </w:rPr>
              <w:t>помогли</w:t>
            </w:r>
            <w:proofErr w:type="spellEnd"/>
            <w:r>
              <w:rPr>
                <w:sz w:val="24"/>
                <w:szCs w:val="24"/>
              </w:rPr>
              <w:t xml:space="preserve"> у </w:t>
            </w:r>
            <w:proofErr w:type="spellStart"/>
            <w:r>
              <w:rPr>
                <w:sz w:val="24"/>
                <w:szCs w:val="24"/>
              </w:rPr>
              <w:t>прављењу</w:t>
            </w:r>
            <w:proofErr w:type="spellEnd"/>
            <w:r>
              <w:rPr>
                <w:sz w:val="24"/>
                <w:szCs w:val="24"/>
              </w:rPr>
              <w:t xml:space="preserve"> </w:t>
            </w:r>
            <w:r>
              <w:rPr>
                <w:sz w:val="24"/>
                <w:szCs w:val="24"/>
                <w:lang w:val="sr-Cyrl-RS"/>
              </w:rPr>
              <w:t>Снешка.</w:t>
            </w:r>
          </w:p>
          <w:p w:rsidR="00034EBB" w:rsidRPr="008205F3" w:rsidRDefault="00C07538" w:rsidP="00034EBB">
            <w:pPr>
              <w:pStyle w:val="ListParagraph"/>
              <w:widowControl/>
              <w:numPr>
                <w:ilvl w:val="0"/>
                <w:numId w:val="13"/>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lastRenderedPageBreak/>
              <w:t xml:space="preserve">Снешко је направљен. </w:t>
            </w:r>
          </w:p>
        </w:tc>
        <w:tc>
          <w:tcPr>
            <w:tcW w:w="3192" w:type="dxa"/>
          </w:tcPr>
          <w:p w:rsidR="00034EBB" w:rsidRPr="008205F3" w:rsidRDefault="00034EBB" w:rsidP="0007530A">
            <w:pPr>
              <w:pStyle w:val="ListParagraph"/>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12"/>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Видела је да се Снешко топи због сунца. </w:t>
            </w:r>
          </w:p>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tc>
      </w:tr>
      <w:tr w:rsidR="00C07538" w:rsidRPr="008205F3" w:rsidTr="0007530A">
        <w:tc>
          <w:tcPr>
            <w:cnfStyle w:val="001000000000" w:firstRow="0" w:lastRow="0" w:firstColumn="1" w:lastColumn="0" w:oddVBand="0" w:evenVBand="0" w:oddHBand="0" w:evenHBand="0" w:firstRowFirstColumn="0" w:firstRowLastColumn="0" w:lastRowFirstColumn="0" w:lastRowLastColumn="0"/>
            <w:tcW w:w="3192" w:type="dxa"/>
          </w:tcPr>
          <w:p w:rsidR="00065CD6" w:rsidRDefault="00065CD6" w:rsidP="0007530A">
            <w:pPr>
              <w:rPr>
                <w:sz w:val="24"/>
                <w:szCs w:val="24"/>
                <w:lang w:val="sr-Cyrl-RS"/>
              </w:rPr>
            </w:pPr>
          </w:p>
          <w:p w:rsidR="00034EBB" w:rsidRPr="00C07538" w:rsidRDefault="00C07538" w:rsidP="0007530A">
            <w:pPr>
              <w:rPr>
                <w:sz w:val="24"/>
                <w:szCs w:val="24"/>
                <w:lang w:val="sr-Cyrl-RS"/>
              </w:rPr>
            </w:pPr>
            <w:r>
              <w:rPr>
                <w:sz w:val="24"/>
                <w:szCs w:val="24"/>
                <w:lang w:val="sr-Cyrl-RS"/>
              </w:rPr>
              <w:t>Реакција на исход</w:t>
            </w:r>
          </w:p>
        </w:tc>
        <w:tc>
          <w:tcPr>
            <w:tcW w:w="3192" w:type="dxa"/>
          </w:tcPr>
          <w:p w:rsidR="00034EBB" w:rsidRPr="008205F3" w:rsidRDefault="00034EBB" w:rsidP="0007530A">
            <w:pPr>
              <w:pStyle w:val="ListParagraph"/>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12"/>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Била је срећна због тога.</w:t>
            </w:r>
          </w:p>
        </w:tc>
        <w:tc>
          <w:tcPr>
            <w:tcW w:w="3192" w:type="dxa"/>
          </w:tcPr>
          <w:p w:rsidR="00034EBB" w:rsidRPr="008205F3" w:rsidRDefault="00034EBB" w:rsidP="0007530A">
            <w:pPr>
              <w:cnfStyle w:val="000000000000" w:firstRow="0" w:lastRow="0" w:firstColumn="0" w:lastColumn="0" w:oddVBand="0" w:evenVBand="0" w:oddHBand="0" w:evenHBand="0" w:firstRowFirstColumn="0" w:firstRowLastColumn="0" w:lastRowFirstColumn="0" w:lastRowLastColumn="0"/>
              <w:rPr>
                <w:sz w:val="24"/>
                <w:szCs w:val="24"/>
              </w:rPr>
            </w:pPr>
          </w:p>
          <w:p w:rsidR="00034EBB" w:rsidRPr="008205F3" w:rsidRDefault="00C07538" w:rsidP="00034EBB">
            <w:pPr>
              <w:pStyle w:val="ListParagraph"/>
              <w:widowControl/>
              <w:numPr>
                <w:ilvl w:val="0"/>
                <w:numId w:val="12"/>
              </w:numPr>
              <w:autoSpaceDE/>
              <w:autoSpaceDN/>
              <w:cnfStyle w:val="000000000000" w:firstRow="0" w:lastRow="0" w:firstColumn="0" w:lastColumn="0" w:oddVBand="0" w:evenVBand="0" w:oddHBand="0" w:evenHBand="0" w:firstRowFirstColumn="0" w:firstRowLastColumn="0" w:lastRowFirstColumn="0" w:lastRowLastColumn="0"/>
              <w:rPr>
                <w:sz w:val="24"/>
                <w:szCs w:val="24"/>
              </w:rPr>
            </w:pPr>
            <w:r>
              <w:rPr>
                <w:sz w:val="24"/>
                <w:szCs w:val="24"/>
                <w:lang w:val="sr-Cyrl-RS"/>
              </w:rPr>
              <w:t xml:space="preserve">Била је тужна због тога. </w:t>
            </w:r>
          </w:p>
        </w:tc>
      </w:tr>
    </w:tbl>
    <w:p w:rsidR="00034EBB" w:rsidRPr="00514CEB" w:rsidRDefault="00034EBB" w:rsidP="00724BC8">
      <w:pPr>
        <w:spacing w:line="360" w:lineRule="auto"/>
        <w:jc w:val="center"/>
        <w:rPr>
          <w:sz w:val="24"/>
          <w:szCs w:val="24"/>
          <w:lang w:val="sr-Cyrl-RS"/>
        </w:rPr>
      </w:pPr>
    </w:p>
    <w:sectPr w:rsidR="00034EBB" w:rsidRPr="00514CEB" w:rsidSect="00296B13">
      <w:pgSz w:w="12240" w:h="15840"/>
      <w:pgMar w:top="1411" w:right="1411" w:bottom="1411"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70E21"/>
    <w:multiLevelType w:val="hybridMultilevel"/>
    <w:tmpl w:val="9C444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5F2076"/>
    <w:multiLevelType w:val="hybridMultilevel"/>
    <w:tmpl w:val="CE588A7C"/>
    <w:lvl w:ilvl="0" w:tplc="8DB4A4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5F4E56"/>
    <w:multiLevelType w:val="hybridMultilevel"/>
    <w:tmpl w:val="9E767F9C"/>
    <w:lvl w:ilvl="0" w:tplc="04090001">
      <w:start w:val="1"/>
      <w:numFmt w:val="bullet"/>
      <w:lvlText w:val=""/>
      <w:lvlJc w:val="left"/>
      <w:pPr>
        <w:ind w:left="1440" w:hanging="72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BFB4987"/>
    <w:multiLevelType w:val="hybridMultilevel"/>
    <w:tmpl w:val="A8FC6B98"/>
    <w:lvl w:ilvl="0" w:tplc="8DB4A4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7C68CC"/>
    <w:multiLevelType w:val="hybridMultilevel"/>
    <w:tmpl w:val="E7CE53CC"/>
    <w:lvl w:ilvl="0" w:tplc="8DB4A4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042446"/>
    <w:multiLevelType w:val="hybridMultilevel"/>
    <w:tmpl w:val="81566690"/>
    <w:lvl w:ilvl="0" w:tplc="C6681FD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B04B8C"/>
    <w:multiLevelType w:val="hybridMultilevel"/>
    <w:tmpl w:val="A308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40A69"/>
    <w:multiLevelType w:val="hybridMultilevel"/>
    <w:tmpl w:val="3332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052BD5"/>
    <w:multiLevelType w:val="hybridMultilevel"/>
    <w:tmpl w:val="35FEC56C"/>
    <w:lvl w:ilvl="0" w:tplc="8DB4A4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FF734F"/>
    <w:multiLevelType w:val="hybridMultilevel"/>
    <w:tmpl w:val="D3B665F6"/>
    <w:lvl w:ilvl="0" w:tplc="8DB4A4A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494B35"/>
    <w:multiLevelType w:val="hybridMultilevel"/>
    <w:tmpl w:val="DF4AB0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EBF37F6"/>
    <w:multiLevelType w:val="hybridMultilevel"/>
    <w:tmpl w:val="52BC6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5B2D48"/>
    <w:multiLevelType w:val="hybridMultilevel"/>
    <w:tmpl w:val="77D82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2"/>
  </w:num>
  <w:num w:numId="4">
    <w:abstractNumId w:val="0"/>
  </w:num>
  <w:num w:numId="5">
    <w:abstractNumId w:val="6"/>
  </w:num>
  <w:num w:numId="6">
    <w:abstractNumId w:val="11"/>
  </w:num>
  <w:num w:numId="7">
    <w:abstractNumId w:val="10"/>
  </w:num>
  <w:num w:numId="8">
    <w:abstractNumId w:val="12"/>
  </w:num>
  <w:num w:numId="9">
    <w:abstractNumId w:val="8"/>
  </w:num>
  <w:num w:numId="10">
    <w:abstractNumId w:val="9"/>
  </w:num>
  <w:num w:numId="11">
    <w:abstractNumId w:val="4"/>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13"/>
    <w:rsid w:val="00033497"/>
    <w:rsid w:val="00034EBB"/>
    <w:rsid w:val="00065CD6"/>
    <w:rsid w:val="00084690"/>
    <w:rsid w:val="000B53C7"/>
    <w:rsid w:val="00211735"/>
    <w:rsid w:val="00296B13"/>
    <w:rsid w:val="00512FEF"/>
    <w:rsid w:val="00514CEB"/>
    <w:rsid w:val="0052273F"/>
    <w:rsid w:val="0054536A"/>
    <w:rsid w:val="00581291"/>
    <w:rsid w:val="005D07C5"/>
    <w:rsid w:val="00633E73"/>
    <w:rsid w:val="00647A76"/>
    <w:rsid w:val="00693B38"/>
    <w:rsid w:val="006C6E04"/>
    <w:rsid w:val="00724BC8"/>
    <w:rsid w:val="00800CA5"/>
    <w:rsid w:val="00836ECC"/>
    <w:rsid w:val="008841A4"/>
    <w:rsid w:val="009762FC"/>
    <w:rsid w:val="009F67C3"/>
    <w:rsid w:val="00A92892"/>
    <w:rsid w:val="00AB0973"/>
    <w:rsid w:val="00AE18B6"/>
    <w:rsid w:val="00BA1C03"/>
    <w:rsid w:val="00C07538"/>
    <w:rsid w:val="00C15B52"/>
    <w:rsid w:val="00D2043E"/>
    <w:rsid w:val="00E47D75"/>
    <w:rsid w:val="00F33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E9F82-4B98-414B-A4A6-6D5904EF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96B13"/>
    <w:pPr>
      <w:widowControl w:val="0"/>
      <w:autoSpaceDE w:val="0"/>
      <w:autoSpaceDN w:val="0"/>
      <w:spacing w:after="0" w:line="240" w:lineRule="auto"/>
    </w:pPr>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296B13"/>
    <w:rPr>
      <w:sz w:val="24"/>
      <w:szCs w:val="24"/>
    </w:rPr>
  </w:style>
  <w:style w:type="character" w:customStyle="1" w:styleId="BodyTextChar">
    <w:name w:val="Body Text Char"/>
    <w:basedOn w:val="DefaultParagraphFont"/>
    <w:link w:val="BodyText"/>
    <w:uiPriority w:val="1"/>
    <w:semiHidden/>
    <w:rsid w:val="00296B13"/>
    <w:rPr>
      <w:rFonts w:ascii="Times New Roman" w:eastAsia="Times New Roman" w:hAnsi="Times New Roman" w:cs="Times New Roman"/>
      <w:sz w:val="24"/>
      <w:szCs w:val="24"/>
      <w:lang w:bidi="en-US"/>
    </w:rPr>
  </w:style>
  <w:style w:type="paragraph" w:styleId="ListParagraph">
    <w:name w:val="List Paragraph"/>
    <w:basedOn w:val="Normal"/>
    <w:uiPriority w:val="34"/>
    <w:qFormat/>
    <w:rsid w:val="005D07C5"/>
    <w:pPr>
      <w:ind w:left="720"/>
      <w:contextualSpacing/>
    </w:pPr>
  </w:style>
  <w:style w:type="table" w:customStyle="1" w:styleId="LightShading1">
    <w:name w:val="Light Shading1"/>
    <w:basedOn w:val="TableNormal"/>
    <w:uiPriority w:val="60"/>
    <w:rsid w:val="006C6E0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link w:val="NoSpacingChar"/>
    <w:uiPriority w:val="1"/>
    <w:qFormat/>
    <w:rsid w:val="006C6E04"/>
    <w:pPr>
      <w:spacing w:after="0" w:line="240" w:lineRule="auto"/>
    </w:pPr>
  </w:style>
  <w:style w:type="character" w:customStyle="1" w:styleId="NoSpacingChar">
    <w:name w:val="No Spacing Char"/>
    <w:basedOn w:val="DefaultParagraphFont"/>
    <w:link w:val="NoSpacing"/>
    <w:uiPriority w:val="1"/>
    <w:rsid w:val="006C6E04"/>
  </w:style>
  <w:style w:type="table" w:styleId="TableGrid">
    <w:name w:val="Table Grid"/>
    <w:basedOn w:val="TableNormal"/>
    <w:uiPriority w:val="59"/>
    <w:rsid w:val="00545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472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Стрип</a:t>
            </a:r>
            <a:r>
              <a:rPr lang="sr-Cyrl-RS" baseline="0"/>
              <a:t> прича</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Четворогодишњаци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 Учесталост описивања ситуације</c:v>
                </c:pt>
                <c:pt idx="1">
                  <c:v>2. Учесталост описивања уводног догађаја</c:v>
                </c:pt>
                <c:pt idx="2">
                  <c:v>3. Учесталост описивања активности које воде ка циљу</c:v>
                </c:pt>
                <c:pt idx="3">
                  <c:v>4. Учесталост описивања исхода приче</c:v>
                </c:pt>
                <c:pt idx="4">
                  <c:v>5. Учесталост препознавања реакција главног јунака у причи</c:v>
                </c:pt>
              </c:strCache>
            </c:strRef>
          </c:cat>
          <c:val>
            <c:numRef>
              <c:f>Sheet1!$B$2:$B$6</c:f>
              <c:numCache>
                <c:formatCode>0%</c:formatCode>
                <c:ptCount val="5"/>
                <c:pt idx="0">
                  <c:v>0.2</c:v>
                </c:pt>
                <c:pt idx="1">
                  <c:v>0.5</c:v>
                </c:pt>
                <c:pt idx="2">
                  <c:v>0.55000000000000004</c:v>
                </c:pt>
                <c:pt idx="3">
                  <c:v>0.45</c:v>
                </c:pt>
                <c:pt idx="4">
                  <c:v>0.05</c:v>
                </c:pt>
              </c:numCache>
            </c:numRef>
          </c:val>
        </c:ser>
        <c:ser>
          <c:idx val="1"/>
          <c:order val="1"/>
          <c:tx>
            <c:strRef>
              <c:f>Sheet1!$C$1</c:f>
              <c:strCache>
                <c:ptCount val="1"/>
                <c:pt idx="0">
                  <c:v>Петогодишњаци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 Учесталост описивања ситуације</c:v>
                </c:pt>
                <c:pt idx="1">
                  <c:v>2. Учесталост описивања уводног догађаја</c:v>
                </c:pt>
                <c:pt idx="2">
                  <c:v>3. Учесталост описивања активности које воде ка циљу</c:v>
                </c:pt>
                <c:pt idx="3">
                  <c:v>4. Учесталост описивања исхода приче</c:v>
                </c:pt>
                <c:pt idx="4">
                  <c:v>5. Учесталост препознавања реакција главног јунака у причи</c:v>
                </c:pt>
              </c:strCache>
            </c:strRef>
          </c:cat>
          <c:val>
            <c:numRef>
              <c:f>Sheet1!$C$2:$C$6</c:f>
              <c:numCache>
                <c:formatCode>0%</c:formatCode>
                <c:ptCount val="5"/>
                <c:pt idx="0">
                  <c:v>0.35</c:v>
                </c:pt>
                <c:pt idx="1">
                  <c:v>0.95</c:v>
                </c:pt>
                <c:pt idx="2">
                  <c:v>0.85</c:v>
                </c:pt>
                <c:pt idx="3">
                  <c:v>0.35</c:v>
                </c:pt>
                <c:pt idx="4">
                  <c:v>0.15</c:v>
                </c:pt>
              </c:numCache>
            </c:numRef>
          </c:val>
        </c:ser>
        <c:ser>
          <c:idx val="2"/>
          <c:order val="2"/>
          <c:tx>
            <c:strRef>
              <c:f>Sheet1!$D$1</c:f>
              <c:strCache>
                <c:ptCount val="1"/>
                <c:pt idx="0">
                  <c:v>Шестогодишњаци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 Учесталост описивања ситуације</c:v>
                </c:pt>
                <c:pt idx="1">
                  <c:v>2. Учесталост описивања уводног догађаја</c:v>
                </c:pt>
                <c:pt idx="2">
                  <c:v>3. Учесталост описивања активности које воде ка циљу</c:v>
                </c:pt>
                <c:pt idx="3">
                  <c:v>4. Учесталост описивања исхода приче</c:v>
                </c:pt>
                <c:pt idx="4">
                  <c:v>5. Учесталост препознавања реакција главног јунака у причи</c:v>
                </c:pt>
              </c:strCache>
            </c:strRef>
          </c:cat>
          <c:val>
            <c:numRef>
              <c:f>Sheet1!$D$2:$D$6</c:f>
              <c:numCache>
                <c:formatCode>0%</c:formatCode>
                <c:ptCount val="5"/>
                <c:pt idx="0">
                  <c:v>0.45</c:v>
                </c:pt>
                <c:pt idx="1">
                  <c:v>1</c:v>
                </c:pt>
                <c:pt idx="2">
                  <c:v>0.75</c:v>
                </c:pt>
                <c:pt idx="3">
                  <c:v>1</c:v>
                </c:pt>
                <c:pt idx="4">
                  <c:v>0.3</c:v>
                </c:pt>
              </c:numCache>
            </c:numRef>
          </c:val>
        </c:ser>
        <c:dLbls>
          <c:showLegendKey val="0"/>
          <c:showVal val="0"/>
          <c:showCatName val="0"/>
          <c:showSerName val="0"/>
          <c:showPercent val="0"/>
          <c:showBubbleSize val="0"/>
        </c:dLbls>
        <c:gapWidth val="219"/>
        <c:overlap val="-27"/>
        <c:axId val="1719319152"/>
        <c:axId val="1719315888"/>
      </c:barChart>
      <c:catAx>
        <c:axId val="1719319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315888"/>
        <c:crosses val="autoZero"/>
        <c:auto val="1"/>
        <c:lblAlgn val="ctr"/>
        <c:lblOffset val="100"/>
        <c:noMultiLvlLbl val="0"/>
      </c:catAx>
      <c:valAx>
        <c:axId val="171931588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3191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Врсте</a:t>
            </a:r>
            <a:r>
              <a:rPr lang="sr-Cyrl-RS" baseline="0"/>
              <a:t> реченица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Просте реченице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Sheet1!$B$2:$B$5</c:f>
              <c:numCache>
                <c:formatCode>0%</c:formatCode>
                <c:ptCount val="4"/>
                <c:pt idx="0">
                  <c:v>0.7</c:v>
                </c:pt>
                <c:pt idx="1">
                  <c:v>0.25</c:v>
                </c:pt>
                <c:pt idx="2">
                  <c:v>0.1</c:v>
                </c:pt>
              </c:numCache>
            </c:numRef>
          </c:val>
        </c:ser>
        <c:ser>
          <c:idx val="1"/>
          <c:order val="1"/>
          <c:tx>
            <c:strRef>
              <c:f>Sheet1!$C$1</c:f>
              <c:strCache>
                <c:ptCount val="1"/>
                <c:pt idx="0">
                  <c:v>Просто проширене реченице</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Sheet1!$C$2:$C$5</c:f>
              <c:numCache>
                <c:formatCode>0%</c:formatCode>
                <c:ptCount val="4"/>
                <c:pt idx="0">
                  <c:v>0.05</c:v>
                </c:pt>
                <c:pt idx="1">
                  <c:v>0.05</c:v>
                </c:pt>
                <c:pt idx="2">
                  <c:v>0.1</c:v>
                </c:pt>
              </c:numCache>
            </c:numRef>
          </c:val>
        </c:ser>
        <c:ser>
          <c:idx val="2"/>
          <c:order val="2"/>
          <c:tx>
            <c:strRef>
              <c:f>Sheet1!$D$1</c:f>
              <c:strCache>
                <c:ptCount val="1"/>
                <c:pt idx="0">
                  <c:v>Сложене-напоредне реченице</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Sheet1!$D$2:$D$5</c:f>
              <c:numCache>
                <c:formatCode>0%</c:formatCode>
                <c:ptCount val="4"/>
                <c:pt idx="0">
                  <c:v>0.25</c:v>
                </c:pt>
                <c:pt idx="1">
                  <c:v>0.3</c:v>
                </c:pt>
                <c:pt idx="2">
                  <c:v>0.25</c:v>
                </c:pt>
              </c:numCache>
            </c:numRef>
          </c:val>
        </c:ser>
        <c:ser>
          <c:idx val="3"/>
          <c:order val="3"/>
          <c:tx>
            <c:strRef>
              <c:f>Sheet1!$E$1</c:f>
              <c:strCache>
                <c:ptCount val="1"/>
                <c:pt idx="0">
                  <c:v>Зависно сложене реченице</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Sheet1!$E$2:$E$5</c:f>
              <c:numCache>
                <c:formatCode>0%</c:formatCode>
                <c:ptCount val="4"/>
                <c:pt idx="0">
                  <c:v>0</c:v>
                </c:pt>
                <c:pt idx="1">
                  <c:v>0.4</c:v>
                </c:pt>
                <c:pt idx="2">
                  <c:v>0.55000000000000004</c:v>
                </c:pt>
              </c:numCache>
            </c:numRef>
          </c:val>
        </c:ser>
        <c:dLbls>
          <c:showLegendKey val="0"/>
          <c:showVal val="0"/>
          <c:showCatName val="0"/>
          <c:showSerName val="0"/>
          <c:showPercent val="0"/>
          <c:showBubbleSize val="0"/>
        </c:dLbls>
        <c:gapWidth val="219"/>
        <c:overlap val="-27"/>
        <c:axId val="1719320240"/>
        <c:axId val="1719320784"/>
      </c:barChart>
      <c:catAx>
        <c:axId val="1719320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320784"/>
        <c:crosses val="autoZero"/>
        <c:auto val="1"/>
        <c:lblAlgn val="ctr"/>
        <c:lblOffset val="100"/>
        <c:noMultiLvlLbl val="0"/>
      </c:catAx>
      <c:valAx>
        <c:axId val="1719320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320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Врсте веза међу реченицама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Напоредни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Sheet1!$B$2:$B$5</c:f>
              <c:numCache>
                <c:formatCode>0%</c:formatCode>
                <c:ptCount val="4"/>
                <c:pt idx="0">
                  <c:v>0.3</c:v>
                </c:pt>
                <c:pt idx="1">
                  <c:v>0.35</c:v>
                </c:pt>
                <c:pt idx="2">
                  <c:v>0.25</c:v>
                </c:pt>
              </c:numCache>
            </c:numRef>
          </c:val>
        </c:ser>
        <c:ser>
          <c:idx val="1"/>
          <c:order val="1"/>
          <c:tx>
            <c:strRef>
              <c:f>Sheet1!$C$1</c:f>
              <c:strCache>
                <c:ptCount val="1"/>
                <c:pt idx="0">
                  <c:v>Темпорални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Sheet1!$C$2:$C$5</c:f>
              <c:numCache>
                <c:formatCode>0%</c:formatCode>
                <c:ptCount val="4"/>
                <c:pt idx="0">
                  <c:v>0.6</c:v>
                </c:pt>
                <c:pt idx="1">
                  <c:v>0.6</c:v>
                </c:pt>
                <c:pt idx="2">
                  <c:v>0.45</c:v>
                </c:pt>
              </c:numCache>
            </c:numRef>
          </c:val>
        </c:ser>
        <c:ser>
          <c:idx val="2"/>
          <c:order val="2"/>
          <c:tx>
            <c:strRef>
              <c:f>Sheet1!$D$1</c:f>
              <c:strCache>
                <c:ptCount val="1"/>
                <c:pt idx="0">
                  <c:v>Узрочни</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Sheet1!$D$2:$D$5</c:f>
              <c:numCache>
                <c:formatCode>0%</c:formatCode>
                <c:ptCount val="4"/>
                <c:pt idx="0">
                  <c:v>0.1</c:v>
                </c:pt>
                <c:pt idx="1">
                  <c:v>0.05</c:v>
                </c:pt>
                <c:pt idx="2">
                  <c:v>0.2</c:v>
                </c:pt>
              </c:numCache>
            </c:numRef>
          </c:val>
        </c:ser>
        <c:ser>
          <c:idx val="3"/>
          <c:order val="3"/>
          <c:tx>
            <c:strRef>
              <c:f>Sheet1!$E$1</c:f>
              <c:strCache>
                <c:ptCount val="1"/>
                <c:pt idx="0">
                  <c:v>Искључиви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Четворогодишњаци</c:v>
                </c:pt>
                <c:pt idx="1">
                  <c:v>Петогодишњаци</c:v>
                </c:pt>
                <c:pt idx="2">
                  <c:v>Шестогодишњаци</c:v>
                </c:pt>
              </c:strCache>
            </c:strRef>
          </c:cat>
          <c:val>
            <c:numRef>
              <c:f>Sheet1!$E$2:$E$5</c:f>
              <c:numCache>
                <c:formatCode>0%</c:formatCode>
                <c:ptCount val="4"/>
                <c:pt idx="0">
                  <c:v>0</c:v>
                </c:pt>
                <c:pt idx="1">
                  <c:v>0</c:v>
                </c:pt>
                <c:pt idx="2">
                  <c:v>0.1</c:v>
                </c:pt>
              </c:numCache>
            </c:numRef>
          </c:val>
        </c:ser>
        <c:dLbls>
          <c:showLegendKey val="0"/>
          <c:showVal val="0"/>
          <c:showCatName val="0"/>
          <c:showSerName val="0"/>
          <c:showPercent val="0"/>
          <c:showBubbleSize val="0"/>
        </c:dLbls>
        <c:gapWidth val="219"/>
        <c:overlap val="-27"/>
        <c:axId val="1719326768"/>
        <c:axId val="1719322416"/>
      </c:barChart>
      <c:catAx>
        <c:axId val="171932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322416"/>
        <c:crosses val="autoZero"/>
        <c:auto val="1"/>
        <c:lblAlgn val="ctr"/>
        <c:lblOffset val="100"/>
        <c:noMultiLvlLbl val="0"/>
      </c:catAx>
      <c:valAx>
        <c:axId val="1719322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9326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68</TotalTime>
  <Pages>20</Pages>
  <Words>5271</Words>
  <Characters>30050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28</cp:revision>
  <dcterms:created xsi:type="dcterms:W3CDTF">2020-02-20T12:32:00Z</dcterms:created>
  <dcterms:modified xsi:type="dcterms:W3CDTF">2020-02-20T14:01:00Z</dcterms:modified>
</cp:coreProperties>
</file>