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7D" w:rsidRPr="007D51BF" w:rsidRDefault="00280A7D" w:rsidP="00280A7D">
      <w:pPr>
        <w:spacing w:before="59"/>
        <w:ind w:left="696"/>
        <w:jc w:val="center"/>
        <w:rPr>
          <w:b/>
          <w:sz w:val="24"/>
          <w:szCs w:val="24"/>
        </w:rPr>
      </w:pPr>
      <w:r w:rsidRPr="007D51BF">
        <w:rPr>
          <w:b/>
          <w:sz w:val="24"/>
          <w:szCs w:val="24"/>
        </w:rPr>
        <w:t>ASSESSMENT OF NARRATIVE DISCOURSE STRUCTURE IN PRESCHOOL CHILDREN</w:t>
      </w:r>
    </w:p>
    <w:p w:rsidR="00280A7D" w:rsidRDefault="00280A7D" w:rsidP="00280A7D">
      <w:pPr>
        <w:spacing w:line="360" w:lineRule="auto"/>
        <w:ind w:firstLine="360"/>
        <w:jc w:val="center"/>
        <w:rPr>
          <w:rFonts w:eastAsia="Calibri"/>
          <w:b/>
          <w:sz w:val="24"/>
          <w:szCs w:val="24"/>
          <w:lang w:val="sr-Latn-RS"/>
        </w:rPr>
      </w:pPr>
    </w:p>
    <w:p w:rsidR="00280A7D" w:rsidRDefault="00B312B2" w:rsidP="00280A7D">
      <w:pPr>
        <w:spacing w:line="360" w:lineRule="auto"/>
        <w:ind w:firstLine="360"/>
        <w:jc w:val="center"/>
        <w:rPr>
          <w:rFonts w:eastAsia="Calibri"/>
          <w:b/>
          <w:sz w:val="24"/>
          <w:szCs w:val="24"/>
          <w:lang w:val="sr-Latn-RS"/>
        </w:rPr>
      </w:pPr>
      <w:r>
        <w:rPr>
          <w:rFonts w:eastAsia="Calibri"/>
          <w:b/>
          <w:sz w:val="24"/>
          <w:szCs w:val="24"/>
          <w:lang w:val="sr-Latn-RS"/>
        </w:rPr>
        <w:t>Extended s</w:t>
      </w:r>
      <w:r w:rsidR="00280A7D">
        <w:rPr>
          <w:rFonts w:eastAsia="Calibri"/>
          <w:b/>
          <w:sz w:val="24"/>
          <w:szCs w:val="24"/>
          <w:lang w:val="sr-Latn-RS"/>
        </w:rPr>
        <w:t>ummary</w:t>
      </w:r>
    </w:p>
    <w:p w:rsidR="00280A7D" w:rsidRPr="0078650F" w:rsidRDefault="00280A7D" w:rsidP="00280A7D">
      <w:pPr>
        <w:pStyle w:val="BodyText"/>
        <w:spacing w:line="360" w:lineRule="auto"/>
        <w:ind w:left="120" w:right="113" w:firstLine="719"/>
        <w:jc w:val="both"/>
      </w:pPr>
      <w:r w:rsidRPr="00626E53">
        <w:t xml:space="preserve">Narrative discourse differs from other forms of oral discourse by its structure. The structure of narrative discourse could be described on </w:t>
      </w:r>
      <w:proofErr w:type="spellStart"/>
      <w:r w:rsidRPr="00626E53">
        <w:t>microlinguistic</w:t>
      </w:r>
      <w:proofErr w:type="spellEnd"/>
      <w:r w:rsidRPr="00626E53">
        <w:t xml:space="preserve"> and </w:t>
      </w:r>
      <w:proofErr w:type="spellStart"/>
      <w:r w:rsidRPr="00626E53">
        <w:t>macrolinguistic</w:t>
      </w:r>
      <w:proofErr w:type="spellEnd"/>
      <w:r w:rsidRPr="00626E53">
        <w:t xml:space="preserve"> plan. </w:t>
      </w:r>
      <w:proofErr w:type="spellStart"/>
      <w:r w:rsidRPr="00626E53">
        <w:t>Microlinguistic</w:t>
      </w:r>
      <w:proofErr w:type="spellEnd"/>
      <w:r w:rsidRPr="00626E53">
        <w:t xml:space="preserve"> structure refers to </w:t>
      </w:r>
      <w:proofErr w:type="spellStart"/>
      <w:r w:rsidRPr="00626E53">
        <w:t>syntagmas</w:t>
      </w:r>
      <w:proofErr w:type="spellEnd"/>
      <w:r w:rsidRPr="00626E53">
        <w:t xml:space="preserve"> and sentences realizing the discourse, as well as pronouns, conjunctions and other linguistic markers used for connecting parts of the discourse. </w:t>
      </w:r>
      <w:proofErr w:type="spellStart"/>
      <w:r w:rsidRPr="00626E53">
        <w:t>Macrolinguistic</w:t>
      </w:r>
      <w:proofErr w:type="spellEnd"/>
      <w:r w:rsidRPr="00626E53">
        <w:t xml:space="preserve"> structure exceeds the level of sentence. Some authors describe the </w:t>
      </w:r>
      <w:proofErr w:type="spellStart"/>
      <w:r w:rsidRPr="00626E53">
        <w:t>macrolinguistic</w:t>
      </w:r>
      <w:proofErr w:type="spellEnd"/>
      <w:r w:rsidRPr="00626E53">
        <w:t xml:space="preserve"> structure through episodes as logical units, among which time and cause and effect relations exist. </w:t>
      </w:r>
      <w:r>
        <w:rPr>
          <w:rFonts w:eastAsia="Calibri"/>
          <w:lang w:val="sr-Latn-RS"/>
        </w:rPr>
        <w:tab/>
      </w:r>
    </w:p>
    <w:p w:rsidR="00280A7D" w:rsidRPr="005F1386" w:rsidRDefault="00280A7D" w:rsidP="00280A7D">
      <w:pPr>
        <w:spacing w:line="360" w:lineRule="auto"/>
        <w:ind w:firstLine="360"/>
        <w:jc w:val="both"/>
        <w:rPr>
          <w:rFonts w:eastAsia="Calibri"/>
          <w:b/>
          <w:sz w:val="24"/>
          <w:szCs w:val="24"/>
          <w:lang w:val="sr-Latn-RS"/>
        </w:rPr>
      </w:pPr>
      <w:r>
        <w:rPr>
          <w:rFonts w:eastAsia="Calibri"/>
          <w:sz w:val="24"/>
          <w:szCs w:val="24"/>
          <w:lang w:val="sr-Latn-RS"/>
        </w:rPr>
        <w:tab/>
      </w:r>
      <w:r w:rsidRPr="00CB790D">
        <w:rPr>
          <w:rFonts w:eastAsia="Calibri"/>
          <w:sz w:val="24"/>
          <w:szCs w:val="24"/>
          <w:lang w:val="sr-Latn-RS"/>
        </w:rPr>
        <w:t>The aim of this research is to determine the characteristics</w:t>
      </w:r>
      <w:r>
        <w:rPr>
          <w:rFonts w:eastAsia="Calibri"/>
          <w:sz w:val="24"/>
          <w:szCs w:val="24"/>
          <w:lang w:val="sr-Latn-RS"/>
        </w:rPr>
        <w:t xml:space="preserve"> of oral narrative discourse in </w:t>
      </w:r>
      <w:r w:rsidRPr="00CB790D">
        <w:rPr>
          <w:rFonts w:eastAsia="Calibri"/>
          <w:sz w:val="24"/>
          <w:szCs w:val="24"/>
          <w:lang w:val="sr-Latn-RS"/>
        </w:rPr>
        <w:t>preschoo</w:t>
      </w:r>
      <w:r>
        <w:rPr>
          <w:rFonts w:eastAsia="Calibri"/>
          <w:sz w:val="24"/>
          <w:szCs w:val="24"/>
          <w:lang w:val="sr-Latn-RS"/>
        </w:rPr>
        <w:t>l children through the Comic story task</w:t>
      </w:r>
      <w:r w:rsidRPr="00CB790D">
        <w:rPr>
          <w:rFonts w:eastAsia="Calibri"/>
          <w:sz w:val="24"/>
          <w:szCs w:val="24"/>
          <w:lang w:val="sr-Latn-RS"/>
        </w:rPr>
        <w:t>.</w:t>
      </w:r>
      <w:r>
        <w:rPr>
          <w:rFonts w:eastAsia="Calibri"/>
          <w:sz w:val="24"/>
          <w:szCs w:val="24"/>
          <w:lang w:val="sr-Latn-RS"/>
        </w:rPr>
        <w:t xml:space="preserve"> The study</w:t>
      </w:r>
      <w:r w:rsidRPr="00CB790D">
        <w:rPr>
          <w:rFonts w:eastAsia="Calibri"/>
          <w:sz w:val="24"/>
          <w:szCs w:val="24"/>
          <w:lang w:val="sr-Latn-RS"/>
        </w:rPr>
        <w:t xml:space="preserve"> included 60 children, of which 29 (48%) were girls and 31 (52%) were boys.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CB790D">
        <w:rPr>
          <w:rFonts w:eastAsia="Calibri"/>
          <w:sz w:val="24"/>
          <w:szCs w:val="24"/>
          <w:lang w:val="sr-Latn-RS"/>
        </w:rPr>
        <w:t>The sample included children aged four, five and six years.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CB790D">
        <w:rPr>
          <w:rFonts w:eastAsia="Calibri"/>
          <w:sz w:val="24"/>
          <w:szCs w:val="24"/>
          <w:lang w:val="sr-Latn-RS"/>
        </w:rPr>
        <w:t>The characteristi</w:t>
      </w:r>
      <w:r>
        <w:rPr>
          <w:rFonts w:eastAsia="Calibri"/>
          <w:sz w:val="24"/>
          <w:szCs w:val="24"/>
          <w:lang w:val="sr-Latn-RS"/>
        </w:rPr>
        <w:t>cs of the narrative discourse</w:t>
      </w:r>
      <w:r w:rsidRPr="00CB790D">
        <w:rPr>
          <w:rFonts w:eastAsia="Calibri"/>
          <w:sz w:val="24"/>
          <w:szCs w:val="24"/>
          <w:lang w:val="sr-Latn-RS"/>
        </w:rPr>
        <w:t xml:space="preserve"> on the macrolinguistic and microlinguistic plane were assessed by app</w:t>
      </w:r>
      <w:r>
        <w:rPr>
          <w:rFonts w:eastAsia="Calibri"/>
          <w:sz w:val="24"/>
          <w:szCs w:val="24"/>
          <w:lang w:val="sr-Latn-RS"/>
        </w:rPr>
        <w:t>lying the Comic story task (Kostić, Vladisavljević &amp; Popović</w:t>
      </w:r>
      <w:r w:rsidRPr="00CB790D">
        <w:rPr>
          <w:rFonts w:eastAsia="Calibri"/>
          <w:sz w:val="24"/>
          <w:szCs w:val="24"/>
          <w:lang w:val="sr-Latn-RS"/>
        </w:rPr>
        <w:t>, 1983).</w:t>
      </w:r>
    </w:p>
    <w:p w:rsidR="00280A7D" w:rsidRDefault="00280A7D" w:rsidP="00280A7D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sz w:val="24"/>
          <w:szCs w:val="24"/>
          <w:lang w:val="sr-Latn-RS"/>
        </w:rPr>
        <w:tab/>
      </w:r>
      <w:r w:rsidRPr="0078650F">
        <w:rPr>
          <w:rFonts w:eastAsia="Calibri"/>
          <w:sz w:val="24"/>
          <w:szCs w:val="24"/>
          <w:lang w:val="sr-Latn-RS"/>
        </w:rPr>
        <w:t xml:space="preserve">The results of the narrative macrolinguistic structure showed that focus in four and five-year-olds is in describing the introductory event and the activities leading to a goal. Both groups of children did not show independence in structuring the story, since discourse development questions were required in both groups of children. In contrast, with six-year-old children story patterns exist at a cognitive level, since the elements of the comic story are consistently described in just slightly less than half of the them. </w:t>
      </w:r>
      <w:r w:rsidRPr="0078650F">
        <w:rPr>
          <w:sz w:val="24"/>
          <w:szCs w:val="24"/>
        </w:rPr>
        <w:t>Results of the correlation analysis indicate that that there is a moderate correlation between the children`s age and the number of questions proposed by examiner-speech therapist as aid for them to complete the story. As children in our sample were older, the number of proposed questions by examiner-speech therapist was lower (r=-0</w:t>
      </w:r>
      <w:proofErr w:type="gramStart"/>
      <w:r w:rsidRPr="0078650F">
        <w:rPr>
          <w:sz w:val="24"/>
          <w:szCs w:val="24"/>
        </w:rPr>
        <w:t>,47</w:t>
      </w:r>
      <w:proofErr w:type="gramEnd"/>
      <w:r w:rsidRPr="0078650F">
        <w:rPr>
          <w:sz w:val="24"/>
          <w:szCs w:val="24"/>
        </w:rPr>
        <w:t xml:space="preserve">; p&lt;0,05). </w:t>
      </w:r>
    </w:p>
    <w:p w:rsidR="00280A7D" w:rsidRPr="007F4F1F" w:rsidRDefault="00280A7D" w:rsidP="00280A7D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sz w:val="24"/>
          <w:szCs w:val="24"/>
          <w:lang w:val="sr-Latn-RS"/>
        </w:rPr>
        <w:tab/>
      </w:r>
      <w:r w:rsidRPr="00684BE5">
        <w:rPr>
          <w:rFonts w:eastAsia="Calibri"/>
          <w:sz w:val="24"/>
          <w:szCs w:val="24"/>
          <w:lang w:val="sr-Latn-RS"/>
        </w:rPr>
        <w:t xml:space="preserve">By analyzing the results of the narrative microlinguistic structure showed that the four-year-olds narrative discourse predominantly contains simple sentences, while simple-extended and dependent-complex syntactic constructions dominate in the narrative discourse of five-year-olds. In contrast, there is a tendency in six-year-olds to use complex (consecutive, dependent) sentences. </w:t>
      </w:r>
      <w:r w:rsidRPr="00684BE5">
        <w:rPr>
          <w:sz w:val="24"/>
          <w:szCs w:val="24"/>
        </w:rPr>
        <w:t>When it comes to lexical semantics level of development, results of the research show that there is a statistically significant difference in overall number of words at the Comic Story task among different age groups</w:t>
      </w:r>
      <w:r w:rsidRPr="00684BE5">
        <w:rPr>
          <w:i/>
          <w:sz w:val="24"/>
          <w:szCs w:val="24"/>
        </w:rPr>
        <w:t xml:space="preserve"> </w:t>
      </w:r>
      <w:r w:rsidRPr="00684BE5">
        <w:rPr>
          <w:sz w:val="24"/>
          <w:szCs w:val="24"/>
        </w:rPr>
        <w:t xml:space="preserve">(F=24,87; </w:t>
      </w:r>
      <w:proofErr w:type="spellStart"/>
      <w:r w:rsidRPr="00684BE5">
        <w:rPr>
          <w:sz w:val="24"/>
          <w:szCs w:val="24"/>
        </w:rPr>
        <w:t>df</w:t>
      </w:r>
      <w:proofErr w:type="spellEnd"/>
      <w:r w:rsidRPr="00684BE5">
        <w:rPr>
          <w:sz w:val="24"/>
          <w:szCs w:val="24"/>
        </w:rPr>
        <w:t xml:space="preserve">=2; p=0,01; η2=0,47). </w:t>
      </w:r>
      <w:proofErr w:type="spellStart"/>
      <w:r w:rsidRPr="00684BE5">
        <w:rPr>
          <w:sz w:val="24"/>
          <w:szCs w:val="24"/>
        </w:rPr>
        <w:t>Analysing</w:t>
      </w:r>
      <w:proofErr w:type="spellEnd"/>
      <w:r w:rsidRPr="00684BE5">
        <w:rPr>
          <w:sz w:val="24"/>
          <w:szCs w:val="24"/>
        </w:rPr>
        <w:t xml:space="preserve"> the given results, we have established that the older children produce much more words in narrative discourse than the younger children, whereby the age explains 47% of variance in children`s achievements at </w:t>
      </w:r>
      <w:r w:rsidRPr="00684BE5">
        <w:rPr>
          <w:sz w:val="24"/>
          <w:szCs w:val="24"/>
        </w:rPr>
        <w:lastRenderedPageBreak/>
        <w:t>this task. Additional tests have established that among all groups of children there is a significant difference in total number of produced words, so production of the total number of words with six-year-olds (p&lt;0,05) is statistically significantly higher than the one we find at five-year-olds (p&lt;0,05) and four-year-olds (p&lt;0,05).</w:t>
      </w:r>
      <w:r w:rsidRPr="00684BE5">
        <w:t xml:space="preserve"> </w:t>
      </w:r>
      <w:r w:rsidRPr="00684BE5">
        <w:rPr>
          <w:sz w:val="24"/>
          <w:szCs w:val="24"/>
        </w:rPr>
        <w:t>According to research results, age is found to be a significant factor of increase in lexicon extent, which can explain about 34% of variance in the number of content words produced by children at the Comic Story task (F=14,63;</w:t>
      </w:r>
      <w:r w:rsidRPr="00684BE5">
        <w:rPr>
          <w:spacing w:val="-11"/>
          <w:sz w:val="24"/>
          <w:szCs w:val="24"/>
        </w:rPr>
        <w:t xml:space="preserve"> </w:t>
      </w:r>
      <w:proofErr w:type="spellStart"/>
      <w:r w:rsidRPr="00684BE5">
        <w:rPr>
          <w:sz w:val="24"/>
          <w:szCs w:val="24"/>
        </w:rPr>
        <w:t>df</w:t>
      </w:r>
      <w:proofErr w:type="spellEnd"/>
      <w:r w:rsidRPr="00684BE5">
        <w:rPr>
          <w:sz w:val="24"/>
          <w:szCs w:val="24"/>
        </w:rPr>
        <w:t>=2;</w:t>
      </w:r>
      <w:r w:rsidRPr="00684BE5">
        <w:rPr>
          <w:spacing w:val="-11"/>
          <w:sz w:val="24"/>
          <w:szCs w:val="24"/>
        </w:rPr>
        <w:t xml:space="preserve"> </w:t>
      </w:r>
      <w:r w:rsidRPr="00684BE5">
        <w:rPr>
          <w:sz w:val="24"/>
          <w:szCs w:val="24"/>
        </w:rPr>
        <w:t>p=0,01;</w:t>
      </w:r>
      <w:r w:rsidRPr="00684BE5">
        <w:rPr>
          <w:spacing w:val="-12"/>
          <w:sz w:val="24"/>
          <w:szCs w:val="24"/>
        </w:rPr>
        <w:t xml:space="preserve"> </w:t>
      </w:r>
      <w:r w:rsidRPr="00684BE5">
        <w:rPr>
          <w:sz w:val="24"/>
          <w:szCs w:val="24"/>
        </w:rPr>
        <w:t>η2=0,34). Additional tests have shown that statistically significant difference is given in lexicon extent when the four-year-olds are compared to five-year-olds (p&lt;0</w:t>
      </w:r>
      <w:proofErr w:type="gramStart"/>
      <w:r w:rsidRPr="00684BE5">
        <w:rPr>
          <w:sz w:val="24"/>
          <w:szCs w:val="24"/>
        </w:rPr>
        <w:t>,05</w:t>
      </w:r>
      <w:proofErr w:type="gramEnd"/>
      <w:r w:rsidRPr="00684BE5">
        <w:rPr>
          <w:sz w:val="24"/>
          <w:szCs w:val="24"/>
        </w:rPr>
        <w:t>) and six-year-olds (p&lt;0,05), in favor of the older children. Statistically significant differences in lexicon extent have not been established when achievements of five-year-olds and six-yea</w:t>
      </w:r>
      <w:r w:rsidR="003075C2">
        <w:rPr>
          <w:sz w:val="24"/>
          <w:szCs w:val="24"/>
        </w:rPr>
        <w:t>r-olds in production of content</w:t>
      </w:r>
      <w:r w:rsidRPr="00684BE5">
        <w:rPr>
          <w:sz w:val="24"/>
          <w:szCs w:val="24"/>
        </w:rPr>
        <w:t xml:space="preserve"> words are compared</w:t>
      </w:r>
      <w:r w:rsidRPr="00684BE5">
        <w:rPr>
          <w:spacing w:val="-6"/>
          <w:sz w:val="24"/>
          <w:szCs w:val="24"/>
        </w:rPr>
        <w:t xml:space="preserve"> </w:t>
      </w:r>
      <w:r w:rsidRPr="00684BE5">
        <w:rPr>
          <w:sz w:val="24"/>
          <w:szCs w:val="24"/>
        </w:rPr>
        <w:t>(p&gt;0,05).</w:t>
      </w:r>
      <w:r>
        <w:rPr>
          <w:rFonts w:eastAsia="Calibri"/>
          <w:sz w:val="24"/>
          <w:szCs w:val="24"/>
          <w:lang w:val="sr-Latn-RS"/>
        </w:rPr>
        <w:t xml:space="preserve"> N</w:t>
      </w:r>
      <w:r w:rsidRPr="007F4F1F">
        <w:rPr>
          <w:rFonts w:eastAsia="Calibri"/>
          <w:sz w:val="24"/>
          <w:szCs w:val="24"/>
          <w:lang w:val="sr-Latn-RS"/>
        </w:rPr>
        <w:t>arrative discourse</w:t>
      </w:r>
      <w:r>
        <w:rPr>
          <w:rFonts w:eastAsia="Calibri"/>
          <w:sz w:val="24"/>
          <w:szCs w:val="24"/>
          <w:lang w:val="sr-Latn-RS"/>
        </w:rPr>
        <w:t xml:space="preserve"> in children</w:t>
      </w:r>
      <w:r w:rsidRPr="007F4F1F">
        <w:rPr>
          <w:rFonts w:eastAsia="Calibri"/>
          <w:sz w:val="24"/>
          <w:szCs w:val="24"/>
          <w:lang w:val="sr-Latn-RS"/>
        </w:rPr>
        <w:t xml:space="preserve"> develops gradually over the preschool period, and developmental changes in sentence formulation may be an indicator of syntactic complexity.</w:t>
      </w:r>
      <w:r>
        <w:rPr>
          <w:rFonts w:eastAsia="Calibri"/>
          <w:sz w:val="24"/>
          <w:szCs w:val="24"/>
          <w:lang w:val="sr-Latn-RS"/>
        </w:rPr>
        <w:t xml:space="preserve">  </w:t>
      </w:r>
    </w:p>
    <w:p w:rsidR="00280A7D" w:rsidRDefault="00280A7D" w:rsidP="00280A7D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b/>
          <w:sz w:val="24"/>
          <w:szCs w:val="24"/>
          <w:lang w:val="sr-Latn-RS"/>
        </w:rPr>
        <w:tab/>
      </w:r>
      <w:r w:rsidRPr="00F00A9A">
        <w:rPr>
          <w:rFonts w:eastAsia="Calibri"/>
          <w:b/>
          <w:sz w:val="24"/>
          <w:szCs w:val="24"/>
          <w:lang w:val="sr-Latn-RS"/>
        </w:rPr>
        <w:t>Keywords:</w:t>
      </w:r>
      <w:r w:rsidRPr="007F4F1F">
        <w:rPr>
          <w:rFonts w:eastAsia="Calibri"/>
          <w:sz w:val="24"/>
          <w:szCs w:val="24"/>
          <w:lang w:val="sr-Latn-RS"/>
        </w:rPr>
        <w:t xml:space="preserve"> narrative discourse, s</w:t>
      </w:r>
      <w:r>
        <w:rPr>
          <w:rFonts w:eastAsia="Calibri"/>
          <w:sz w:val="24"/>
          <w:szCs w:val="24"/>
          <w:lang w:val="sr-Latn-RS"/>
        </w:rPr>
        <w:t>yntactic complexity, children with</w:t>
      </w:r>
      <w:r w:rsidRPr="007F4F1F">
        <w:rPr>
          <w:rFonts w:eastAsia="Calibri"/>
          <w:sz w:val="24"/>
          <w:szCs w:val="24"/>
          <w:lang w:val="sr-Latn-RS"/>
        </w:rPr>
        <w:t xml:space="preserve"> typical development</w:t>
      </w:r>
    </w:p>
    <w:p w:rsidR="00280A7D" w:rsidRPr="00FA221F" w:rsidRDefault="00280A7D" w:rsidP="00280A7D">
      <w:pPr>
        <w:spacing w:before="73"/>
        <w:ind w:left="120" w:right="114"/>
        <w:jc w:val="both"/>
        <w:rPr>
          <w:sz w:val="24"/>
        </w:rPr>
      </w:pPr>
    </w:p>
    <w:p w:rsidR="00937B41" w:rsidRPr="009503D1" w:rsidRDefault="009503D1" w:rsidP="009503D1">
      <w:pPr>
        <w:jc w:val="center"/>
        <w:rPr>
          <w:b/>
          <w:sz w:val="24"/>
          <w:szCs w:val="24"/>
        </w:rPr>
      </w:pPr>
      <w:r w:rsidRPr="009503D1">
        <w:rPr>
          <w:b/>
          <w:sz w:val="24"/>
          <w:szCs w:val="24"/>
        </w:rPr>
        <w:t>Summary</w:t>
      </w:r>
    </w:p>
    <w:p w:rsidR="009503D1" w:rsidRPr="009503D1" w:rsidRDefault="009503D1" w:rsidP="009503D1">
      <w:pPr>
        <w:jc w:val="both"/>
        <w:rPr>
          <w:b/>
          <w:sz w:val="24"/>
          <w:szCs w:val="24"/>
        </w:rPr>
      </w:pPr>
    </w:p>
    <w:p w:rsidR="009503D1" w:rsidRPr="005F1386" w:rsidRDefault="009503D1" w:rsidP="009503D1">
      <w:pPr>
        <w:spacing w:line="360" w:lineRule="auto"/>
        <w:ind w:firstLine="360"/>
        <w:jc w:val="both"/>
        <w:rPr>
          <w:rFonts w:eastAsia="Calibri"/>
          <w:b/>
          <w:sz w:val="24"/>
          <w:szCs w:val="24"/>
          <w:lang w:val="sr-Latn-RS"/>
        </w:rPr>
      </w:pPr>
      <w:r w:rsidRPr="00CB790D">
        <w:rPr>
          <w:rFonts w:eastAsia="Calibri"/>
          <w:sz w:val="24"/>
          <w:szCs w:val="24"/>
          <w:lang w:val="sr-Latn-RS"/>
        </w:rPr>
        <w:t>The aim of this research is to determine the characteristics</w:t>
      </w:r>
      <w:r>
        <w:rPr>
          <w:rFonts w:eastAsia="Calibri"/>
          <w:sz w:val="24"/>
          <w:szCs w:val="24"/>
          <w:lang w:val="sr-Latn-RS"/>
        </w:rPr>
        <w:t xml:space="preserve"> of oral narrative discourse in </w:t>
      </w:r>
      <w:r w:rsidRPr="00CB790D">
        <w:rPr>
          <w:rFonts w:eastAsia="Calibri"/>
          <w:sz w:val="24"/>
          <w:szCs w:val="24"/>
          <w:lang w:val="sr-Latn-RS"/>
        </w:rPr>
        <w:t>preschoo</w:t>
      </w:r>
      <w:r>
        <w:rPr>
          <w:rFonts w:eastAsia="Calibri"/>
          <w:sz w:val="24"/>
          <w:szCs w:val="24"/>
          <w:lang w:val="sr-Latn-RS"/>
        </w:rPr>
        <w:t>l children through the Comic story task</w:t>
      </w:r>
      <w:r w:rsidRPr="00CB790D">
        <w:rPr>
          <w:rFonts w:eastAsia="Calibri"/>
          <w:sz w:val="24"/>
          <w:szCs w:val="24"/>
          <w:lang w:val="sr-Latn-RS"/>
        </w:rPr>
        <w:t>.</w:t>
      </w:r>
      <w:r>
        <w:rPr>
          <w:rFonts w:eastAsia="Calibri"/>
          <w:sz w:val="24"/>
          <w:szCs w:val="24"/>
          <w:lang w:val="sr-Latn-RS"/>
        </w:rPr>
        <w:t xml:space="preserve"> The study</w:t>
      </w:r>
      <w:r w:rsidRPr="00CB790D">
        <w:rPr>
          <w:rFonts w:eastAsia="Calibri"/>
          <w:sz w:val="24"/>
          <w:szCs w:val="24"/>
          <w:lang w:val="sr-Latn-RS"/>
        </w:rPr>
        <w:t xml:space="preserve"> included 60 children, of which 29 (48%) were girls and 31 (52%) were boys.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CB790D">
        <w:rPr>
          <w:rFonts w:eastAsia="Calibri"/>
          <w:sz w:val="24"/>
          <w:szCs w:val="24"/>
          <w:lang w:val="sr-Latn-RS"/>
        </w:rPr>
        <w:t>The sample included children aged four, five and six years.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CB790D">
        <w:rPr>
          <w:rFonts w:eastAsia="Calibri"/>
          <w:sz w:val="24"/>
          <w:szCs w:val="24"/>
          <w:lang w:val="sr-Latn-RS"/>
        </w:rPr>
        <w:t>The characteristi</w:t>
      </w:r>
      <w:r>
        <w:rPr>
          <w:rFonts w:eastAsia="Calibri"/>
          <w:sz w:val="24"/>
          <w:szCs w:val="24"/>
          <w:lang w:val="sr-Latn-RS"/>
        </w:rPr>
        <w:t>cs of the narrative discourse</w:t>
      </w:r>
      <w:r w:rsidRPr="00CB790D">
        <w:rPr>
          <w:rFonts w:eastAsia="Calibri"/>
          <w:sz w:val="24"/>
          <w:szCs w:val="24"/>
          <w:lang w:val="sr-Latn-RS"/>
        </w:rPr>
        <w:t xml:space="preserve"> on the macrolinguistic and microlinguistic plane were assessed by app</w:t>
      </w:r>
      <w:r>
        <w:rPr>
          <w:rFonts w:eastAsia="Calibri"/>
          <w:sz w:val="24"/>
          <w:szCs w:val="24"/>
          <w:lang w:val="sr-Latn-RS"/>
        </w:rPr>
        <w:t>lying the Comic story task (Kostić, Vladisavljević &amp; Popović</w:t>
      </w:r>
      <w:r w:rsidRPr="00CB790D">
        <w:rPr>
          <w:rFonts w:eastAsia="Calibri"/>
          <w:sz w:val="24"/>
          <w:szCs w:val="24"/>
          <w:lang w:val="sr-Latn-RS"/>
        </w:rPr>
        <w:t>, 1983).</w:t>
      </w:r>
    </w:p>
    <w:p w:rsidR="009503D1" w:rsidRDefault="009503D1" w:rsidP="009503D1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sz w:val="24"/>
          <w:szCs w:val="24"/>
          <w:lang w:val="sr-Latn-RS"/>
        </w:rPr>
        <w:tab/>
        <w:t xml:space="preserve">The results </w:t>
      </w:r>
      <w:r w:rsidRPr="0075643C">
        <w:rPr>
          <w:rFonts w:eastAsia="Calibri"/>
          <w:sz w:val="24"/>
          <w:szCs w:val="24"/>
          <w:lang w:val="sr-Latn-RS"/>
        </w:rPr>
        <w:t xml:space="preserve">of the </w:t>
      </w:r>
      <w:r>
        <w:rPr>
          <w:rFonts w:eastAsia="Calibri"/>
          <w:sz w:val="24"/>
          <w:szCs w:val="24"/>
          <w:lang w:val="sr-Latn-RS"/>
        </w:rPr>
        <w:t xml:space="preserve">narrative </w:t>
      </w:r>
      <w:r w:rsidRPr="0075643C">
        <w:rPr>
          <w:rFonts w:eastAsia="Calibri"/>
          <w:sz w:val="24"/>
          <w:szCs w:val="24"/>
          <w:lang w:val="sr-Latn-RS"/>
        </w:rPr>
        <w:t>macrolingui</w:t>
      </w:r>
      <w:r>
        <w:rPr>
          <w:rFonts w:eastAsia="Calibri"/>
          <w:sz w:val="24"/>
          <w:szCs w:val="24"/>
          <w:lang w:val="sr-Latn-RS"/>
        </w:rPr>
        <w:t>stic structure showed that focus in</w:t>
      </w:r>
      <w:r w:rsidRPr="0075643C">
        <w:rPr>
          <w:rFonts w:eastAsia="Calibri"/>
          <w:sz w:val="24"/>
          <w:szCs w:val="24"/>
          <w:lang w:val="sr-Latn-RS"/>
        </w:rPr>
        <w:t xml:space="preserve"> four and five-year-olds </w:t>
      </w:r>
      <w:r>
        <w:rPr>
          <w:rFonts w:eastAsia="Calibri"/>
          <w:sz w:val="24"/>
          <w:szCs w:val="24"/>
          <w:lang w:val="sr-Latn-RS"/>
        </w:rPr>
        <w:t>is</w:t>
      </w:r>
      <w:r w:rsidRPr="0075643C">
        <w:rPr>
          <w:rFonts w:eastAsia="Calibri"/>
          <w:sz w:val="24"/>
          <w:szCs w:val="24"/>
          <w:lang w:val="sr-Latn-RS"/>
        </w:rPr>
        <w:t xml:space="preserve"> in describing the introductory event and the activities </w:t>
      </w:r>
      <w:r>
        <w:rPr>
          <w:rFonts w:eastAsia="Calibri"/>
          <w:sz w:val="24"/>
          <w:szCs w:val="24"/>
          <w:lang w:val="sr-Latn-RS"/>
        </w:rPr>
        <w:t>leading to a</w:t>
      </w:r>
      <w:r w:rsidRPr="0075643C">
        <w:rPr>
          <w:rFonts w:eastAsia="Calibri"/>
          <w:sz w:val="24"/>
          <w:szCs w:val="24"/>
          <w:lang w:val="sr-Latn-RS"/>
        </w:rPr>
        <w:t xml:space="preserve"> goal.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89332D">
        <w:rPr>
          <w:rFonts w:eastAsia="Calibri"/>
          <w:sz w:val="24"/>
          <w:szCs w:val="24"/>
          <w:lang w:val="sr-Latn-RS"/>
        </w:rPr>
        <w:t xml:space="preserve">Both groups of children </w:t>
      </w:r>
      <w:r>
        <w:rPr>
          <w:rFonts w:eastAsia="Calibri"/>
          <w:sz w:val="24"/>
          <w:szCs w:val="24"/>
          <w:lang w:val="sr-Latn-RS"/>
        </w:rPr>
        <w:t>did not show independence in structuring the story, since</w:t>
      </w:r>
      <w:r w:rsidRPr="0089332D">
        <w:rPr>
          <w:rFonts w:eastAsia="Calibri"/>
          <w:sz w:val="24"/>
          <w:szCs w:val="24"/>
          <w:lang w:val="sr-Latn-RS"/>
        </w:rPr>
        <w:t xml:space="preserve"> discourse development questions were required in both groups of children.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89332D">
        <w:rPr>
          <w:rFonts w:eastAsia="Calibri"/>
          <w:sz w:val="24"/>
          <w:szCs w:val="24"/>
          <w:lang w:val="sr-Latn-RS"/>
        </w:rPr>
        <w:t>In contrast,</w:t>
      </w:r>
      <w:r>
        <w:rPr>
          <w:rFonts w:eastAsia="Calibri"/>
          <w:sz w:val="24"/>
          <w:szCs w:val="24"/>
          <w:lang w:val="sr-Latn-RS"/>
        </w:rPr>
        <w:t xml:space="preserve"> with</w:t>
      </w:r>
      <w:r w:rsidRPr="0089332D">
        <w:rPr>
          <w:rFonts w:eastAsia="Calibri"/>
          <w:sz w:val="24"/>
          <w:szCs w:val="24"/>
          <w:lang w:val="sr-Latn-RS"/>
        </w:rPr>
        <w:t xml:space="preserve"> six-year-old </w:t>
      </w:r>
      <w:r>
        <w:rPr>
          <w:rFonts w:eastAsia="Calibri"/>
          <w:sz w:val="24"/>
          <w:szCs w:val="24"/>
          <w:lang w:val="sr-Latn-RS"/>
        </w:rPr>
        <w:t xml:space="preserve">children </w:t>
      </w:r>
      <w:r w:rsidRPr="0089332D">
        <w:rPr>
          <w:rFonts w:eastAsia="Calibri"/>
          <w:sz w:val="24"/>
          <w:szCs w:val="24"/>
          <w:lang w:val="sr-Latn-RS"/>
        </w:rPr>
        <w:t xml:space="preserve">story patterns exist at a cognitive level, since the elements of the </w:t>
      </w:r>
      <w:r>
        <w:rPr>
          <w:rFonts w:eastAsia="Calibri"/>
          <w:sz w:val="24"/>
          <w:szCs w:val="24"/>
          <w:lang w:val="sr-Latn-RS"/>
        </w:rPr>
        <w:t>comic story</w:t>
      </w:r>
      <w:r w:rsidRPr="0089332D">
        <w:rPr>
          <w:rFonts w:eastAsia="Calibri"/>
          <w:sz w:val="24"/>
          <w:szCs w:val="24"/>
          <w:lang w:val="sr-Latn-RS"/>
        </w:rPr>
        <w:t xml:space="preserve"> are consistently described in </w:t>
      </w:r>
      <w:r>
        <w:rPr>
          <w:rFonts w:eastAsia="Calibri"/>
          <w:sz w:val="24"/>
          <w:szCs w:val="24"/>
          <w:lang w:val="sr-Latn-RS"/>
        </w:rPr>
        <w:t xml:space="preserve">just </w:t>
      </w:r>
      <w:r w:rsidRPr="0089332D">
        <w:rPr>
          <w:rFonts w:eastAsia="Calibri"/>
          <w:sz w:val="24"/>
          <w:szCs w:val="24"/>
          <w:lang w:val="sr-Latn-RS"/>
        </w:rPr>
        <w:t xml:space="preserve">slightly less than half of the </w:t>
      </w:r>
      <w:r>
        <w:rPr>
          <w:rFonts w:eastAsia="Calibri"/>
          <w:sz w:val="24"/>
          <w:szCs w:val="24"/>
          <w:lang w:val="sr-Latn-RS"/>
        </w:rPr>
        <w:t>them</w:t>
      </w:r>
      <w:r w:rsidRPr="0089332D">
        <w:rPr>
          <w:rFonts w:eastAsia="Calibri"/>
          <w:sz w:val="24"/>
          <w:szCs w:val="24"/>
          <w:lang w:val="sr-Latn-RS"/>
        </w:rPr>
        <w:t>.</w:t>
      </w:r>
      <w:r>
        <w:rPr>
          <w:rFonts w:eastAsia="Calibri"/>
          <w:sz w:val="24"/>
          <w:szCs w:val="24"/>
          <w:lang w:val="sr-Latn-RS"/>
        </w:rPr>
        <w:t xml:space="preserve"> </w:t>
      </w:r>
    </w:p>
    <w:p w:rsidR="009503D1" w:rsidRPr="007F4F1F" w:rsidRDefault="009503D1" w:rsidP="009503D1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sz w:val="24"/>
          <w:szCs w:val="24"/>
          <w:lang w:val="sr-Latn-RS"/>
        </w:rPr>
        <w:tab/>
        <w:t>By analyzing</w:t>
      </w:r>
      <w:r w:rsidRPr="00274975">
        <w:rPr>
          <w:rFonts w:eastAsia="Calibri"/>
          <w:sz w:val="24"/>
          <w:szCs w:val="24"/>
          <w:lang w:val="sr-Latn-RS"/>
        </w:rPr>
        <w:t xml:space="preserve"> the results of the</w:t>
      </w:r>
      <w:r>
        <w:rPr>
          <w:rFonts w:eastAsia="Calibri"/>
          <w:sz w:val="24"/>
          <w:szCs w:val="24"/>
          <w:lang w:val="sr-Latn-RS"/>
        </w:rPr>
        <w:t xml:space="preserve"> narrative</w:t>
      </w:r>
      <w:r w:rsidRPr="00274975">
        <w:rPr>
          <w:rFonts w:eastAsia="Calibri"/>
          <w:sz w:val="24"/>
          <w:szCs w:val="24"/>
          <w:lang w:val="sr-Latn-RS"/>
        </w:rPr>
        <w:t xml:space="preserve"> microl</w:t>
      </w:r>
      <w:r>
        <w:rPr>
          <w:rFonts w:eastAsia="Calibri"/>
          <w:sz w:val="24"/>
          <w:szCs w:val="24"/>
          <w:lang w:val="sr-Latn-RS"/>
        </w:rPr>
        <w:t>inguistic structure showed that the</w:t>
      </w:r>
      <w:r w:rsidRPr="00274975">
        <w:rPr>
          <w:rFonts w:eastAsia="Calibri"/>
          <w:sz w:val="24"/>
          <w:szCs w:val="24"/>
          <w:lang w:val="sr-Latn-RS"/>
        </w:rPr>
        <w:t xml:space="preserve"> four-year-olds </w:t>
      </w:r>
      <w:r>
        <w:rPr>
          <w:rFonts w:eastAsia="Calibri"/>
          <w:sz w:val="24"/>
          <w:szCs w:val="24"/>
          <w:lang w:val="sr-Latn-RS"/>
        </w:rPr>
        <w:t xml:space="preserve">narrative discourse </w:t>
      </w:r>
      <w:r w:rsidRPr="00274975">
        <w:rPr>
          <w:rFonts w:eastAsia="Calibri"/>
          <w:sz w:val="24"/>
          <w:szCs w:val="24"/>
          <w:lang w:val="sr-Latn-RS"/>
        </w:rPr>
        <w:t xml:space="preserve">predominantly contains simple sentences, while simple-extended and dependent-complex syntactic constructions dominate </w:t>
      </w:r>
      <w:r>
        <w:rPr>
          <w:rFonts w:eastAsia="Calibri"/>
          <w:sz w:val="24"/>
          <w:szCs w:val="24"/>
          <w:lang w:val="sr-Latn-RS"/>
        </w:rPr>
        <w:t xml:space="preserve">in </w:t>
      </w:r>
      <w:r w:rsidRPr="00274975">
        <w:rPr>
          <w:rFonts w:eastAsia="Calibri"/>
          <w:sz w:val="24"/>
          <w:szCs w:val="24"/>
          <w:lang w:val="sr-Latn-RS"/>
        </w:rPr>
        <w:t>the narrative discourse of five-year-olds.</w:t>
      </w:r>
      <w:r>
        <w:rPr>
          <w:rFonts w:eastAsia="Calibri"/>
          <w:sz w:val="24"/>
          <w:szCs w:val="24"/>
          <w:lang w:val="sr-Latn-RS"/>
        </w:rPr>
        <w:t xml:space="preserve"> </w:t>
      </w:r>
      <w:r w:rsidRPr="00274975">
        <w:rPr>
          <w:rFonts w:eastAsia="Calibri"/>
          <w:sz w:val="24"/>
          <w:szCs w:val="24"/>
          <w:lang w:val="sr-Latn-RS"/>
        </w:rPr>
        <w:t>In contrast, the</w:t>
      </w:r>
      <w:r>
        <w:rPr>
          <w:rFonts w:eastAsia="Calibri"/>
          <w:sz w:val="24"/>
          <w:szCs w:val="24"/>
          <w:lang w:val="sr-Latn-RS"/>
        </w:rPr>
        <w:t>re is a tendency in</w:t>
      </w:r>
      <w:r w:rsidRPr="00274975">
        <w:rPr>
          <w:rFonts w:eastAsia="Calibri"/>
          <w:sz w:val="24"/>
          <w:szCs w:val="24"/>
          <w:lang w:val="sr-Latn-RS"/>
        </w:rPr>
        <w:t xml:space="preserve"> six-year-olds to use complex (consecutive, dependent) sentences. </w:t>
      </w:r>
      <w:r>
        <w:rPr>
          <w:rFonts w:eastAsia="Calibri"/>
          <w:sz w:val="24"/>
          <w:szCs w:val="24"/>
          <w:lang w:val="sr-Latn-RS"/>
        </w:rPr>
        <w:t>N</w:t>
      </w:r>
      <w:r w:rsidRPr="007F4F1F">
        <w:rPr>
          <w:rFonts w:eastAsia="Calibri"/>
          <w:sz w:val="24"/>
          <w:szCs w:val="24"/>
          <w:lang w:val="sr-Latn-RS"/>
        </w:rPr>
        <w:t>arrative discourse</w:t>
      </w:r>
      <w:r>
        <w:rPr>
          <w:rFonts w:eastAsia="Calibri"/>
          <w:sz w:val="24"/>
          <w:szCs w:val="24"/>
          <w:lang w:val="sr-Latn-RS"/>
        </w:rPr>
        <w:t xml:space="preserve"> in children</w:t>
      </w:r>
      <w:r w:rsidRPr="007F4F1F">
        <w:rPr>
          <w:rFonts w:eastAsia="Calibri"/>
          <w:sz w:val="24"/>
          <w:szCs w:val="24"/>
          <w:lang w:val="sr-Latn-RS"/>
        </w:rPr>
        <w:t xml:space="preserve"> develops gradually over the preschool period, and developmental changes in sentence formulation may be an indicator of syntactic complexity.</w:t>
      </w:r>
      <w:r>
        <w:rPr>
          <w:rFonts w:eastAsia="Calibri"/>
          <w:sz w:val="24"/>
          <w:szCs w:val="24"/>
          <w:lang w:val="sr-Latn-RS"/>
        </w:rPr>
        <w:t xml:space="preserve">  </w:t>
      </w:r>
    </w:p>
    <w:p w:rsidR="009503D1" w:rsidRDefault="009503D1" w:rsidP="009503D1">
      <w:pPr>
        <w:spacing w:line="360" w:lineRule="auto"/>
        <w:ind w:firstLine="360"/>
        <w:jc w:val="both"/>
        <w:rPr>
          <w:rFonts w:eastAsia="Calibri"/>
          <w:sz w:val="24"/>
          <w:szCs w:val="24"/>
          <w:lang w:val="sr-Latn-RS"/>
        </w:rPr>
      </w:pPr>
      <w:r>
        <w:rPr>
          <w:rFonts w:eastAsia="Calibri"/>
          <w:b/>
          <w:sz w:val="24"/>
          <w:szCs w:val="24"/>
          <w:lang w:val="sr-Latn-RS"/>
        </w:rPr>
        <w:tab/>
      </w:r>
      <w:r w:rsidRPr="00F00A9A">
        <w:rPr>
          <w:rFonts w:eastAsia="Calibri"/>
          <w:b/>
          <w:sz w:val="24"/>
          <w:szCs w:val="24"/>
          <w:lang w:val="sr-Latn-RS"/>
        </w:rPr>
        <w:t>Keywords:</w:t>
      </w:r>
      <w:r w:rsidRPr="007F4F1F">
        <w:rPr>
          <w:rFonts w:eastAsia="Calibri"/>
          <w:sz w:val="24"/>
          <w:szCs w:val="24"/>
          <w:lang w:val="sr-Latn-RS"/>
        </w:rPr>
        <w:t xml:space="preserve"> narrative discourse, s</w:t>
      </w:r>
      <w:r>
        <w:rPr>
          <w:rFonts w:eastAsia="Calibri"/>
          <w:sz w:val="24"/>
          <w:szCs w:val="24"/>
          <w:lang w:val="sr-Latn-RS"/>
        </w:rPr>
        <w:t>yntactic complexity, children with</w:t>
      </w:r>
      <w:r w:rsidRPr="007F4F1F">
        <w:rPr>
          <w:rFonts w:eastAsia="Calibri"/>
          <w:sz w:val="24"/>
          <w:szCs w:val="24"/>
          <w:lang w:val="sr-Latn-RS"/>
        </w:rPr>
        <w:t xml:space="preserve"> typical development</w:t>
      </w:r>
    </w:p>
    <w:p w:rsidR="009503D1" w:rsidRDefault="009503D1" w:rsidP="009503D1">
      <w:pPr>
        <w:spacing w:line="360" w:lineRule="auto"/>
        <w:ind w:firstLine="360"/>
        <w:jc w:val="both"/>
        <w:rPr>
          <w:rFonts w:eastAsiaTheme="minorHAnsi"/>
          <w:b/>
          <w:sz w:val="28"/>
          <w:szCs w:val="28"/>
          <w:lang w:bidi="ar-SA"/>
        </w:rPr>
      </w:pPr>
    </w:p>
    <w:p w:rsidR="009503D1" w:rsidRPr="009503D1" w:rsidRDefault="009503D1" w:rsidP="009503D1">
      <w:pPr>
        <w:jc w:val="both"/>
        <w:rPr>
          <w:b/>
        </w:rPr>
      </w:pPr>
      <w:bookmarkStart w:id="0" w:name="_GoBack"/>
      <w:bookmarkEnd w:id="0"/>
    </w:p>
    <w:sectPr w:rsidR="009503D1" w:rsidRPr="009503D1" w:rsidSect="00E31C5D">
      <w:pgSz w:w="11910" w:h="16840"/>
      <w:pgMar w:top="1340" w:right="1320" w:bottom="1200" w:left="1320" w:header="0" w:footer="101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7D"/>
    <w:rsid w:val="00280A7D"/>
    <w:rsid w:val="003075C2"/>
    <w:rsid w:val="00937B41"/>
    <w:rsid w:val="009503D1"/>
    <w:rsid w:val="00B3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6C48E-0F55-42ED-9D89-7CD35C5E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80A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80A7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80A7D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2020-02-26T14:42:00Z</dcterms:created>
  <dcterms:modified xsi:type="dcterms:W3CDTF">2020-02-26T14:45:00Z</dcterms:modified>
</cp:coreProperties>
</file>