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D7A5C" w14:textId="4018299C" w:rsidR="00026C1D" w:rsidRPr="001A17C0" w:rsidRDefault="00FC0D56" w:rsidP="00616545">
      <w:pPr>
        <w:spacing w:after="0" w:line="360" w:lineRule="auto"/>
        <w:jc w:val="center"/>
        <w:rPr>
          <w:rFonts w:ascii="Times New Roman" w:hAnsi="Times New Roman" w:cs="Times New Roman"/>
          <w:b/>
          <w:bCs/>
          <w:sz w:val="24"/>
          <w:szCs w:val="24"/>
          <w:lang w:val="en-US"/>
        </w:rPr>
      </w:pPr>
      <w:r w:rsidRPr="001A17C0">
        <w:rPr>
          <w:rFonts w:ascii="Times New Roman" w:hAnsi="Times New Roman" w:cs="Times New Roman"/>
          <w:b/>
          <w:bCs/>
          <w:sz w:val="24"/>
          <w:szCs w:val="24"/>
          <w:lang w:val="en-US"/>
        </w:rPr>
        <w:t xml:space="preserve">SOCIAL COMPETENCE AND ANTISOCIAL BEHAVIOR IN STUDENTS WITH ADHD </w:t>
      </w:r>
      <w:r w:rsidR="00B57F12">
        <w:rPr>
          <w:rFonts w:ascii="Times New Roman" w:hAnsi="Times New Roman" w:cs="Times New Roman"/>
          <w:b/>
          <w:bCs/>
          <w:sz w:val="24"/>
          <w:szCs w:val="24"/>
          <w:lang w:val="en-US"/>
        </w:rPr>
        <w:t xml:space="preserve">DURING </w:t>
      </w:r>
      <w:r w:rsidRPr="001A17C0">
        <w:rPr>
          <w:rFonts w:ascii="Times New Roman" w:hAnsi="Times New Roman" w:cs="Times New Roman"/>
          <w:b/>
          <w:bCs/>
          <w:sz w:val="24"/>
          <w:szCs w:val="24"/>
          <w:lang w:val="en-US"/>
        </w:rPr>
        <w:t>COVID-19 ERA</w:t>
      </w:r>
    </w:p>
    <w:p w14:paraId="7F6B39F2" w14:textId="4F9AE5C9" w:rsidR="00EB70C0" w:rsidRPr="001A17C0" w:rsidRDefault="00EB70C0" w:rsidP="00616545">
      <w:pPr>
        <w:spacing w:after="0" w:line="360" w:lineRule="auto"/>
        <w:ind w:firstLine="720"/>
        <w:jc w:val="center"/>
        <w:rPr>
          <w:rFonts w:ascii="Times New Roman" w:hAnsi="Times New Roman" w:cs="Times New Roman"/>
          <w:b/>
          <w:bCs/>
          <w:sz w:val="24"/>
          <w:szCs w:val="24"/>
          <w:lang w:val="en-US"/>
        </w:rPr>
      </w:pPr>
    </w:p>
    <w:p w14:paraId="5DA930AA" w14:textId="09D280F6" w:rsidR="00FC0D56" w:rsidRPr="00854D3E" w:rsidRDefault="00EB70C0" w:rsidP="00616545">
      <w:pPr>
        <w:spacing w:after="0" w:line="360" w:lineRule="auto"/>
        <w:jc w:val="center"/>
        <w:rPr>
          <w:rFonts w:ascii="Times New Roman" w:hAnsi="Times New Roman" w:cs="Times New Roman"/>
          <w:i/>
          <w:iCs/>
          <w:sz w:val="24"/>
          <w:szCs w:val="24"/>
        </w:rPr>
      </w:pPr>
      <w:r w:rsidRPr="00854D3E">
        <w:rPr>
          <w:rFonts w:ascii="Times New Roman" w:hAnsi="Times New Roman" w:cs="Times New Roman"/>
          <w:i/>
          <w:iCs/>
          <w:sz w:val="24"/>
          <w:szCs w:val="24"/>
          <w:lang w:val="en-US"/>
        </w:rPr>
        <w:t>Abstract</w:t>
      </w:r>
    </w:p>
    <w:p w14:paraId="22F8A3D6" w14:textId="77777777" w:rsidR="001A2345" w:rsidRDefault="001A2345" w:rsidP="001A2345">
      <w:pPr>
        <w:spacing w:after="0" w:line="360" w:lineRule="auto"/>
        <w:jc w:val="both"/>
        <w:rPr>
          <w:rFonts w:ascii="Times New Roman" w:hAnsi="Times New Roman" w:cs="Times New Roman"/>
          <w:b/>
          <w:bCs/>
          <w:sz w:val="24"/>
          <w:szCs w:val="24"/>
        </w:rPr>
      </w:pPr>
    </w:p>
    <w:p w14:paraId="5F1764C4" w14:textId="35680480" w:rsidR="00EB70C0" w:rsidRPr="001A17C0" w:rsidRDefault="00EB70C0"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The paper presents a study that aimed to determine the relation between social competence, antisocial behavior and severity of ADHD symptoms in older primary school students </w:t>
      </w:r>
      <w:bookmarkStart w:id="0" w:name="_Hlk81197183"/>
      <w:r w:rsidRPr="001A17C0">
        <w:rPr>
          <w:rFonts w:ascii="Times New Roman" w:hAnsi="Times New Roman" w:cs="Times New Roman"/>
          <w:sz w:val="24"/>
          <w:szCs w:val="24"/>
          <w:lang w:val="en-US"/>
        </w:rPr>
        <w:t>before</w:t>
      </w:r>
      <w:r w:rsidR="009B2E16">
        <w:rPr>
          <w:rFonts w:ascii="Times New Roman" w:hAnsi="Times New Roman" w:cs="Times New Roman"/>
          <w:sz w:val="24"/>
          <w:szCs w:val="24"/>
          <w:lang w:val="en-US"/>
        </w:rPr>
        <w:t xml:space="preserve"> beginning </w:t>
      </w:r>
      <w:r w:rsidRPr="001A17C0">
        <w:rPr>
          <w:rFonts w:ascii="Times New Roman" w:hAnsi="Times New Roman" w:cs="Times New Roman"/>
          <w:sz w:val="24"/>
          <w:szCs w:val="24"/>
          <w:lang w:val="en-US"/>
        </w:rPr>
        <w:t xml:space="preserve">and after </w:t>
      </w:r>
      <w:r w:rsidR="009B2E16">
        <w:rPr>
          <w:rFonts w:ascii="Times New Roman" w:hAnsi="Times New Roman" w:cs="Times New Roman"/>
          <w:sz w:val="24"/>
          <w:szCs w:val="24"/>
          <w:lang w:val="en-US"/>
        </w:rPr>
        <w:t xml:space="preserve">the end of </w:t>
      </w:r>
      <w:r w:rsidRPr="001A17C0">
        <w:rPr>
          <w:rFonts w:ascii="Times New Roman" w:hAnsi="Times New Roman" w:cs="Times New Roman"/>
          <w:sz w:val="24"/>
          <w:szCs w:val="24"/>
          <w:lang w:val="en-US"/>
        </w:rPr>
        <w:t xml:space="preserve">online </w:t>
      </w:r>
      <w:bookmarkEnd w:id="0"/>
      <w:r w:rsidRPr="001A17C0">
        <w:rPr>
          <w:rFonts w:ascii="Times New Roman" w:hAnsi="Times New Roman" w:cs="Times New Roman"/>
          <w:sz w:val="24"/>
          <w:szCs w:val="24"/>
          <w:lang w:val="en-US"/>
        </w:rPr>
        <w:t xml:space="preserve">classes during the COVID-19 pandemic. The research sample included 52 students with ADHD of </w:t>
      </w:r>
      <w:bookmarkStart w:id="1" w:name="_Hlk81190414"/>
      <w:r w:rsidR="00C15202" w:rsidRPr="00C15202">
        <w:rPr>
          <w:rFonts w:ascii="Times New Roman" w:hAnsi="Times New Roman" w:cs="Times New Roman"/>
          <w:sz w:val="24"/>
          <w:szCs w:val="24"/>
          <w:lang w:val="en-US"/>
        </w:rPr>
        <w:t xml:space="preserve">fifth, sixth and seventh </w:t>
      </w:r>
      <w:bookmarkEnd w:id="1"/>
      <w:r w:rsidRPr="00C15202">
        <w:rPr>
          <w:rFonts w:ascii="Times New Roman" w:hAnsi="Times New Roman" w:cs="Times New Roman"/>
          <w:sz w:val="24"/>
          <w:szCs w:val="24"/>
          <w:lang w:val="en-US"/>
        </w:rPr>
        <w:t>grade</w:t>
      </w:r>
      <w:r w:rsidRPr="001A17C0">
        <w:rPr>
          <w:rFonts w:ascii="Times New Roman" w:hAnsi="Times New Roman" w:cs="Times New Roman"/>
          <w:sz w:val="24"/>
          <w:szCs w:val="24"/>
          <w:lang w:val="en-US"/>
        </w:rPr>
        <w:t xml:space="preserve">. </w:t>
      </w:r>
      <w:r w:rsidR="00415882" w:rsidRPr="001A17C0">
        <w:rPr>
          <w:rFonts w:ascii="Times New Roman" w:eastAsia="Calibri" w:hAnsi="Times New Roman" w:cs="Times New Roman"/>
          <w:sz w:val="24"/>
          <w:szCs w:val="24"/>
        </w:rPr>
        <w:t>The</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School</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Social</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Behavior</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Scale</w:t>
      </w:r>
      <w:r w:rsidR="00415882" w:rsidRPr="001A17C0">
        <w:rPr>
          <w:rFonts w:ascii="Times New Roman" w:eastAsia="Calibri" w:hAnsi="Times New Roman" w:cs="Times New Roman"/>
          <w:sz w:val="24"/>
          <w:szCs w:val="24"/>
          <w:lang w:val="sr-Latn-CS"/>
        </w:rPr>
        <w:t xml:space="preserve"> – </w:t>
      </w:r>
      <w:r w:rsidR="00415882" w:rsidRPr="001A17C0">
        <w:rPr>
          <w:rFonts w:ascii="Times New Roman" w:eastAsia="Calibri" w:hAnsi="Times New Roman" w:cs="Times New Roman"/>
          <w:sz w:val="24"/>
          <w:szCs w:val="24"/>
        </w:rPr>
        <w:t>Second Edition</w:t>
      </w:r>
      <w:r w:rsidR="00415882" w:rsidRPr="001A17C0">
        <w:rPr>
          <w:rFonts w:ascii="Times New Roman" w:eastAsia="Calibri" w:hAnsi="Times New Roman" w:cs="Times New Roman"/>
          <w:sz w:val="24"/>
          <w:szCs w:val="24"/>
          <w:lang w:val="sr-Latn-CS"/>
        </w:rPr>
        <w:t xml:space="preserve"> </w:t>
      </w:r>
      <w:r w:rsidRPr="001A17C0">
        <w:rPr>
          <w:rFonts w:ascii="Times New Roman" w:hAnsi="Times New Roman" w:cs="Times New Roman"/>
          <w:sz w:val="24"/>
          <w:szCs w:val="24"/>
          <w:lang w:val="en-US"/>
        </w:rPr>
        <w:t xml:space="preserve">was used to assess social competence and antisocial behavior, while ADHD-related symptoms were assessed by the teacher and parental form of the </w:t>
      </w:r>
      <w:r w:rsidR="00415882" w:rsidRPr="00C15202">
        <w:rPr>
          <w:rFonts w:ascii="Times New Roman" w:eastAsia="Calibri" w:hAnsi="Times New Roman" w:cs="Times New Roman"/>
          <w:sz w:val="24"/>
          <w:szCs w:val="24"/>
        </w:rPr>
        <w:t xml:space="preserve">Conners ADHD Index Rating Scales </w:t>
      </w:r>
      <w:r w:rsidR="00C15202" w:rsidRPr="001A17C0">
        <w:rPr>
          <w:rFonts w:ascii="Times New Roman" w:eastAsia="Calibri" w:hAnsi="Times New Roman" w:cs="Times New Roman"/>
          <w:sz w:val="24"/>
          <w:szCs w:val="24"/>
          <w:lang w:val="sr-Latn-CS"/>
        </w:rPr>
        <w:t>–</w:t>
      </w:r>
      <w:r w:rsidR="00C15202">
        <w:rPr>
          <w:rFonts w:ascii="Times New Roman" w:eastAsia="Calibri" w:hAnsi="Times New Roman" w:cs="Times New Roman"/>
          <w:sz w:val="24"/>
          <w:szCs w:val="24"/>
          <w:lang w:val="sr-Latn-CS"/>
        </w:rPr>
        <w:t xml:space="preserve"> </w:t>
      </w:r>
      <w:r w:rsidR="00C15202">
        <w:rPr>
          <w:rFonts w:ascii="Times New Roman" w:eastAsia="Calibri" w:hAnsi="Times New Roman" w:cs="Times New Roman"/>
          <w:sz w:val="24"/>
          <w:szCs w:val="24"/>
        </w:rPr>
        <w:t>T</w:t>
      </w:r>
      <w:r w:rsidR="00C15202" w:rsidRPr="00C15202">
        <w:rPr>
          <w:rFonts w:ascii="Times New Roman" w:eastAsia="Calibri" w:hAnsi="Times New Roman" w:cs="Times New Roman"/>
          <w:sz w:val="24"/>
          <w:szCs w:val="24"/>
        </w:rPr>
        <w:t>hird</w:t>
      </w:r>
      <w:r w:rsidR="00415882" w:rsidRPr="00C15202">
        <w:rPr>
          <w:rFonts w:ascii="Times New Roman" w:eastAsia="Calibri" w:hAnsi="Times New Roman" w:cs="Times New Roman"/>
          <w:sz w:val="24"/>
          <w:szCs w:val="24"/>
        </w:rPr>
        <w:t xml:space="preserve"> edition</w:t>
      </w:r>
      <w:r w:rsidRPr="001A17C0">
        <w:rPr>
          <w:rFonts w:ascii="Times New Roman" w:hAnsi="Times New Roman" w:cs="Times New Roman"/>
          <w:sz w:val="24"/>
          <w:szCs w:val="24"/>
          <w:lang w:val="en-US"/>
        </w:rPr>
        <w:t>. The results show that peer relations</w:t>
      </w:r>
      <w:r w:rsidR="0032295A">
        <w:rPr>
          <w:rFonts w:ascii="Times New Roman" w:hAnsi="Times New Roman" w:cs="Times New Roman"/>
          <w:sz w:val="24"/>
          <w:szCs w:val="24"/>
          <w:lang w:val="en-US"/>
        </w:rPr>
        <w:t>,</w:t>
      </w:r>
      <w:r w:rsidRPr="001A17C0">
        <w:rPr>
          <w:rFonts w:ascii="Times New Roman" w:hAnsi="Times New Roman" w:cs="Times New Roman"/>
          <w:sz w:val="24"/>
          <w:szCs w:val="24"/>
          <w:lang w:val="en-US"/>
        </w:rPr>
        <w:t xml:space="preserve"> self-management and the quality of social competence as a whole were statistically significantly worse after conducting online classes than before </w:t>
      </w:r>
      <w:r w:rsidR="0019730E" w:rsidRPr="001A17C0">
        <w:rPr>
          <w:rFonts w:ascii="Times New Roman" w:hAnsi="Times New Roman" w:cs="Times New Roman"/>
          <w:sz w:val="24"/>
          <w:szCs w:val="24"/>
          <w:lang w:val="en-US"/>
        </w:rPr>
        <w:t>they</w:t>
      </w:r>
      <w:r w:rsidRPr="001A17C0">
        <w:rPr>
          <w:rFonts w:ascii="Times New Roman" w:hAnsi="Times New Roman" w:cs="Times New Roman"/>
          <w:sz w:val="24"/>
          <w:szCs w:val="24"/>
          <w:lang w:val="en-US"/>
        </w:rPr>
        <w:t xml:space="preserve"> started.</w:t>
      </w:r>
      <w:r w:rsidR="00415882" w:rsidRPr="001A17C0">
        <w:rPr>
          <w:rFonts w:ascii="Times New Roman" w:hAnsi="Times New Roman" w:cs="Times New Roman"/>
          <w:sz w:val="24"/>
          <w:szCs w:val="24"/>
          <w:lang w:val="en-US"/>
        </w:rPr>
        <w:t xml:space="preserve"> Students with ADHD showed a significant worsening of all examined forms of antisocial behavior after online classes. Mediation analysis found that antisocial behavior before online classes does not mediate the relation between results of social competence and severity of ADHD symptoms [β = 1.01, % 95 CI (−0.0034, 1.9989)]. After online classes, it was found that antisocial behavior played a mediating role mentioned relation [β = 1.42, % 95 CI (0.6124, 2.5768)].</w:t>
      </w:r>
    </w:p>
    <w:p w14:paraId="66709114" w14:textId="0D6F4326" w:rsidR="00415882" w:rsidRDefault="00415882" w:rsidP="00616545">
      <w:pPr>
        <w:spacing w:after="0" w:line="360" w:lineRule="auto"/>
        <w:jc w:val="both"/>
        <w:rPr>
          <w:rFonts w:ascii="Times New Roman" w:hAnsi="Times New Roman" w:cs="Times New Roman"/>
          <w:sz w:val="24"/>
          <w:szCs w:val="24"/>
          <w:lang w:val="en-US"/>
        </w:rPr>
      </w:pPr>
      <w:r w:rsidRPr="001A17C0">
        <w:rPr>
          <w:rFonts w:ascii="Times New Roman" w:hAnsi="Times New Roman" w:cs="Times New Roman"/>
          <w:b/>
          <w:bCs/>
          <w:sz w:val="24"/>
          <w:szCs w:val="24"/>
          <w:lang w:val="en-US"/>
        </w:rPr>
        <w:t xml:space="preserve">Key words: </w:t>
      </w:r>
      <w:r w:rsidRPr="001A17C0">
        <w:rPr>
          <w:rFonts w:ascii="Times New Roman" w:hAnsi="Times New Roman" w:cs="Times New Roman"/>
          <w:sz w:val="24"/>
          <w:szCs w:val="24"/>
          <w:lang w:val="en-US"/>
        </w:rPr>
        <w:t>social competence, antisocial behavior, online classes, ADHD, COVID-19</w:t>
      </w:r>
    </w:p>
    <w:p w14:paraId="28E21FEF" w14:textId="77777777" w:rsidR="006118F8" w:rsidRDefault="006118F8" w:rsidP="00616545">
      <w:pPr>
        <w:spacing w:after="0" w:line="360" w:lineRule="auto"/>
        <w:jc w:val="both"/>
        <w:rPr>
          <w:rFonts w:ascii="Times New Roman" w:hAnsi="Times New Roman" w:cs="Times New Roman"/>
          <w:sz w:val="24"/>
          <w:szCs w:val="24"/>
          <w:lang w:val="en-US"/>
        </w:rPr>
      </w:pPr>
    </w:p>
    <w:p w14:paraId="395177D8" w14:textId="4E1647ED" w:rsidR="006118F8" w:rsidRPr="006118F8" w:rsidRDefault="006118F8" w:rsidP="00616545">
      <w:pPr>
        <w:spacing w:after="0" w:line="360" w:lineRule="auto"/>
        <w:jc w:val="center"/>
        <w:rPr>
          <w:lang w:val="sr-Cyrl-RS"/>
        </w:rPr>
      </w:pPr>
      <w:bookmarkStart w:id="2" w:name="_Hlk81253766"/>
      <w:bookmarkStart w:id="3" w:name="_Hlk81253754"/>
      <w:bookmarkStart w:id="4" w:name="_Hlk80753774"/>
      <w:r>
        <w:rPr>
          <w:rFonts w:ascii="Times New Roman" w:hAnsi="Times New Roman" w:cs="Times New Roman"/>
          <w:b/>
          <w:bCs/>
          <w:sz w:val="24"/>
          <w:szCs w:val="24"/>
          <w:lang w:val="sr-Cyrl-RS"/>
        </w:rPr>
        <w:t>С</w:t>
      </w:r>
      <w:r>
        <w:rPr>
          <w:rFonts w:ascii="Times New Roman" w:hAnsi="Times New Roman" w:cs="Times New Roman"/>
          <w:b/>
          <w:bCs/>
          <w:sz w:val="24"/>
          <w:szCs w:val="24"/>
        </w:rPr>
        <w:t>ОЦИЈАЛНА</w:t>
      </w:r>
      <w:r>
        <w:rPr>
          <w:rFonts w:ascii="Times New Roman" w:hAnsi="Times New Roman" w:cs="Times New Roman"/>
          <w:b/>
          <w:bCs/>
          <w:sz w:val="24"/>
          <w:szCs w:val="24"/>
          <w:lang w:val="sr-Cyrl-RS"/>
        </w:rPr>
        <w:t xml:space="preserve"> КОМПЕТЕНЦИЈА И АНТИСОЦИЈАЛНО ПОНАШАЊЕ КОД УЧЕНИКА С</w:t>
      </w:r>
      <w:bookmarkEnd w:id="2"/>
      <w:r>
        <w:rPr>
          <w:rFonts w:ascii="Times New Roman" w:hAnsi="Times New Roman" w:cs="Times New Roman"/>
          <w:b/>
          <w:bCs/>
          <w:sz w:val="24"/>
          <w:szCs w:val="24"/>
          <w:lang w:val="sr-Cyrl-RS"/>
        </w:rPr>
        <w:t xml:space="preserve"> </w:t>
      </w:r>
      <w:r>
        <w:rPr>
          <w:rFonts w:ascii="Times New Roman" w:hAnsi="Times New Roman" w:cs="Times New Roman"/>
          <w:b/>
          <w:bCs/>
          <w:sz w:val="24"/>
          <w:szCs w:val="24"/>
        </w:rPr>
        <w:t>ADHD</w:t>
      </w:r>
      <w:r w:rsidRPr="00790AF6">
        <w:rPr>
          <w:rFonts w:ascii="Times New Roman" w:hAnsi="Times New Roman" w:cs="Times New Roman"/>
          <w:b/>
          <w:bCs/>
          <w:sz w:val="24"/>
          <w:szCs w:val="24"/>
        </w:rPr>
        <w:t xml:space="preserve"> </w:t>
      </w:r>
      <w:bookmarkEnd w:id="3"/>
      <w:r w:rsidRPr="00790AF6">
        <w:rPr>
          <w:rFonts w:ascii="Times New Roman" w:hAnsi="Times New Roman" w:cs="Times New Roman"/>
          <w:b/>
          <w:bCs/>
          <w:sz w:val="24"/>
          <w:szCs w:val="24"/>
        </w:rPr>
        <w:t>ТОКОМ</w:t>
      </w:r>
      <w:r>
        <w:rPr>
          <w:lang w:val="sr-Cyrl-RS"/>
        </w:rPr>
        <w:t xml:space="preserve"> </w:t>
      </w:r>
      <w:r w:rsidRPr="00790AF6">
        <w:rPr>
          <w:rFonts w:ascii="Times New Roman" w:hAnsi="Times New Roman" w:cs="Times New Roman"/>
          <w:b/>
          <w:bCs/>
          <w:sz w:val="24"/>
          <w:szCs w:val="24"/>
        </w:rPr>
        <w:t xml:space="preserve">COVID-19 </w:t>
      </w:r>
      <w:bookmarkEnd w:id="4"/>
      <w:r w:rsidRPr="00790AF6">
        <w:rPr>
          <w:rFonts w:ascii="Times New Roman" w:hAnsi="Times New Roman" w:cs="Times New Roman"/>
          <w:b/>
          <w:bCs/>
          <w:sz w:val="24"/>
          <w:szCs w:val="24"/>
        </w:rPr>
        <w:t>ЕРЕ</w:t>
      </w:r>
    </w:p>
    <w:p w14:paraId="4815F45D" w14:textId="056F5CD5" w:rsidR="006118F8" w:rsidRPr="00854D3E" w:rsidRDefault="006118F8" w:rsidP="00616545">
      <w:pPr>
        <w:spacing w:after="0" w:line="360" w:lineRule="auto"/>
        <w:jc w:val="both"/>
        <w:rPr>
          <w:rFonts w:ascii="Times New Roman" w:hAnsi="Times New Roman" w:cs="Times New Roman"/>
          <w:sz w:val="24"/>
          <w:szCs w:val="24"/>
          <w:lang w:val="sr-Cyrl-RS"/>
        </w:rPr>
      </w:pPr>
    </w:p>
    <w:p w14:paraId="6912B6A0" w14:textId="28578625" w:rsidR="006118F8" w:rsidRPr="00854D3E" w:rsidRDefault="006118F8" w:rsidP="00616545">
      <w:pPr>
        <w:spacing w:after="0" w:line="360" w:lineRule="auto"/>
        <w:jc w:val="center"/>
        <w:rPr>
          <w:rFonts w:ascii="Times New Roman" w:hAnsi="Times New Roman" w:cs="Times New Roman"/>
          <w:i/>
          <w:iCs/>
          <w:sz w:val="24"/>
          <w:szCs w:val="24"/>
          <w:lang w:val="sr-Cyrl-RS"/>
        </w:rPr>
      </w:pPr>
      <w:r w:rsidRPr="00854D3E">
        <w:rPr>
          <w:rFonts w:ascii="Times New Roman" w:hAnsi="Times New Roman" w:cs="Times New Roman"/>
          <w:i/>
          <w:iCs/>
          <w:sz w:val="24"/>
          <w:szCs w:val="24"/>
          <w:lang w:val="sr-Cyrl-RS"/>
        </w:rPr>
        <w:t>Апстракт</w:t>
      </w:r>
    </w:p>
    <w:p w14:paraId="40C20019" w14:textId="6D8AA3EF" w:rsidR="006118F8" w:rsidRDefault="006118F8" w:rsidP="00616545">
      <w:pPr>
        <w:spacing w:after="0" w:line="360" w:lineRule="auto"/>
        <w:jc w:val="both"/>
        <w:rPr>
          <w:rFonts w:ascii="Times New Roman" w:hAnsi="Times New Roman" w:cs="Times New Roman"/>
          <w:sz w:val="24"/>
          <w:szCs w:val="24"/>
          <w:lang w:val="sr-Cyrl-RS"/>
        </w:rPr>
      </w:pPr>
    </w:p>
    <w:p w14:paraId="4A840A45" w14:textId="69C5E738" w:rsidR="006118F8" w:rsidRDefault="006118F8" w:rsidP="001A2345">
      <w:pPr>
        <w:spacing w:after="0" w:line="360" w:lineRule="auto"/>
        <w:ind w:firstLine="567"/>
        <w:jc w:val="both"/>
      </w:pPr>
      <w:r w:rsidRPr="00AC070D">
        <w:rPr>
          <w:rFonts w:ascii="Times New Roman" w:hAnsi="Times New Roman" w:cs="Times New Roman"/>
          <w:sz w:val="24"/>
          <w:szCs w:val="24"/>
        </w:rPr>
        <w:t xml:space="preserve">Рад даје приказ истраживања које је имало за циљ да </w:t>
      </w:r>
      <w:r>
        <w:rPr>
          <w:rFonts w:ascii="Times New Roman" w:hAnsi="Times New Roman" w:cs="Times New Roman"/>
          <w:sz w:val="24"/>
          <w:szCs w:val="24"/>
        </w:rPr>
        <w:t xml:space="preserve">утврди везу </w:t>
      </w:r>
      <w:r w:rsidRPr="003F58FB">
        <w:rPr>
          <w:rFonts w:ascii="Times New Roman" w:hAnsi="Times New Roman"/>
          <w:sz w:val="24"/>
          <w:szCs w:val="24"/>
        </w:rPr>
        <w:t xml:space="preserve">између социјалне компетенције, антисоцијалног понашања и </w:t>
      </w:r>
      <w:r>
        <w:rPr>
          <w:rFonts w:ascii="Times New Roman" w:hAnsi="Times New Roman"/>
          <w:sz w:val="24"/>
          <w:szCs w:val="24"/>
        </w:rPr>
        <w:t>озбиљности испољавања симптома</w:t>
      </w:r>
      <w:r>
        <w:rPr>
          <w:lang w:val="sr-Cyrl-RS"/>
        </w:rPr>
        <w:t xml:space="preserve"> </w:t>
      </w:r>
      <w:r>
        <w:rPr>
          <w:rFonts w:ascii="Times New Roman" w:hAnsi="Times New Roman"/>
          <w:sz w:val="24"/>
          <w:szCs w:val="24"/>
        </w:rPr>
        <w:t>ADHD код ученика старијег основношколског узраста пре почетка и након завршетка онл</w:t>
      </w:r>
      <w:r>
        <w:rPr>
          <w:rFonts w:ascii="Times New Roman" w:hAnsi="Times New Roman"/>
          <w:sz w:val="24"/>
          <w:szCs w:val="24"/>
          <w:lang w:val="sr-Cyrl-RS"/>
        </w:rPr>
        <w:t>ајн</w:t>
      </w:r>
      <w:r>
        <w:rPr>
          <w:rFonts w:ascii="Times New Roman" w:hAnsi="Times New Roman"/>
          <w:sz w:val="24"/>
          <w:szCs w:val="24"/>
        </w:rPr>
        <w:t xml:space="preserve"> наставе током пандемије</w:t>
      </w:r>
      <w:r>
        <w:rPr>
          <w:lang w:val="sr-Cyrl-RS"/>
        </w:rPr>
        <w:t xml:space="preserve"> </w:t>
      </w:r>
      <w:r>
        <w:rPr>
          <w:rFonts w:ascii="Times New Roman" w:hAnsi="Times New Roman"/>
          <w:sz w:val="24"/>
          <w:szCs w:val="24"/>
        </w:rPr>
        <w:t xml:space="preserve">COVID-19. </w:t>
      </w:r>
      <w:r w:rsidRPr="00AC070D">
        <w:rPr>
          <w:rFonts w:ascii="Times New Roman" w:hAnsi="Times New Roman"/>
          <w:sz w:val="24"/>
          <w:szCs w:val="24"/>
        </w:rPr>
        <w:t>Узорак истраживања укључивао је 52 ученика с</w:t>
      </w:r>
      <w:r>
        <w:rPr>
          <w:lang w:val="sr-Cyrl-RS"/>
        </w:rPr>
        <w:t xml:space="preserve"> </w:t>
      </w:r>
      <w:r w:rsidRPr="00AC070D">
        <w:rPr>
          <w:rFonts w:ascii="Times New Roman" w:hAnsi="Times New Roman"/>
          <w:sz w:val="24"/>
          <w:szCs w:val="24"/>
        </w:rPr>
        <w:t>ADHD</w:t>
      </w:r>
      <w:r>
        <w:rPr>
          <w:rFonts w:ascii="Times New Roman" w:hAnsi="Times New Roman"/>
          <w:sz w:val="24"/>
          <w:szCs w:val="24"/>
        </w:rPr>
        <w:t xml:space="preserve"> </w:t>
      </w:r>
      <w:r w:rsidRPr="00AC070D">
        <w:rPr>
          <w:rFonts w:ascii="Times New Roman" w:hAnsi="Times New Roman"/>
          <w:sz w:val="24"/>
          <w:szCs w:val="24"/>
        </w:rPr>
        <w:t xml:space="preserve">V, VI </w:t>
      </w:r>
      <w:r>
        <w:rPr>
          <w:rFonts w:ascii="Times New Roman" w:hAnsi="Times New Roman"/>
          <w:sz w:val="24"/>
          <w:szCs w:val="24"/>
          <w:lang w:val="sr-Cyrl-RS"/>
        </w:rPr>
        <w:t>и</w:t>
      </w:r>
      <w:r w:rsidRPr="00AC070D">
        <w:rPr>
          <w:rFonts w:ascii="Times New Roman" w:hAnsi="Times New Roman"/>
          <w:sz w:val="24"/>
          <w:szCs w:val="24"/>
        </w:rPr>
        <w:t xml:space="preserve"> VII разреда</w:t>
      </w:r>
      <w:r>
        <w:rPr>
          <w:rFonts w:ascii="Times New Roman" w:hAnsi="Times New Roman"/>
          <w:sz w:val="24"/>
          <w:szCs w:val="24"/>
        </w:rPr>
        <w:t xml:space="preserve">. За процену </w:t>
      </w:r>
      <w:r>
        <w:rPr>
          <w:rFonts w:ascii="Times New Roman" w:eastAsia="Calibri" w:hAnsi="Times New Roman" w:cs="Times New Roman"/>
          <w:sz w:val="24"/>
          <w:szCs w:val="24"/>
        </w:rPr>
        <w:t>социјалне компетенције и антисоцијалног понашања коришћено је друго издање Скале социјалног понашања у школи</w:t>
      </w:r>
      <w:r w:rsidR="0033513F">
        <w:t>,</w:t>
      </w:r>
      <w:r>
        <w:rPr>
          <w:rFonts w:ascii="Times New Roman" w:eastAsia="Calibri" w:hAnsi="Times New Roman" w:cs="Times New Roman"/>
          <w:sz w:val="24"/>
          <w:szCs w:val="24"/>
          <w:lang w:val="sr-Latn-CS"/>
        </w:rPr>
        <w:t xml:space="preserve"> док су </w:t>
      </w:r>
      <w:r>
        <w:rPr>
          <w:rFonts w:ascii="Times New Roman" w:eastAsia="Calibri" w:hAnsi="Times New Roman" w:cs="Times New Roman"/>
          <w:sz w:val="24"/>
          <w:szCs w:val="24"/>
        </w:rPr>
        <w:t>симптоми везани за</w:t>
      </w:r>
      <w:r>
        <w:rPr>
          <w:lang w:val="sr-Cyrl-RS"/>
        </w:rPr>
        <w:t xml:space="preserve"> </w:t>
      </w:r>
      <w:r>
        <w:rPr>
          <w:rFonts w:ascii="Times New Roman" w:eastAsia="Calibri" w:hAnsi="Times New Roman" w:cs="Times New Roman"/>
          <w:sz w:val="24"/>
          <w:szCs w:val="24"/>
        </w:rPr>
        <w:t>ADHD процењени наставничком и родитељском формом трећег издања Конерс рејтинг скале</w:t>
      </w:r>
      <w:r w:rsidR="0033513F">
        <w:t xml:space="preserve">. </w:t>
      </w:r>
      <w:r>
        <w:rPr>
          <w:rFonts w:ascii="Times New Roman" w:eastAsia="Calibri" w:hAnsi="Times New Roman" w:cs="Times New Roman"/>
          <w:sz w:val="24"/>
          <w:szCs w:val="24"/>
        </w:rPr>
        <w:t xml:space="preserve">Резултати показују да су </w:t>
      </w:r>
      <w:r>
        <w:rPr>
          <w:rFonts w:ascii="Times New Roman" w:eastAsia="Calibri" w:hAnsi="Times New Roman" w:cs="Times New Roman"/>
          <w:bCs/>
          <w:sz w:val="24"/>
          <w:szCs w:val="24"/>
          <w:lang w:val="sr-Latn-CS"/>
        </w:rPr>
        <w:t xml:space="preserve">односи са вршњацима, управљање </w:t>
      </w:r>
      <w:r>
        <w:rPr>
          <w:rFonts w:ascii="Times New Roman" w:eastAsia="Calibri" w:hAnsi="Times New Roman" w:cs="Times New Roman"/>
          <w:bCs/>
          <w:sz w:val="24"/>
          <w:szCs w:val="24"/>
          <w:lang w:val="sr-Latn-CS"/>
        </w:rPr>
        <w:lastRenderedPageBreak/>
        <w:t>сопственим понашањем и</w:t>
      </w:r>
      <w:r>
        <w:rPr>
          <w:rFonts w:ascii="Times New Roman" w:eastAsia="Calibri" w:hAnsi="Times New Roman" w:cs="Times New Roman"/>
          <w:bCs/>
          <w:color w:val="FF0000"/>
          <w:sz w:val="24"/>
          <w:szCs w:val="24"/>
          <w:lang w:val="sr-Latn-CS"/>
        </w:rPr>
        <w:t xml:space="preserve"> </w:t>
      </w:r>
      <w:r>
        <w:rPr>
          <w:rFonts w:ascii="Times New Roman" w:eastAsia="Calibri" w:hAnsi="Times New Roman" w:cs="Times New Roman"/>
          <w:bCs/>
          <w:sz w:val="24"/>
          <w:szCs w:val="24"/>
          <w:lang w:val="sr-Latn-CS"/>
        </w:rPr>
        <w:t xml:space="preserve">квалитет социјалне компетенције у целини били статистички значајно лошији после спроведене </w:t>
      </w:r>
      <w:r>
        <w:rPr>
          <w:rFonts w:ascii="Times New Roman" w:eastAsia="Calibri" w:hAnsi="Times New Roman" w:cs="Times New Roman"/>
          <w:bCs/>
          <w:sz w:val="24"/>
          <w:szCs w:val="24"/>
          <w:lang w:val="sr-Cyrl-RS"/>
        </w:rPr>
        <w:t>онлајн</w:t>
      </w:r>
      <w:r>
        <w:rPr>
          <w:rFonts w:ascii="Times New Roman" w:eastAsia="Calibri" w:hAnsi="Times New Roman" w:cs="Times New Roman"/>
          <w:bCs/>
          <w:sz w:val="24"/>
          <w:szCs w:val="24"/>
          <w:lang w:val="sr-Latn-CS"/>
        </w:rPr>
        <w:t xml:space="preserve"> наставе него пре њеног почетка. Ученици с</w:t>
      </w:r>
      <w:r>
        <w:rPr>
          <w:lang w:val="sr-Cyrl-RS"/>
        </w:rPr>
        <w:t xml:space="preserve"> </w:t>
      </w:r>
      <w:r>
        <w:rPr>
          <w:rFonts w:ascii="Times New Roman" w:eastAsia="Calibri" w:hAnsi="Times New Roman" w:cs="Times New Roman"/>
          <w:bCs/>
          <w:sz w:val="24"/>
          <w:szCs w:val="24"/>
          <w:lang w:val="sr-Latn-CS"/>
        </w:rPr>
        <w:t xml:space="preserve">ADHD показали су значајно погоршање свих испитаних облика антисоцијалног понашања након </w:t>
      </w:r>
      <w:r>
        <w:rPr>
          <w:rFonts w:ascii="Times New Roman" w:eastAsia="Calibri" w:hAnsi="Times New Roman" w:cs="Times New Roman"/>
          <w:bCs/>
          <w:sz w:val="24"/>
          <w:szCs w:val="24"/>
          <w:lang w:val="sr-Cyrl-RS"/>
        </w:rPr>
        <w:t>онлајн</w:t>
      </w:r>
      <w:r>
        <w:rPr>
          <w:rFonts w:ascii="Times New Roman" w:eastAsia="Calibri" w:hAnsi="Times New Roman" w:cs="Times New Roman"/>
          <w:bCs/>
          <w:sz w:val="24"/>
          <w:szCs w:val="24"/>
          <w:lang w:val="sr-Latn-CS"/>
        </w:rPr>
        <w:t xml:space="preserve"> наставе. Медијационом анализом утврђено је да </w:t>
      </w:r>
      <w:r>
        <w:rPr>
          <w:rFonts w:ascii="Times New Roman" w:hAnsi="Times New Roman" w:cs="Times New Roman"/>
          <w:sz w:val="24"/>
          <w:szCs w:val="24"/>
        </w:rPr>
        <w:t>антисоцијално понашање</w:t>
      </w:r>
      <w:r w:rsidRPr="00FC174D">
        <w:rPr>
          <w:rFonts w:ascii="Times New Roman" w:hAnsi="Times New Roman" w:cs="Times New Roman"/>
          <w:sz w:val="24"/>
          <w:szCs w:val="24"/>
        </w:rPr>
        <w:t xml:space="preserve"> </w:t>
      </w:r>
      <w:r>
        <w:rPr>
          <w:rFonts w:ascii="Times New Roman" w:hAnsi="Times New Roman" w:cs="Times New Roman"/>
          <w:sz w:val="24"/>
          <w:szCs w:val="24"/>
        </w:rPr>
        <w:t xml:space="preserve">пре </w:t>
      </w:r>
      <w:r>
        <w:rPr>
          <w:rFonts w:ascii="Times New Roman" w:eastAsia="Calibri" w:hAnsi="Times New Roman" w:cs="Times New Roman"/>
          <w:bCs/>
          <w:sz w:val="24"/>
          <w:szCs w:val="24"/>
          <w:lang w:val="sr-Cyrl-RS"/>
        </w:rPr>
        <w:t>онлајн</w:t>
      </w:r>
      <w:r>
        <w:rPr>
          <w:rFonts w:ascii="Times New Roman" w:hAnsi="Times New Roman" w:cs="Times New Roman"/>
          <w:sz w:val="24"/>
          <w:szCs w:val="24"/>
        </w:rPr>
        <w:t xml:space="preserve"> наставе </w:t>
      </w:r>
      <w:r w:rsidRPr="00FC174D">
        <w:rPr>
          <w:rFonts w:ascii="Times New Roman" w:hAnsi="Times New Roman" w:cs="Times New Roman"/>
          <w:sz w:val="24"/>
          <w:szCs w:val="24"/>
        </w:rPr>
        <w:t>не посредуј</w:t>
      </w:r>
      <w:r>
        <w:rPr>
          <w:rFonts w:ascii="Times New Roman" w:hAnsi="Times New Roman" w:cs="Times New Roman"/>
          <w:sz w:val="24"/>
          <w:szCs w:val="24"/>
        </w:rPr>
        <w:t>е</w:t>
      </w:r>
      <w:r w:rsidRPr="00FC174D">
        <w:rPr>
          <w:rFonts w:ascii="Times New Roman" w:hAnsi="Times New Roman" w:cs="Times New Roman"/>
          <w:sz w:val="24"/>
          <w:szCs w:val="24"/>
        </w:rPr>
        <w:t xml:space="preserve"> у односу између резултата </w:t>
      </w:r>
      <w:r>
        <w:rPr>
          <w:rFonts w:ascii="Times New Roman" w:hAnsi="Times New Roman" w:cs="Times New Roman"/>
          <w:sz w:val="24"/>
          <w:szCs w:val="24"/>
        </w:rPr>
        <w:t>социјалне компетенције</w:t>
      </w:r>
      <w:r w:rsidRPr="00FC174D">
        <w:rPr>
          <w:rFonts w:ascii="Times New Roman" w:hAnsi="Times New Roman" w:cs="Times New Roman"/>
          <w:sz w:val="24"/>
          <w:szCs w:val="24"/>
        </w:rPr>
        <w:t xml:space="preserve"> и озбиљности </w:t>
      </w:r>
      <w:r>
        <w:rPr>
          <w:rFonts w:ascii="Times New Roman" w:hAnsi="Times New Roman"/>
          <w:sz w:val="24"/>
          <w:szCs w:val="24"/>
        </w:rPr>
        <w:t>испољавања симптома</w:t>
      </w:r>
      <w:r>
        <w:rPr>
          <w:lang w:val="sr-Cyrl-RS"/>
        </w:rPr>
        <w:t xml:space="preserve"> </w:t>
      </w:r>
      <w:r>
        <w:rPr>
          <w:rFonts w:ascii="Times New Roman" w:hAnsi="Times New Roman"/>
          <w:sz w:val="24"/>
          <w:szCs w:val="24"/>
        </w:rPr>
        <w:t xml:space="preserve">ADHD </w:t>
      </w:r>
      <w:r w:rsidRPr="00FC174D">
        <w:rPr>
          <w:rFonts w:ascii="Times New Roman" w:hAnsi="Times New Roman" w:cs="Times New Roman"/>
          <w:sz w:val="24"/>
          <w:szCs w:val="24"/>
        </w:rPr>
        <w:t>[</w:t>
      </w:r>
      <w:r w:rsidRPr="00C3605D">
        <w:rPr>
          <w:rFonts w:ascii="Times New Roman" w:hAnsi="Times New Roman" w:cs="Times New Roman"/>
          <w:sz w:val="24"/>
          <w:szCs w:val="24"/>
        </w:rPr>
        <w:t>β</w:t>
      </w:r>
      <w:r w:rsidRPr="00FC174D">
        <w:rPr>
          <w:rFonts w:ascii="Times New Roman" w:hAnsi="Times New Roman" w:cs="Times New Roman"/>
          <w:sz w:val="24"/>
          <w:szCs w:val="24"/>
        </w:rPr>
        <w:t xml:space="preserve"> =</w:t>
      </w:r>
      <w:r>
        <w:rPr>
          <w:rFonts w:ascii="Times New Roman" w:hAnsi="Times New Roman" w:cs="Times New Roman"/>
          <w:sz w:val="24"/>
          <w:szCs w:val="24"/>
        </w:rPr>
        <w:t xml:space="preserve"> 1.01</w:t>
      </w:r>
      <w:r w:rsidRPr="00FC174D">
        <w:rPr>
          <w:rFonts w:ascii="Times New Roman" w:hAnsi="Times New Roman" w:cs="Times New Roman"/>
          <w:sz w:val="24"/>
          <w:szCs w:val="24"/>
        </w:rPr>
        <w:t>, % 95 CI (−0.00</w:t>
      </w:r>
      <w:r>
        <w:rPr>
          <w:rFonts w:ascii="Times New Roman" w:hAnsi="Times New Roman" w:cs="Times New Roman"/>
          <w:sz w:val="24"/>
          <w:szCs w:val="24"/>
        </w:rPr>
        <w:t>34</w:t>
      </w:r>
      <w:r w:rsidRPr="00FC174D">
        <w:rPr>
          <w:rFonts w:ascii="Times New Roman" w:hAnsi="Times New Roman" w:cs="Times New Roman"/>
          <w:sz w:val="24"/>
          <w:szCs w:val="24"/>
        </w:rPr>
        <w:t xml:space="preserve">, </w:t>
      </w:r>
      <w:r>
        <w:rPr>
          <w:rFonts w:ascii="Times New Roman" w:hAnsi="Times New Roman" w:cs="Times New Roman"/>
          <w:sz w:val="24"/>
          <w:szCs w:val="24"/>
        </w:rPr>
        <w:t>1</w:t>
      </w:r>
      <w:r w:rsidRPr="00FC174D">
        <w:rPr>
          <w:rFonts w:ascii="Times New Roman" w:hAnsi="Times New Roman" w:cs="Times New Roman"/>
          <w:sz w:val="24"/>
          <w:szCs w:val="24"/>
        </w:rPr>
        <w:t>.</w:t>
      </w:r>
      <w:r>
        <w:rPr>
          <w:rFonts w:ascii="Times New Roman" w:hAnsi="Times New Roman" w:cs="Times New Roman"/>
          <w:sz w:val="24"/>
          <w:szCs w:val="24"/>
        </w:rPr>
        <w:t>9989</w:t>
      </w:r>
      <w:r w:rsidRPr="00FC174D">
        <w:rPr>
          <w:rFonts w:ascii="Times New Roman" w:hAnsi="Times New Roman" w:cs="Times New Roman"/>
          <w:sz w:val="24"/>
          <w:szCs w:val="24"/>
        </w:rPr>
        <w:t>)].</w:t>
      </w:r>
      <w:r>
        <w:rPr>
          <w:rFonts w:ascii="Times New Roman" w:hAnsi="Times New Roman" w:cs="Times New Roman"/>
          <w:sz w:val="24"/>
          <w:szCs w:val="24"/>
        </w:rPr>
        <w:t xml:space="preserve"> Након </w:t>
      </w:r>
      <w:r>
        <w:rPr>
          <w:rFonts w:ascii="Times New Roman" w:eastAsia="Calibri" w:hAnsi="Times New Roman" w:cs="Times New Roman"/>
          <w:bCs/>
          <w:sz w:val="24"/>
          <w:szCs w:val="24"/>
          <w:lang w:val="sr-Cyrl-RS"/>
        </w:rPr>
        <w:t>онлајн</w:t>
      </w:r>
      <w:r>
        <w:rPr>
          <w:rFonts w:ascii="Times New Roman" w:hAnsi="Times New Roman" w:cs="Times New Roman"/>
          <w:sz w:val="24"/>
          <w:szCs w:val="24"/>
        </w:rPr>
        <w:t xml:space="preserve"> наставе пронађено је да је антисоцијално понашање остварило посредничку улогу у наведеном односу</w:t>
      </w:r>
      <w:r>
        <w:rPr>
          <w:lang w:val="sr-Cyrl-RS"/>
        </w:rPr>
        <w:t xml:space="preserve"> </w:t>
      </w:r>
      <w:r w:rsidRPr="00136E8E">
        <w:rPr>
          <w:rFonts w:ascii="Times New Roman" w:eastAsia="Calibri" w:hAnsi="Times New Roman" w:cs="Times New Roman"/>
          <w:sz w:val="24"/>
          <w:szCs w:val="24"/>
        </w:rPr>
        <w:t>[</w:t>
      </w:r>
      <w:r w:rsidRPr="00C3605D">
        <w:rPr>
          <w:rFonts w:ascii="Times New Roman" w:hAnsi="Times New Roman" w:cs="Times New Roman"/>
          <w:sz w:val="24"/>
          <w:szCs w:val="24"/>
        </w:rPr>
        <w:t>β</w:t>
      </w:r>
      <w:r w:rsidRPr="00136E8E">
        <w:rPr>
          <w:rFonts w:ascii="Times New Roman" w:eastAsia="Calibri" w:hAnsi="Times New Roman" w:cs="Times New Roman"/>
          <w:sz w:val="24"/>
          <w:szCs w:val="24"/>
        </w:rPr>
        <w:t xml:space="preserve"> = 1.</w:t>
      </w:r>
      <w:r>
        <w:rPr>
          <w:rFonts w:ascii="Times New Roman" w:eastAsia="Calibri" w:hAnsi="Times New Roman" w:cs="Times New Roman"/>
          <w:sz w:val="24"/>
          <w:szCs w:val="24"/>
        </w:rPr>
        <w:t>42</w:t>
      </w:r>
      <w:r w:rsidRPr="00136E8E">
        <w:rPr>
          <w:rFonts w:ascii="Times New Roman" w:eastAsia="Calibri" w:hAnsi="Times New Roman" w:cs="Times New Roman"/>
          <w:sz w:val="24"/>
          <w:szCs w:val="24"/>
        </w:rPr>
        <w:t xml:space="preserve">, % 95 CI </w:t>
      </w:r>
      <w:r>
        <w:rPr>
          <w:rFonts w:ascii="Times New Roman" w:eastAsia="Calibri" w:hAnsi="Times New Roman" w:cs="Times New Roman"/>
          <w:sz w:val="24"/>
          <w:szCs w:val="24"/>
        </w:rPr>
        <w:t>(</w:t>
      </w:r>
      <w:r w:rsidRPr="00B171DC">
        <w:rPr>
          <w:rFonts w:ascii="Times New Roman" w:eastAsia="Calibri" w:hAnsi="Times New Roman" w:cs="Times New Roman"/>
          <w:sz w:val="24"/>
          <w:szCs w:val="24"/>
        </w:rPr>
        <w:t>0</w:t>
      </w:r>
      <w:r>
        <w:rPr>
          <w:rFonts w:ascii="Times New Roman" w:eastAsia="Calibri" w:hAnsi="Times New Roman" w:cs="Times New Roman"/>
          <w:sz w:val="24"/>
          <w:szCs w:val="24"/>
        </w:rPr>
        <w:t>.6124</w:t>
      </w:r>
      <w:r w:rsidRPr="00B171DC">
        <w:rPr>
          <w:rFonts w:ascii="Times New Roman" w:eastAsia="Calibri" w:hAnsi="Times New Roman" w:cs="Times New Roman"/>
          <w:sz w:val="24"/>
          <w:szCs w:val="24"/>
        </w:rPr>
        <w:t xml:space="preserve">, </w:t>
      </w:r>
      <w:r>
        <w:rPr>
          <w:rFonts w:ascii="Times New Roman" w:eastAsia="Calibri" w:hAnsi="Times New Roman" w:cs="Times New Roman"/>
          <w:sz w:val="24"/>
          <w:szCs w:val="24"/>
        </w:rPr>
        <w:t>2.5768</w:t>
      </w:r>
      <w:r w:rsidRPr="00136E8E">
        <w:rPr>
          <w:rFonts w:ascii="Times New Roman" w:eastAsia="Calibri" w:hAnsi="Times New Roman" w:cs="Times New Roman"/>
          <w:sz w:val="24"/>
          <w:szCs w:val="24"/>
        </w:rPr>
        <w:t>)]</w:t>
      </w:r>
      <w:r>
        <w:rPr>
          <w:rFonts w:ascii="Times New Roman" w:eastAsia="Calibri" w:hAnsi="Times New Roman" w:cs="Times New Roman"/>
          <w:sz w:val="24"/>
          <w:szCs w:val="24"/>
        </w:rPr>
        <w:t>.</w:t>
      </w:r>
    </w:p>
    <w:p w14:paraId="464556AA" w14:textId="0A37F530" w:rsidR="006118F8" w:rsidRPr="006118F8" w:rsidRDefault="006118F8" w:rsidP="00616545">
      <w:pPr>
        <w:spacing w:after="0" w:line="360" w:lineRule="auto"/>
        <w:jc w:val="both"/>
      </w:pPr>
      <w:r w:rsidRPr="00EC522D">
        <w:rPr>
          <w:rFonts w:ascii="Times New Roman" w:eastAsia="Calibri" w:hAnsi="Times New Roman" w:cs="Times New Roman"/>
          <w:b/>
          <w:bCs/>
          <w:sz w:val="24"/>
          <w:szCs w:val="24"/>
        </w:rPr>
        <w:t>Кључне речи:</w:t>
      </w:r>
      <w:r>
        <w:rPr>
          <w:rFonts w:ascii="Times New Roman" w:eastAsia="Calibri" w:hAnsi="Times New Roman" w:cs="Times New Roman"/>
          <w:sz w:val="24"/>
          <w:szCs w:val="24"/>
        </w:rPr>
        <w:t xml:space="preserve"> социјална компетенција, антисоцијално понашање, онл</w:t>
      </w:r>
      <w:r>
        <w:rPr>
          <w:rFonts w:ascii="Times New Roman" w:eastAsia="Calibri" w:hAnsi="Times New Roman" w:cs="Times New Roman"/>
          <w:sz w:val="24"/>
          <w:szCs w:val="24"/>
          <w:lang w:val="sr-Cyrl-RS"/>
        </w:rPr>
        <w:t>ајн</w:t>
      </w:r>
      <w:r>
        <w:rPr>
          <w:rFonts w:ascii="Times New Roman" w:eastAsia="Calibri" w:hAnsi="Times New Roman" w:cs="Times New Roman"/>
          <w:sz w:val="24"/>
          <w:szCs w:val="24"/>
        </w:rPr>
        <w:t xml:space="preserve"> настава,</w:t>
      </w:r>
      <w:r>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rPr>
        <w:t>ADHD, COVID-19</w:t>
      </w:r>
    </w:p>
    <w:p w14:paraId="69287FC0" w14:textId="77777777" w:rsidR="00EB70C0" w:rsidRPr="006118F8" w:rsidRDefault="00EB70C0" w:rsidP="00616545">
      <w:pPr>
        <w:spacing w:after="0" w:line="360" w:lineRule="auto"/>
        <w:rPr>
          <w:rFonts w:ascii="Times New Roman" w:hAnsi="Times New Roman" w:cs="Times New Roman"/>
          <w:b/>
          <w:bCs/>
          <w:sz w:val="24"/>
          <w:szCs w:val="24"/>
        </w:rPr>
      </w:pPr>
    </w:p>
    <w:p w14:paraId="74E96757" w14:textId="392E7B41" w:rsidR="006056CF" w:rsidRPr="00854D3E" w:rsidRDefault="006056CF" w:rsidP="00616545">
      <w:pPr>
        <w:spacing w:after="0" w:line="360" w:lineRule="auto"/>
        <w:jc w:val="center"/>
        <w:rPr>
          <w:rFonts w:ascii="Times New Roman" w:hAnsi="Times New Roman" w:cs="Times New Roman"/>
          <w:i/>
          <w:iCs/>
          <w:caps/>
          <w:sz w:val="24"/>
          <w:szCs w:val="24"/>
          <w:lang w:val="en-US"/>
        </w:rPr>
      </w:pPr>
      <w:r w:rsidRPr="00854D3E">
        <w:rPr>
          <w:rFonts w:ascii="Times New Roman" w:hAnsi="Times New Roman" w:cs="Times New Roman"/>
          <w:i/>
          <w:iCs/>
          <w:caps/>
          <w:sz w:val="24"/>
          <w:szCs w:val="24"/>
          <w:lang w:val="en-US"/>
        </w:rPr>
        <w:t>Introduction</w:t>
      </w:r>
    </w:p>
    <w:p w14:paraId="473B2FD3" w14:textId="44A688DE" w:rsidR="006056CF" w:rsidRPr="001A17C0" w:rsidRDefault="006056CF" w:rsidP="00616545">
      <w:pPr>
        <w:spacing w:after="0" w:line="360" w:lineRule="auto"/>
        <w:rPr>
          <w:rFonts w:ascii="Times New Roman" w:hAnsi="Times New Roman" w:cs="Times New Roman"/>
          <w:b/>
          <w:bCs/>
          <w:sz w:val="24"/>
          <w:szCs w:val="24"/>
          <w:lang w:val="en-US"/>
        </w:rPr>
      </w:pPr>
    </w:p>
    <w:p w14:paraId="676DF01A" w14:textId="646174B7" w:rsidR="00786D28" w:rsidRPr="001A17C0" w:rsidRDefault="0033513F" w:rsidP="001A2345">
      <w:pPr>
        <w:spacing w:after="0" w:line="36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6056CF" w:rsidRPr="001A17C0">
        <w:rPr>
          <w:rFonts w:ascii="Times New Roman" w:hAnsi="Times New Roman" w:cs="Times New Roman"/>
          <w:sz w:val="24"/>
          <w:szCs w:val="24"/>
          <w:lang w:val="en-US"/>
        </w:rPr>
        <w:t xml:space="preserve">ocial competence </w:t>
      </w:r>
      <w:r w:rsidR="0019730E" w:rsidRPr="001A17C0">
        <w:rPr>
          <w:rFonts w:ascii="Times New Roman" w:hAnsi="Times New Roman" w:cs="Times New Roman"/>
          <w:sz w:val="24"/>
          <w:szCs w:val="24"/>
          <w:lang w:val="en-US"/>
        </w:rPr>
        <w:t xml:space="preserve">represents </w:t>
      </w:r>
      <w:r w:rsidR="006056CF" w:rsidRPr="001A17C0">
        <w:rPr>
          <w:rFonts w:ascii="Times New Roman" w:hAnsi="Times New Roman" w:cs="Times New Roman"/>
          <w:sz w:val="24"/>
          <w:szCs w:val="24"/>
          <w:lang w:val="en-US"/>
        </w:rPr>
        <w:t>social, emotional and cognitive skills and behaviors that are key to successful social adaptation and social interaction (</w:t>
      </w:r>
      <w:proofErr w:type="spellStart"/>
      <w:r w:rsidR="006056CF" w:rsidRPr="001A17C0">
        <w:rPr>
          <w:rFonts w:ascii="Times New Roman" w:hAnsi="Times New Roman" w:cs="Times New Roman"/>
          <w:sz w:val="24"/>
          <w:szCs w:val="24"/>
          <w:lang w:val="en-US"/>
        </w:rPr>
        <w:t>Petrović</w:t>
      </w:r>
      <w:proofErr w:type="spellEnd"/>
      <w:r w:rsidR="006056CF" w:rsidRPr="001A17C0">
        <w:rPr>
          <w:rFonts w:ascii="Times New Roman" w:hAnsi="Times New Roman" w:cs="Times New Roman"/>
          <w:sz w:val="24"/>
          <w:szCs w:val="24"/>
          <w:lang w:val="en-US"/>
        </w:rPr>
        <w:t xml:space="preserve">, 2008). Inadequate social competence is associated with </w:t>
      </w:r>
      <w:r w:rsidR="002735CE" w:rsidRPr="002735CE">
        <w:rPr>
          <w:rFonts w:ascii="Times New Roman" w:hAnsi="Times New Roman" w:cs="Times New Roman"/>
          <w:sz w:val="24"/>
          <w:szCs w:val="24"/>
          <w:lang w:val="en-US"/>
        </w:rPr>
        <w:t>inappropriate</w:t>
      </w:r>
      <w:r w:rsidR="006056CF" w:rsidRPr="001A17C0">
        <w:rPr>
          <w:rFonts w:ascii="Times New Roman" w:hAnsi="Times New Roman" w:cs="Times New Roman"/>
          <w:sz w:val="24"/>
          <w:szCs w:val="24"/>
          <w:lang w:val="en-US"/>
        </w:rPr>
        <w:t xml:space="preserve"> behavior that includes the risk of manifestations of antisocial behavior. Students with a lower score of social competence, in challenging social situations, are likely to resort to antisocial behavior, such as: lying, disrespect, some types of aggression, fights, violence</w:t>
      </w:r>
      <w:r w:rsidR="00786D28" w:rsidRPr="001A17C0">
        <w:rPr>
          <w:rFonts w:ascii="Times New Roman" w:hAnsi="Times New Roman" w:cs="Times New Roman"/>
          <w:sz w:val="24"/>
          <w:szCs w:val="24"/>
          <w:lang w:val="en-US"/>
        </w:rPr>
        <w:t xml:space="preserve">, etc. </w:t>
      </w:r>
      <w:r w:rsidR="006056CF" w:rsidRPr="001A17C0">
        <w:rPr>
          <w:rFonts w:ascii="Times New Roman" w:hAnsi="Times New Roman" w:cs="Times New Roman"/>
          <w:sz w:val="24"/>
          <w:szCs w:val="24"/>
          <w:lang w:val="en-US"/>
        </w:rPr>
        <w:t>(</w:t>
      </w:r>
      <w:proofErr w:type="spellStart"/>
      <w:r w:rsidR="006056CF" w:rsidRPr="001A17C0">
        <w:rPr>
          <w:rFonts w:ascii="Times New Roman" w:hAnsi="Times New Roman" w:cs="Times New Roman"/>
          <w:sz w:val="24"/>
          <w:szCs w:val="24"/>
          <w:lang w:val="en-US"/>
        </w:rPr>
        <w:t>Đurišić</w:t>
      </w:r>
      <w:proofErr w:type="spellEnd"/>
      <w:r w:rsidR="006056CF" w:rsidRPr="001A17C0">
        <w:rPr>
          <w:rFonts w:ascii="Times New Roman" w:hAnsi="Times New Roman" w:cs="Times New Roman"/>
          <w:sz w:val="24"/>
          <w:szCs w:val="24"/>
          <w:lang w:val="en-US"/>
        </w:rPr>
        <w:t xml:space="preserve"> &amp; </w:t>
      </w:r>
      <w:proofErr w:type="spellStart"/>
      <w:r w:rsidR="006056CF" w:rsidRPr="001A17C0">
        <w:rPr>
          <w:rFonts w:ascii="Times New Roman" w:hAnsi="Times New Roman" w:cs="Times New Roman"/>
          <w:sz w:val="24"/>
          <w:szCs w:val="24"/>
          <w:lang w:val="en-US"/>
        </w:rPr>
        <w:t>Gajić</w:t>
      </w:r>
      <w:proofErr w:type="spellEnd"/>
      <w:r w:rsidR="006056CF" w:rsidRPr="001A17C0">
        <w:rPr>
          <w:rFonts w:ascii="Times New Roman" w:hAnsi="Times New Roman" w:cs="Times New Roman"/>
          <w:sz w:val="24"/>
          <w:szCs w:val="24"/>
          <w:lang w:val="en-US"/>
        </w:rPr>
        <w:t>, 2016).</w:t>
      </w:r>
    </w:p>
    <w:p w14:paraId="730A4CCA" w14:textId="250FAAAE" w:rsidR="00FA6695" w:rsidRPr="001A17C0" w:rsidRDefault="00786D28" w:rsidP="0033513F">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Attention deficit/hyperactivity disorder</w:t>
      </w:r>
      <w:r w:rsidR="0033513F">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ADHD</w:t>
      </w:r>
      <w:r w:rsidR="0033513F">
        <w:rPr>
          <w:rFonts w:ascii="Times New Roman" w:hAnsi="Times New Roman" w:cs="Times New Roman"/>
          <w:sz w:val="24"/>
          <w:szCs w:val="24"/>
          <w:lang w:val="en-US"/>
        </w:rPr>
        <w:t>)</w:t>
      </w:r>
      <w:r w:rsidRPr="001A17C0">
        <w:rPr>
          <w:rFonts w:ascii="Times New Roman" w:hAnsi="Times New Roman" w:cs="Times New Roman"/>
          <w:sz w:val="24"/>
          <w:szCs w:val="24"/>
          <w:lang w:val="en-US"/>
        </w:rPr>
        <w:t xml:space="preserve"> is most often diagnosed in childhood, before the age of 12, but it can also </w:t>
      </w:r>
      <w:r w:rsidR="0019730E" w:rsidRPr="001A17C0">
        <w:rPr>
          <w:rFonts w:ascii="Times New Roman" w:hAnsi="Times New Roman" w:cs="Times New Roman"/>
          <w:sz w:val="24"/>
          <w:szCs w:val="24"/>
          <w:lang w:val="en-US"/>
        </w:rPr>
        <w:t xml:space="preserve">linger through </w:t>
      </w:r>
      <w:r w:rsidRPr="001A17C0">
        <w:rPr>
          <w:rFonts w:ascii="Times New Roman" w:hAnsi="Times New Roman" w:cs="Times New Roman"/>
          <w:sz w:val="24"/>
          <w:szCs w:val="24"/>
          <w:lang w:val="en-US"/>
        </w:rPr>
        <w:t xml:space="preserve">adulthood (APA, 2013). It is estimated that about 5% to 10% of school-age children have symptoms of ADHD (Song, </w:t>
      </w:r>
      <w:proofErr w:type="spellStart"/>
      <w:r w:rsidRPr="001A17C0">
        <w:rPr>
          <w:rFonts w:ascii="Times New Roman" w:hAnsi="Times New Roman" w:cs="Times New Roman"/>
          <w:sz w:val="24"/>
          <w:szCs w:val="24"/>
          <w:lang w:val="en-US"/>
        </w:rPr>
        <w:t>Zha</w:t>
      </w:r>
      <w:proofErr w:type="spellEnd"/>
      <w:r w:rsidRPr="001A17C0">
        <w:rPr>
          <w:rFonts w:ascii="Times New Roman" w:hAnsi="Times New Roman" w:cs="Times New Roman"/>
          <w:sz w:val="24"/>
          <w:szCs w:val="24"/>
          <w:lang w:val="en-US"/>
        </w:rPr>
        <w:t xml:space="preserve">, Yang, Zhang, Li, &amp; </w:t>
      </w:r>
      <w:proofErr w:type="spellStart"/>
      <w:r w:rsidRPr="001A17C0">
        <w:rPr>
          <w:rFonts w:ascii="Times New Roman" w:hAnsi="Times New Roman" w:cs="Times New Roman"/>
          <w:sz w:val="24"/>
          <w:szCs w:val="24"/>
          <w:lang w:val="en-US"/>
        </w:rPr>
        <w:t>Rudan</w:t>
      </w:r>
      <w:proofErr w:type="spellEnd"/>
      <w:r w:rsidRPr="001A17C0">
        <w:rPr>
          <w:rFonts w:ascii="Times New Roman" w:hAnsi="Times New Roman" w:cs="Times New Roman"/>
          <w:sz w:val="24"/>
          <w:szCs w:val="24"/>
          <w:lang w:val="en-US"/>
        </w:rPr>
        <w:t xml:space="preserve">, 2021). Research shows that the disorder is more common in boys than in girls, more than three times. The same source states that frequent violations of rules and non-compliance with instructions by these students are </w:t>
      </w:r>
      <w:r w:rsidR="00E52CD1" w:rsidRPr="001A17C0">
        <w:rPr>
          <w:rFonts w:ascii="Times New Roman" w:hAnsi="Times New Roman" w:cs="Times New Roman"/>
          <w:sz w:val="24"/>
          <w:szCs w:val="24"/>
          <w:lang w:val="en-US"/>
        </w:rPr>
        <w:t>noted</w:t>
      </w:r>
      <w:r w:rsidRPr="001A17C0">
        <w:rPr>
          <w:rFonts w:ascii="Times New Roman" w:hAnsi="Times New Roman" w:cs="Times New Roman"/>
          <w:sz w:val="24"/>
          <w:szCs w:val="24"/>
          <w:lang w:val="en-US"/>
        </w:rPr>
        <w:t xml:space="preserve"> in the classroom, with frequent conflicts with peers and teachers (Roberts, </w:t>
      </w:r>
      <w:proofErr w:type="spellStart"/>
      <w:r w:rsidRPr="001A17C0">
        <w:rPr>
          <w:rFonts w:ascii="Times New Roman" w:hAnsi="Times New Roman" w:cs="Times New Roman"/>
          <w:sz w:val="24"/>
          <w:szCs w:val="24"/>
          <w:lang w:val="en-US"/>
        </w:rPr>
        <w:t>Milich</w:t>
      </w:r>
      <w:proofErr w:type="spellEnd"/>
      <w:r w:rsidRPr="001A17C0">
        <w:rPr>
          <w:rFonts w:ascii="Times New Roman" w:hAnsi="Times New Roman" w:cs="Times New Roman"/>
          <w:sz w:val="24"/>
          <w:szCs w:val="24"/>
          <w:lang w:val="en-US"/>
        </w:rPr>
        <w:t>, &amp; Barkley, 2015).</w:t>
      </w:r>
      <w:r w:rsidR="0033513F">
        <w:rPr>
          <w:rFonts w:ascii="Times New Roman" w:hAnsi="Times New Roman" w:cs="Times New Roman"/>
          <w:sz w:val="24"/>
          <w:szCs w:val="24"/>
          <w:lang w:val="en-US"/>
        </w:rPr>
        <w:t xml:space="preserve"> </w:t>
      </w:r>
      <w:r w:rsidR="00FA6695" w:rsidRPr="001A17C0">
        <w:rPr>
          <w:rFonts w:ascii="Times New Roman" w:hAnsi="Times New Roman" w:cs="Times New Roman"/>
          <w:sz w:val="24"/>
          <w:szCs w:val="24"/>
          <w:lang w:val="en-US"/>
        </w:rPr>
        <w:t>Due to disruptive and inattentive behavior, they have difficulties in forming and maintaining friendships with peers (</w:t>
      </w:r>
      <w:proofErr w:type="spellStart"/>
      <w:r w:rsidR="00FA6695" w:rsidRPr="001A17C0">
        <w:rPr>
          <w:rFonts w:ascii="Times New Roman" w:hAnsi="Times New Roman" w:cs="Times New Roman"/>
          <w:sz w:val="24"/>
          <w:szCs w:val="24"/>
          <w:lang w:val="en-US"/>
        </w:rPr>
        <w:t>Hoza</w:t>
      </w:r>
      <w:proofErr w:type="spellEnd"/>
      <w:r w:rsidR="00FA6695" w:rsidRPr="001A17C0">
        <w:rPr>
          <w:rFonts w:ascii="Times New Roman" w:hAnsi="Times New Roman" w:cs="Times New Roman"/>
          <w:sz w:val="24"/>
          <w:szCs w:val="24"/>
          <w:lang w:val="en-US"/>
        </w:rPr>
        <w:t xml:space="preserve">, 2007). Previous studies have found that students with ADHD tend to exhibit antisocial behavior especially in </w:t>
      </w:r>
      <w:r w:rsidR="002735CE" w:rsidRPr="002735CE">
        <w:rPr>
          <w:rFonts w:ascii="Times New Roman" w:hAnsi="Times New Roman" w:cs="Times New Roman"/>
          <w:sz w:val="24"/>
          <w:szCs w:val="24"/>
          <w:lang w:val="en-US"/>
        </w:rPr>
        <w:t xml:space="preserve">older elementary school age </w:t>
      </w:r>
      <w:r w:rsidR="00FA6695" w:rsidRPr="001A17C0">
        <w:rPr>
          <w:rFonts w:ascii="Times New Roman" w:hAnsi="Times New Roman" w:cs="Times New Roman"/>
          <w:sz w:val="24"/>
          <w:szCs w:val="24"/>
          <w:lang w:val="en-US"/>
        </w:rPr>
        <w:t>(Sibley et al., 2011).</w:t>
      </w:r>
    </w:p>
    <w:p w14:paraId="18CBB0B0" w14:textId="23172F25" w:rsidR="00FA6695" w:rsidRPr="001A17C0" w:rsidRDefault="00FA6695"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DSM-5 identified a profile of symptoms related to low levels of social competence and pronounced antisocial behavior in students with ADHD. This profile includes impulsive and disruptive behaviors that are often negatively perceived by peers at school (</w:t>
      </w:r>
      <w:r w:rsidR="00E52CD1" w:rsidRPr="001A17C0">
        <w:rPr>
          <w:rFonts w:ascii="Times New Roman" w:hAnsi="Times New Roman" w:cs="Times New Roman"/>
          <w:sz w:val="24"/>
          <w:szCs w:val="24"/>
          <w:lang w:val="en-US"/>
        </w:rPr>
        <w:t>e.g.,</w:t>
      </w:r>
      <w:r w:rsidRPr="001A17C0">
        <w:rPr>
          <w:rFonts w:ascii="Times New Roman" w:hAnsi="Times New Roman" w:cs="Times New Roman"/>
          <w:sz w:val="24"/>
          <w:szCs w:val="24"/>
          <w:lang w:val="en-US"/>
        </w:rPr>
        <w:t xml:space="preserve"> frequent conversation interruptions, incessant speech, difficulty waiting in line) and careless behavior (</w:t>
      </w:r>
      <w:r w:rsidR="00E52CD1" w:rsidRPr="001A17C0">
        <w:rPr>
          <w:rFonts w:ascii="Times New Roman" w:hAnsi="Times New Roman" w:cs="Times New Roman"/>
          <w:sz w:val="24"/>
          <w:szCs w:val="24"/>
          <w:lang w:val="en-US"/>
        </w:rPr>
        <w:t>e.g.,</w:t>
      </w:r>
      <w:r w:rsidRPr="001A17C0">
        <w:rPr>
          <w:rFonts w:ascii="Times New Roman" w:hAnsi="Times New Roman" w:cs="Times New Roman"/>
          <w:sz w:val="24"/>
          <w:szCs w:val="24"/>
          <w:lang w:val="en-US"/>
        </w:rPr>
        <w:t xml:space="preserve"> rapid distraction, difficulty directing attention)</w:t>
      </w:r>
      <w:r w:rsidR="00E52CD1" w:rsidRPr="001A17C0">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 xml:space="preserve">(APA, 2013). Frequent negative </w:t>
      </w:r>
      <w:r w:rsidRPr="001A17C0">
        <w:rPr>
          <w:rFonts w:ascii="Times New Roman" w:hAnsi="Times New Roman" w:cs="Times New Roman"/>
          <w:sz w:val="24"/>
          <w:szCs w:val="24"/>
          <w:lang w:val="en-US"/>
        </w:rPr>
        <w:lastRenderedPageBreak/>
        <w:t>verbalizations, breaking rules, complaints, teasing and disrespecting, as well as hyperactive and impulsive episodes make it even more difficult to engage in conversation and group activities with peers at school</w:t>
      </w:r>
      <w:r w:rsidR="00775745">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(Retz et al., 2021).</w:t>
      </w:r>
    </w:p>
    <w:p w14:paraId="100E3601" w14:textId="0D050D3A" w:rsidR="00775745" w:rsidRPr="00775745" w:rsidRDefault="00A307C5" w:rsidP="007757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Given that these students show difficulties in initiating social interactions and maintaining relationships with peers outside of school, it is believed that they can improve social competence primarily in school (Ros &amp; Graziano, 2020). The school experience of students with ADHD is shaped through their experiences with others and with school </w:t>
      </w:r>
      <w:r w:rsidR="009C469C" w:rsidRPr="001A17C0">
        <w:rPr>
          <w:rFonts w:ascii="Times New Roman" w:hAnsi="Times New Roman" w:cs="Times New Roman"/>
          <w:sz w:val="24"/>
          <w:szCs w:val="24"/>
          <w:lang w:val="en-US"/>
        </w:rPr>
        <w:t>responsibilities</w:t>
      </w:r>
      <w:r w:rsidRPr="001A17C0">
        <w:rPr>
          <w:rFonts w:ascii="Times New Roman" w:hAnsi="Times New Roman" w:cs="Times New Roman"/>
          <w:sz w:val="24"/>
          <w:szCs w:val="24"/>
          <w:lang w:val="en-US"/>
        </w:rPr>
        <w:t xml:space="preserve">. A good relationship with teachers, rules and structure, as well as school content that is of real interest to a student, are </w:t>
      </w:r>
      <w:r w:rsidR="00DC6F8F" w:rsidRPr="001A17C0">
        <w:rPr>
          <w:rFonts w:ascii="Times New Roman" w:hAnsi="Times New Roman" w:cs="Times New Roman"/>
          <w:sz w:val="24"/>
          <w:szCs w:val="24"/>
          <w:lang w:val="en-US"/>
        </w:rPr>
        <w:t xml:space="preserve">contributors </w:t>
      </w:r>
      <w:r w:rsidRPr="001A17C0">
        <w:rPr>
          <w:rFonts w:ascii="Times New Roman" w:hAnsi="Times New Roman" w:cs="Times New Roman"/>
          <w:sz w:val="24"/>
          <w:szCs w:val="24"/>
          <w:lang w:val="en-US"/>
        </w:rPr>
        <w:t>to positive attitude</w:t>
      </w:r>
      <w:r w:rsidR="00775745">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w:t>
      </w:r>
      <w:proofErr w:type="spellStart"/>
      <w:r w:rsidR="00775745" w:rsidRPr="001A17C0">
        <w:rPr>
          <w:rFonts w:ascii="Times New Roman" w:hAnsi="Times New Roman" w:cs="Times New Roman"/>
          <w:sz w:val="24"/>
          <w:szCs w:val="24"/>
          <w:lang w:val="en-US"/>
        </w:rPr>
        <w:t>Ђурић-Здравковић</w:t>
      </w:r>
      <w:proofErr w:type="spellEnd"/>
      <w:r w:rsidRPr="001A17C0">
        <w:rPr>
          <w:rFonts w:ascii="Times New Roman" w:hAnsi="Times New Roman" w:cs="Times New Roman"/>
          <w:sz w:val="24"/>
          <w:szCs w:val="24"/>
          <w:lang w:val="en-US"/>
        </w:rPr>
        <w:t xml:space="preserve">, 2020). </w:t>
      </w:r>
    </w:p>
    <w:p w14:paraId="16EFC707" w14:textId="569909A8" w:rsidR="00776E6B" w:rsidRPr="001A17C0" w:rsidRDefault="00776E6B"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Due to the COVID-19 pandemic, with the schools closing down and transitioning to online classes, students with ADHD were exposed to increased social isolation and the access to</w:t>
      </w:r>
      <w:r w:rsidR="00DC6F8F" w:rsidRPr="001A17C0">
        <w:rPr>
          <w:rFonts w:ascii="Times New Roman" w:hAnsi="Times New Roman" w:cs="Times New Roman"/>
          <w:sz w:val="24"/>
          <w:szCs w:val="24"/>
          <w:lang w:val="en-US"/>
        </w:rPr>
        <w:t xml:space="preserve"> the</w:t>
      </w:r>
      <w:r w:rsidRPr="001A17C0">
        <w:rPr>
          <w:rFonts w:ascii="Times New Roman" w:hAnsi="Times New Roman" w:cs="Times New Roman"/>
          <w:sz w:val="24"/>
          <w:szCs w:val="24"/>
          <w:lang w:val="en-US"/>
        </w:rPr>
        <w:t xml:space="preserve"> necessary educational and therapeutic services was denied. In this environment, the pandemic has, at least in the short term, exacerbated risk factors for antisocial behavior and increased problems in social adjustment (</w:t>
      </w:r>
      <w:proofErr w:type="spellStart"/>
      <w:r w:rsidRPr="001A17C0">
        <w:rPr>
          <w:rFonts w:ascii="Times New Roman" w:hAnsi="Times New Roman" w:cs="Times New Roman"/>
          <w:sz w:val="24"/>
          <w:szCs w:val="24"/>
          <w:lang w:val="en-US"/>
        </w:rPr>
        <w:t>Adegboye</w:t>
      </w:r>
      <w:proofErr w:type="spellEnd"/>
      <w:r w:rsidRPr="001A17C0">
        <w:rPr>
          <w:rFonts w:ascii="Times New Roman" w:hAnsi="Times New Roman" w:cs="Times New Roman"/>
          <w:sz w:val="24"/>
          <w:szCs w:val="24"/>
          <w:lang w:val="en-US"/>
        </w:rPr>
        <w:t xml:space="preserve"> et al., 2021), especially in students with ADHD (Becker et al., 2020). Although the long-term impact of the pandemic on social competence and antisocial behavior is unknown, short-term adverse effects have been reported for most children with ADHD, i.e., declining attention quality and increased hyperactivity, as well as increased problems in behavior (Cost et al., 2021; </w:t>
      </w:r>
      <w:proofErr w:type="spellStart"/>
      <w:r w:rsidRPr="001A17C0">
        <w:rPr>
          <w:rFonts w:ascii="Times New Roman" w:hAnsi="Times New Roman" w:cs="Times New Roman"/>
          <w:sz w:val="24"/>
          <w:szCs w:val="24"/>
          <w:lang w:val="en-US"/>
        </w:rPr>
        <w:t>Nonweiler</w:t>
      </w:r>
      <w:proofErr w:type="spellEnd"/>
      <w:r w:rsidRPr="001A17C0">
        <w:rPr>
          <w:rFonts w:ascii="Times New Roman" w:hAnsi="Times New Roman" w:cs="Times New Roman"/>
          <w:sz w:val="24"/>
          <w:szCs w:val="24"/>
          <w:lang w:val="en-US"/>
        </w:rPr>
        <w:t xml:space="preserve">, Rattray, </w:t>
      </w:r>
      <w:proofErr w:type="spellStart"/>
      <w:r w:rsidRPr="001A17C0">
        <w:rPr>
          <w:rFonts w:ascii="Times New Roman" w:hAnsi="Times New Roman" w:cs="Times New Roman"/>
          <w:sz w:val="24"/>
          <w:szCs w:val="24"/>
          <w:lang w:val="en-US"/>
        </w:rPr>
        <w:t>Baulcomb</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Happé</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Absoud</w:t>
      </w:r>
      <w:proofErr w:type="spellEnd"/>
      <w:r w:rsidRPr="001A17C0">
        <w:rPr>
          <w:rFonts w:ascii="Times New Roman" w:hAnsi="Times New Roman" w:cs="Times New Roman"/>
          <w:sz w:val="24"/>
          <w:szCs w:val="24"/>
          <w:lang w:val="en-US"/>
        </w:rPr>
        <w:t>, 2020). For this reason, previous papers emphasize the importance of examining the impact of the COVID-19 pandemic on complex problems that students from vulnerable groups have and the importance of establishing early interventions in a format that can be adapted to the challenges of the pandemic (</w:t>
      </w:r>
      <w:proofErr w:type="spellStart"/>
      <w:r w:rsidRPr="001A17C0">
        <w:rPr>
          <w:rFonts w:ascii="Times New Roman" w:hAnsi="Times New Roman" w:cs="Times New Roman"/>
          <w:sz w:val="24"/>
          <w:szCs w:val="24"/>
          <w:lang w:val="en-US"/>
        </w:rPr>
        <w:t>Raballo</w:t>
      </w:r>
      <w:proofErr w:type="spellEnd"/>
      <w:r w:rsidRPr="001A17C0">
        <w:rPr>
          <w:rFonts w:ascii="Times New Roman" w:hAnsi="Times New Roman" w:cs="Times New Roman"/>
          <w:sz w:val="24"/>
          <w:szCs w:val="24"/>
          <w:lang w:val="en-US"/>
        </w:rPr>
        <w:t xml:space="preserve">, Poletti, </w:t>
      </w:r>
      <w:proofErr w:type="spellStart"/>
      <w:r w:rsidRPr="001A17C0">
        <w:rPr>
          <w:rFonts w:ascii="Times New Roman" w:hAnsi="Times New Roman" w:cs="Times New Roman"/>
          <w:sz w:val="24"/>
          <w:szCs w:val="24"/>
          <w:lang w:val="en-US"/>
        </w:rPr>
        <w:t>Valmaggia</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McGorry</w:t>
      </w:r>
      <w:proofErr w:type="spellEnd"/>
      <w:r w:rsidRPr="001A17C0">
        <w:rPr>
          <w:rFonts w:ascii="Times New Roman" w:hAnsi="Times New Roman" w:cs="Times New Roman"/>
          <w:sz w:val="24"/>
          <w:szCs w:val="24"/>
          <w:lang w:val="en-US"/>
        </w:rPr>
        <w:t>, 2020).</w:t>
      </w:r>
    </w:p>
    <w:p w14:paraId="44F7AE85" w14:textId="528CD23B" w:rsidR="006056CF" w:rsidRPr="001A17C0" w:rsidRDefault="000F1D42"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Bearing in mind the deficits of social competence and the frequency of antisocial behavior of students with ADHD, it was important to determine </w:t>
      </w:r>
      <w:r w:rsidR="0019730E" w:rsidRPr="001A17C0">
        <w:rPr>
          <w:rFonts w:ascii="Times New Roman" w:hAnsi="Times New Roman" w:cs="Times New Roman"/>
          <w:sz w:val="24"/>
          <w:szCs w:val="24"/>
          <w:lang w:val="en-US"/>
        </w:rPr>
        <w:t xml:space="preserve">if there </w:t>
      </w:r>
      <w:r w:rsidRPr="001A17C0">
        <w:rPr>
          <w:rFonts w:ascii="Times New Roman" w:hAnsi="Times New Roman" w:cs="Times New Roman"/>
          <w:sz w:val="24"/>
          <w:szCs w:val="24"/>
          <w:lang w:val="en-US"/>
        </w:rPr>
        <w:t xml:space="preserve">are changes in these domains during the interruption of school teaching and transitioning to online </w:t>
      </w:r>
      <w:r w:rsidR="002735CE" w:rsidRPr="002735CE">
        <w:rPr>
          <w:rFonts w:ascii="Times New Roman" w:hAnsi="Times New Roman" w:cs="Times New Roman"/>
          <w:sz w:val="24"/>
          <w:szCs w:val="24"/>
          <w:lang w:val="en-US"/>
        </w:rPr>
        <w:t>mode</w:t>
      </w:r>
      <w:r w:rsidRPr="001A17C0">
        <w:rPr>
          <w:rFonts w:ascii="Times New Roman" w:hAnsi="Times New Roman" w:cs="Times New Roman"/>
          <w:sz w:val="24"/>
          <w:szCs w:val="24"/>
          <w:lang w:val="en-US"/>
        </w:rPr>
        <w:t>. The aim of this paper is to determine the relation between social competence, antisocial behavior and</w:t>
      </w:r>
      <w:r w:rsidR="00005D98">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 xml:space="preserve">severity of ADHD symptoms in older primary school students before </w:t>
      </w:r>
      <w:r w:rsidR="001B20FB" w:rsidRPr="001B20FB">
        <w:rPr>
          <w:rFonts w:ascii="Times New Roman" w:hAnsi="Times New Roman" w:cs="Times New Roman"/>
          <w:sz w:val="24"/>
          <w:szCs w:val="24"/>
          <w:lang w:val="en-US"/>
        </w:rPr>
        <w:t xml:space="preserve">beginning and after the end of online classes </w:t>
      </w:r>
      <w:r w:rsidRPr="001A17C0">
        <w:rPr>
          <w:rFonts w:ascii="Times New Roman" w:hAnsi="Times New Roman" w:cs="Times New Roman"/>
          <w:sz w:val="24"/>
          <w:szCs w:val="24"/>
          <w:lang w:val="en-US"/>
        </w:rPr>
        <w:t>during the COVID-19 pandemic.</w:t>
      </w:r>
    </w:p>
    <w:p w14:paraId="008B3D33" w14:textId="77777777" w:rsidR="000F1D42" w:rsidRPr="001A17C0" w:rsidRDefault="000F1D42" w:rsidP="00854D3E">
      <w:pPr>
        <w:spacing w:after="0" w:line="360" w:lineRule="auto"/>
        <w:jc w:val="both"/>
        <w:rPr>
          <w:rFonts w:ascii="Times New Roman" w:eastAsia="Calibri" w:hAnsi="Times New Roman" w:cs="Times New Roman"/>
          <w:b/>
          <w:caps/>
          <w:sz w:val="24"/>
          <w:szCs w:val="24"/>
          <w:lang w:val="en-US"/>
        </w:rPr>
      </w:pPr>
    </w:p>
    <w:p w14:paraId="5C4ED872" w14:textId="6CEF02E0" w:rsidR="00FC0D56" w:rsidRPr="00854D3E" w:rsidRDefault="00FC0D56" w:rsidP="00371D8F">
      <w:pPr>
        <w:spacing w:after="0" w:line="360" w:lineRule="auto"/>
        <w:jc w:val="center"/>
        <w:rPr>
          <w:rFonts w:ascii="Times New Roman" w:eastAsia="Calibri" w:hAnsi="Times New Roman" w:cs="Times New Roman"/>
          <w:bCs/>
          <w:i/>
          <w:iCs/>
          <w:caps/>
          <w:sz w:val="24"/>
          <w:szCs w:val="24"/>
          <w:lang w:val="en-US"/>
        </w:rPr>
      </w:pPr>
      <w:r w:rsidRPr="00854D3E">
        <w:rPr>
          <w:rFonts w:ascii="Times New Roman" w:eastAsia="Calibri" w:hAnsi="Times New Roman" w:cs="Times New Roman"/>
          <w:bCs/>
          <w:i/>
          <w:iCs/>
          <w:caps/>
          <w:sz w:val="24"/>
          <w:szCs w:val="24"/>
          <w:lang w:val="en-US"/>
        </w:rPr>
        <w:t>Material and Methods</w:t>
      </w:r>
    </w:p>
    <w:p w14:paraId="40E396DA" w14:textId="761EF1F3" w:rsidR="00FC0D56" w:rsidRPr="001A17C0" w:rsidRDefault="00FC0D56" w:rsidP="00371D8F">
      <w:pPr>
        <w:spacing w:after="0" w:line="360" w:lineRule="auto"/>
        <w:jc w:val="both"/>
        <w:rPr>
          <w:rFonts w:ascii="Times New Roman" w:eastAsia="Calibri" w:hAnsi="Times New Roman" w:cs="Times New Roman"/>
          <w:b/>
          <w:caps/>
          <w:sz w:val="24"/>
          <w:szCs w:val="24"/>
          <w:lang w:val="en-US"/>
        </w:rPr>
      </w:pPr>
    </w:p>
    <w:p w14:paraId="1C34DF6E" w14:textId="3CCB6BB2" w:rsidR="00FC0D56" w:rsidRPr="00854D3E" w:rsidRDefault="00FC0D56" w:rsidP="00371D8F">
      <w:pPr>
        <w:spacing w:after="0" w:line="360" w:lineRule="auto"/>
        <w:jc w:val="center"/>
        <w:rPr>
          <w:rFonts w:ascii="Times New Roman" w:eastAsia="Calibri" w:hAnsi="Times New Roman" w:cs="Times New Roman"/>
          <w:bCs/>
          <w:i/>
          <w:iCs/>
          <w:sz w:val="24"/>
          <w:szCs w:val="24"/>
          <w:lang w:val="en-US"/>
        </w:rPr>
      </w:pPr>
      <w:bookmarkStart w:id="5" w:name="_Hlk81198654"/>
      <w:r w:rsidRPr="00854D3E">
        <w:rPr>
          <w:rFonts w:ascii="Times New Roman" w:eastAsia="Calibri" w:hAnsi="Times New Roman" w:cs="Times New Roman"/>
          <w:bCs/>
          <w:i/>
          <w:iCs/>
          <w:sz w:val="24"/>
          <w:szCs w:val="24"/>
          <w:lang w:val="en-US"/>
        </w:rPr>
        <w:t>Participants</w:t>
      </w:r>
    </w:p>
    <w:bookmarkEnd w:id="5"/>
    <w:p w14:paraId="62EF6A12" w14:textId="15C52FA6" w:rsidR="00FC0D56" w:rsidRPr="001A17C0" w:rsidRDefault="00FC0D56" w:rsidP="00616545">
      <w:pPr>
        <w:spacing w:after="0" w:line="360" w:lineRule="auto"/>
        <w:ind w:firstLine="720"/>
        <w:jc w:val="both"/>
        <w:rPr>
          <w:rFonts w:ascii="Times New Roman" w:eastAsia="Calibri" w:hAnsi="Times New Roman" w:cs="Times New Roman"/>
          <w:b/>
          <w:sz w:val="24"/>
          <w:szCs w:val="24"/>
          <w:lang w:val="en-US"/>
        </w:rPr>
      </w:pPr>
    </w:p>
    <w:p w14:paraId="6CC4FDF0" w14:textId="5F3271B0" w:rsidR="00FC0D56" w:rsidRPr="001A17C0" w:rsidRDefault="00FC0D56"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lastRenderedPageBreak/>
        <w:t>The research sample included 52 students with ADHD (37 boys (71.15%) and 15 girls (28.85%))</w:t>
      </w:r>
      <w:r w:rsidR="00FF1313" w:rsidRPr="001A17C0">
        <w:rPr>
          <w:rFonts w:ascii="Times New Roman" w:eastAsia="Calibri" w:hAnsi="Times New Roman" w:cs="Times New Roman"/>
          <w:bCs/>
          <w:sz w:val="24"/>
          <w:szCs w:val="24"/>
          <w:lang w:val="en-US"/>
        </w:rPr>
        <w:t xml:space="preserve"> of</w:t>
      </w:r>
      <w:r w:rsidRPr="001A17C0">
        <w:rPr>
          <w:rFonts w:ascii="Times New Roman" w:eastAsia="Calibri" w:hAnsi="Times New Roman" w:cs="Times New Roman"/>
          <w:bCs/>
          <w:sz w:val="24"/>
          <w:szCs w:val="24"/>
          <w:lang w:val="en-US"/>
        </w:rPr>
        <w:t xml:space="preserve"> </w:t>
      </w:r>
      <w:r w:rsidR="00421B9A" w:rsidRPr="00C15202">
        <w:rPr>
          <w:rFonts w:ascii="Times New Roman" w:hAnsi="Times New Roman" w:cs="Times New Roman"/>
          <w:sz w:val="24"/>
          <w:szCs w:val="24"/>
          <w:lang w:val="en-US"/>
        </w:rPr>
        <w:t xml:space="preserve">fifth, sixth and seventh </w:t>
      </w:r>
      <w:r w:rsidRPr="001A17C0">
        <w:rPr>
          <w:rFonts w:ascii="Times New Roman" w:eastAsia="Calibri" w:hAnsi="Times New Roman" w:cs="Times New Roman"/>
          <w:bCs/>
          <w:sz w:val="24"/>
          <w:szCs w:val="24"/>
          <w:lang w:val="en-US"/>
        </w:rPr>
        <w:t xml:space="preserve">grade, age 11 to 13 years and </w:t>
      </w:r>
      <w:r w:rsidR="00421B9A">
        <w:rPr>
          <w:rFonts w:ascii="Times New Roman" w:eastAsia="Calibri" w:hAnsi="Times New Roman" w:cs="Times New Roman"/>
          <w:bCs/>
          <w:sz w:val="24"/>
          <w:szCs w:val="24"/>
          <w:lang w:val="en-US"/>
        </w:rPr>
        <w:t xml:space="preserve">six </w:t>
      </w:r>
      <w:r w:rsidRPr="001A17C0">
        <w:rPr>
          <w:rFonts w:ascii="Times New Roman" w:eastAsia="Calibri" w:hAnsi="Times New Roman" w:cs="Times New Roman"/>
          <w:bCs/>
          <w:sz w:val="24"/>
          <w:szCs w:val="24"/>
          <w:lang w:val="en-US"/>
        </w:rPr>
        <w:t xml:space="preserve">months (AS = 12.22, SD = 0.88). The students attended primary schools in Belgrade, </w:t>
      </w:r>
      <w:proofErr w:type="spellStart"/>
      <w:r w:rsidRPr="001A17C0">
        <w:rPr>
          <w:rFonts w:ascii="Times New Roman" w:eastAsia="Calibri" w:hAnsi="Times New Roman" w:cs="Times New Roman"/>
          <w:bCs/>
          <w:sz w:val="24"/>
          <w:szCs w:val="24"/>
          <w:lang w:val="en-US"/>
        </w:rPr>
        <w:t>Zemun</w:t>
      </w:r>
      <w:proofErr w:type="spellEnd"/>
      <w:r w:rsidRPr="001A17C0">
        <w:rPr>
          <w:rFonts w:ascii="Times New Roman" w:eastAsia="Calibri" w:hAnsi="Times New Roman" w:cs="Times New Roman"/>
          <w:bCs/>
          <w:sz w:val="24"/>
          <w:szCs w:val="24"/>
          <w:lang w:val="en-US"/>
        </w:rPr>
        <w:t xml:space="preserve">, Sremska Mitrovica, </w:t>
      </w:r>
      <w:proofErr w:type="spellStart"/>
      <w:r w:rsidR="001A17C0">
        <w:rPr>
          <w:rFonts w:ascii="Times New Roman" w:eastAsia="Calibri" w:hAnsi="Times New Roman" w:cs="Times New Roman"/>
          <w:bCs/>
          <w:sz w:val="24"/>
          <w:szCs w:val="24"/>
          <w:lang w:val="en-US"/>
        </w:rPr>
        <w:t>Š</w:t>
      </w:r>
      <w:r w:rsidRPr="001A17C0">
        <w:rPr>
          <w:rFonts w:ascii="Times New Roman" w:eastAsia="Calibri" w:hAnsi="Times New Roman" w:cs="Times New Roman"/>
          <w:bCs/>
          <w:sz w:val="24"/>
          <w:szCs w:val="24"/>
          <w:lang w:val="en-US"/>
        </w:rPr>
        <w:t>abac</w:t>
      </w:r>
      <w:proofErr w:type="spellEnd"/>
      <w:r w:rsidRPr="001A17C0">
        <w:rPr>
          <w:rFonts w:ascii="Times New Roman" w:eastAsia="Calibri" w:hAnsi="Times New Roman" w:cs="Times New Roman"/>
          <w:bCs/>
          <w:sz w:val="24"/>
          <w:szCs w:val="24"/>
          <w:lang w:val="en-US"/>
        </w:rPr>
        <w:t xml:space="preserve"> and Kragujevac.</w:t>
      </w:r>
    </w:p>
    <w:p w14:paraId="5483F3B8" w14:textId="5BAEB08F" w:rsidR="00FC0D56" w:rsidRPr="001A17C0" w:rsidRDefault="00FC0D56"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Testing of</w:t>
      </w:r>
      <w:r w:rsidR="008D125B" w:rsidRPr="001A17C0">
        <w:rPr>
          <w:rFonts w:ascii="Times New Roman" w:eastAsia="Calibri" w:hAnsi="Times New Roman" w:cs="Times New Roman"/>
          <w:bCs/>
          <w:sz w:val="24"/>
          <w:szCs w:val="24"/>
          <w:lang w:val="en-US"/>
        </w:rPr>
        <w:t xml:space="preserve"> the</w:t>
      </w:r>
      <w:r w:rsidRPr="001A17C0">
        <w:rPr>
          <w:rFonts w:ascii="Times New Roman" w:eastAsia="Calibri" w:hAnsi="Times New Roman" w:cs="Times New Roman"/>
          <w:bCs/>
          <w:sz w:val="24"/>
          <w:szCs w:val="24"/>
          <w:lang w:val="en-US"/>
        </w:rPr>
        <w:t xml:space="preserve"> </w:t>
      </w:r>
      <w:r w:rsidR="002735CE" w:rsidRPr="002735CE">
        <w:rPr>
          <w:rFonts w:ascii="Times New Roman" w:eastAsia="Calibri" w:hAnsi="Times New Roman" w:cs="Times New Roman"/>
          <w:bCs/>
          <w:sz w:val="24"/>
          <w:szCs w:val="24"/>
          <w:lang w:val="en-US"/>
        </w:rPr>
        <w:t>participants</w:t>
      </w:r>
      <w:r w:rsidRPr="001A17C0">
        <w:rPr>
          <w:rFonts w:ascii="Times New Roman" w:eastAsia="Calibri" w:hAnsi="Times New Roman" w:cs="Times New Roman"/>
          <w:bCs/>
          <w:sz w:val="24"/>
          <w:szCs w:val="24"/>
          <w:lang w:val="en-US"/>
        </w:rPr>
        <w:t xml:space="preserve"> was conducted twice </w:t>
      </w:r>
      <w:r w:rsidR="000B0870"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w:t>
      </w:r>
      <w:r w:rsidR="001B20FB" w:rsidRPr="001B20FB">
        <w:rPr>
          <w:rFonts w:ascii="Times New Roman" w:eastAsia="Calibri" w:hAnsi="Times New Roman" w:cs="Times New Roman"/>
          <w:bCs/>
          <w:sz w:val="24"/>
          <w:szCs w:val="24"/>
          <w:lang w:val="en-US"/>
        </w:rPr>
        <w:t xml:space="preserve">before online classes began and after they ended </w:t>
      </w:r>
      <w:r w:rsidRPr="001A17C0">
        <w:rPr>
          <w:rFonts w:ascii="Times New Roman" w:eastAsia="Calibri" w:hAnsi="Times New Roman" w:cs="Times New Roman"/>
          <w:bCs/>
          <w:sz w:val="24"/>
          <w:szCs w:val="24"/>
          <w:lang w:val="en-US"/>
        </w:rPr>
        <w:t>for older primary school students:</w:t>
      </w:r>
    </w:p>
    <w:p w14:paraId="39AF9E06" w14:textId="005D7D5B" w:rsidR="00FC0D56" w:rsidRPr="001A17C0" w:rsidRDefault="00FC0D56" w:rsidP="00616545">
      <w:pPr>
        <w:pStyle w:val="ListParagraph"/>
        <w:numPr>
          <w:ilvl w:val="0"/>
          <w:numId w:val="1"/>
        </w:numPr>
        <w:spacing w:after="0" w:line="360" w:lineRule="auto"/>
        <w:ind w:left="714" w:hanging="35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The first testing was performed at the beginning of the second semester of the 2020/21 school year, in the period when </w:t>
      </w:r>
      <w:r w:rsidR="000B0870" w:rsidRPr="001A17C0">
        <w:rPr>
          <w:rFonts w:ascii="Times New Roman" w:eastAsia="Calibri" w:hAnsi="Times New Roman" w:cs="Times New Roman"/>
          <w:bCs/>
          <w:sz w:val="24"/>
          <w:szCs w:val="24"/>
          <w:lang w:val="en-US"/>
        </w:rPr>
        <w:t xml:space="preserve">older primary school students </w:t>
      </w:r>
      <w:r w:rsidRPr="001A17C0">
        <w:rPr>
          <w:rFonts w:ascii="Times New Roman" w:eastAsia="Calibri" w:hAnsi="Times New Roman" w:cs="Times New Roman"/>
          <w:bCs/>
          <w:sz w:val="24"/>
          <w:szCs w:val="24"/>
          <w:lang w:val="en-US"/>
        </w:rPr>
        <w:t>attended classes according to the combined model: one day they attended classes at school, one day at home online, before</w:t>
      </w:r>
      <w:r w:rsidR="000B0870" w:rsidRPr="001A17C0">
        <w:rPr>
          <w:rFonts w:ascii="Times New Roman" w:eastAsia="Calibri" w:hAnsi="Times New Roman" w:cs="Times New Roman"/>
          <w:bCs/>
          <w:sz w:val="24"/>
          <w:szCs w:val="24"/>
          <w:lang w:val="en-US"/>
        </w:rPr>
        <w:t xml:space="preserve"> exclusively</w:t>
      </w:r>
      <w:r w:rsidRPr="001A17C0">
        <w:rPr>
          <w:rFonts w:ascii="Times New Roman" w:eastAsia="Calibri" w:hAnsi="Times New Roman" w:cs="Times New Roman"/>
          <w:bCs/>
          <w:sz w:val="24"/>
          <w:szCs w:val="24"/>
          <w:lang w:val="en-US"/>
        </w:rPr>
        <w:t xml:space="preserve"> switching to online classes (January 18, 2021 - March 12, 2021),</w:t>
      </w:r>
    </w:p>
    <w:p w14:paraId="1D9EAA8F" w14:textId="50BE9D7D" w:rsidR="000B0870" w:rsidRPr="001A17C0" w:rsidRDefault="000B0870" w:rsidP="00616545">
      <w:pPr>
        <w:pStyle w:val="ListParagraph"/>
        <w:numPr>
          <w:ilvl w:val="0"/>
          <w:numId w:val="1"/>
        </w:numPr>
        <w:spacing w:after="0" w:line="360" w:lineRule="auto"/>
        <w:ind w:left="714" w:hanging="35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The second testing was conducted </w:t>
      </w:r>
      <w:r w:rsidR="00941A00" w:rsidRPr="001A17C0">
        <w:rPr>
          <w:rFonts w:ascii="Times New Roman" w:eastAsia="Calibri" w:hAnsi="Times New Roman" w:cs="Times New Roman"/>
          <w:bCs/>
          <w:sz w:val="24"/>
          <w:szCs w:val="24"/>
          <w:lang w:val="en-US"/>
        </w:rPr>
        <w:t xml:space="preserve">when </w:t>
      </w:r>
      <w:r w:rsidR="00FF1313" w:rsidRPr="001A17C0">
        <w:rPr>
          <w:rFonts w:ascii="Times New Roman" w:eastAsia="Calibri" w:hAnsi="Times New Roman" w:cs="Times New Roman"/>
          <w:bCs/>
          <w:sz w:val="24"/>
          <w:szCs w:val="24"/>
          <w:lang w:val="en-US"/>
        </w:rPr>
        <w:t>regular</w:t>
      </w:r>
      <w:r w:rsidRPr="001A17C0">
        <w:rPr>
          <w:rFonts w:ascii="Times New Roman" w:eastAsia="Calibri" w:hAnsi="Times New Roman" w:cs="Times New Roman"/>
          <w:bCs/>
          <w:sz w:val="24"/>
          <w:szCs w:val="24"/>
          <w:lang w:val="en-US"/>
        </w:rPr>
        <w:t xml:space="preserve"> teaching</w:t>
      </w:r>
      <w:r w:rsidR="00941A00" w:rsidRPr="001A17C0">
        <w:rPr>
          <w:rFonts w:ascii="Times New Roman" w:eastAsia="Calibri" w:hAnsi="Times New Roman" w:cs="Times New Roman"/>
          <w:bCs/>
          <w:sz w:val="24"/>
          <w:szCs w:val="24"/>
          <w:lang w:val="en-US"/>
        </w:rPr>
        <w:t xml:space="preserve"> was reinstated</w:t>
      </w:r>
      <w:r w:rsidRPr="001A17C0">
        <w:rPr>
          <w:rFonts w:ascii="Times New Roman" w:eastAsia="Calibri" w:hAnsi="Times New Roman" w:cs="Times New Roman"/>
          <w:bCs/>
          <w:sz w:val="24"/>
          <w:szCs w:val="24"/>
          <w:lang w:val="en-US"/>
        </w:rPr>
        <w:t xml:space="preserve"> in schools</w:t>
      </w:r>
      <w:r w:rsidR="00941A00"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after the online </w:t>
      </w:r>
      <w:r w:rsidR="002735CE" w:rsidRPr="002735CE">
        <w:rPr>
          <w:rFonts w:ascii="Times New Roman" w:eastAsia="Calibri" w:hAnsi="Times New Roman" w:cs="Times New Roman"/>
          <w:bCs/>
          <w:sz w:val="24"/>
          <w:szCs w:val="24"/>
          <w:lang w:val="en-US"/>
        </w:rPr>
        <w:t>classes</w:t>
      </w:r>
      <w:r w:rsidR="00FF1313"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for </w:t>
      </w:r>
      <w:r w:rsidR="00477F4A" w:rsidRPr="001A17C0">
        <w:rPr>
          <w:rFonts w:ascii="Times New Roman" w:eastAsia="Calibri" w:hAnsi="Times New Roman" w:cs="Times New Roman"/>
          <w:bCs/>
          <w:sz w:val="24"/>
          <w:szCs w:val="24"/>
          <w:lang w:val="en-US"/>
        </w:rPr>
        <w:t xml:space="preserve">older primary school </w:t>
      </w:r>
      <w:r w:rsidRPr="001A17C0">
        <w:rPr>
          <w:rFonts w:ascii="Times New Roman" w:eastAsia="Calibri" w:hAnsi="Times New Roman" w:cs="Times New Roman"/>
          <w:bCs/>
          <w:sz w:val="24"/>
          <w:szCs w:val="24"/>
          <w:lang w:val="en-US"/>
        </w:rPr>
        <w:t>students (April 19, 2021 - June 1, 2021).</w:t>
      </w:r>
    </w:p>
    <w:p w14:paraId="1EA203AD" w14:textId="02187534" w:rsidR="00722342" w:rsidRPr="001A17C0" w:rsidRDefault="002735CE" w:rsidP="001A2345">
      <w:pPr>
        <w:spacing w:after="0" w:line="360" w:lineRule="auto"/>
        <w:ind w:firstLine="567"/>
        <w:jc w:val="both"/>
        <w:rPr>
          <w:rFonts w:ascii="Times New Roman" w:eastAsia="Calibri" w:hAnsi="Times New Roman" w:cs="Times New Roman"/>
          <w:bCs/>
          <w:sz w:val="24"/>
          <w:szCs w:val="24"/>
          <w:lang w:val="en-US"/>
        </w:rPr>
      </w:pPr>
      <w:r w:rsidRPr="002735CE">
        <w:rPr>
          <w:rFonts w:ascii="Times New Roman" w:eastAsia="Calibri" w:hAnsi="Times New Roman" w:cs="Times New Roman"/>
          <w:bCs/>
          <w:sz w:val="24"/>
          <w:szCs w:val="24"/>
          <w:lang w:val="en-US"/>
        </w:rPr>
        <w:t>Inclusion</w:t>
      </w:r>
      <w:r w:rsidR="00722342" w:rsidRPr="001A17C0">
        <w:rPr>
          <w:rFonts w:ascii="Times New Roman" w:eastAsia="Calibri" w:hAnsi="Times New Roman" w:cs="Times New Roman"/>
          <w:bCs/>
          <w:sz w:val="24"/>
          <w:szCs w:val="24"/>
          <w:lang w:val="en-US"/>
        </w:rPr>
        <w:t xml:space="preserve"> criteria for this study were: </w:t>
      </w:r>
      <w:r>
        <w:rPr>
          <w:rFonts w:ascii="Times New Roman" w:eastAsia="Calibri" w:hAnsi="Times New Roman" w:cs="Times New Roman"/>
          <w:bCs/>
          <w:sz w:val="24"/>
          <w:szCs w:val="24"/>
          <w:lang w:val="en-US"/>
        </w:rPr>
        <w:t>i</w:t>
      </w:r>
      <w:r w:rsidRPr="002735CE">
        <w:rPr>
          <w:rFonts w:ascii="Times New Roman" w:eastAsia="Calibri" w:hAnsi="Times New Roman" w:cs="Times New Roman"/>
          <w:bCs/>
          <w:sz w:val="24"/>
          <w:szCs w:val="24"/>
          <w:lang w:val="en-US"/>
        </w:rPr>
        <w:t>nvolvement</w:t>
      </w:r>
      <w:r w:rsidR="00722342" w:rsidRPr="001A17C0">
        <w:rPr>
          <w:rFonts w:ascii="Times New Roman" w:eastAsia="Calibri" w:hAnsi="Times New Roman" w:cs="Times New Roman"/>
          <w:bCs/>
          <w:sz w:val="24"/>
          <w:szCs w:val="24"/>
          <w:lang w:val="en-US"/>
        </w:rPr>
        <w:t xml:space="preserve"> of students with ADHD </w:t>
      </w:r>
      <w:r w:rsidR="006C464C" w:rsidRPr="001A17C0">
        <w:rPr>
          <w:rFonts w:ascii="Times New Roman" w:eastAsia="Calibri" w:hAnsi="Times New Roman" w:cs="Times New Roman"/>
          <w:bCs/>
          <w:sz w:val="24"/>
          <w:szCs w:val="24"/>
          <w:lang w:val="en-US"/>
        </w:rPr>
        <w:t>of</w:t>
      </w:r>
      <w:r w:rsidR="00722342" w:rsidRPr="001A17C0">
        <w:rPr>
          <w:rFonts w:ascii="Times New Roman" w:eastAsia="Calibri" w:hAnsi="Times New Roman" w:cs="Times New Roman"/>
          <w:bCs/>
          <w:sz w:val="24"/>
          <w:szCs w:val="24"/>
          <w:lang w:val="en-US"/>
        </w:rPr>
        <w:t xml:space="preserve"> </w:t>
      </w:r>
      <w:bookmarkStart w:id="6" w:name="_Hlk81191352"/>
      <w:r w:rsidR="00347634" w:rsidRPr="00C15202">
        <w:rPr>
          <w:rFonts w:ascii="Times New Roman" w:hAnsi="Times New Roman" w:cs="Times New Roman"/>
          <w:sz w:val="24"/>
          <w:szCs w:val="24"/>
          <w:lang w:val="en-US"/>
        </w:rPr>
        <w:t>fifth, sixth and seventh</w:t>
      </w:r>
      <w:bookmarkEnd w:id="6"/>
      <w:r w:rsidR="00347634" w:rsidRPr="00C15202">
        <w:rPr>
          <w:rFonts w:ascii="Times New Roman" w:hAnsi="Times New Roman" w:cs="Times New Roman"/>
          <w:sz w:val="24"/>
          <w:szCs w:val="24"/>
          <w:lang w:val="en-US"/>
        </w:rPr>
        <w:t xml:space="preserve"> </w:t>
      </w:r>
      <w:r w:rsidR="00722342" w:rsidRPr="001A17C0">
        <w:rPr>
          <w:rFonts w:ascii="Times New Roman" w:eastAsia="Calibri" w:hAnsi="Times New Roman" w:cs="Times New Roman"/>
          <w:bCs/>
          <w:sz w:val="24"/>
          <w:szCs w:val="24"/>
          <w:lang w:val="en-US"/>
        </w:rPr>
        <w:t>grade of primary school (</w:t>
      </w:r>
      <w:r w:rsidR="00347634" w:rsidRPr="00347634">
        <w:rPr>
          <w:rFonts w:ascii="Times New Roman" w:hAnsi="Times New Roman" w:cs="Times New Roman"/>
          <w:lang w:val="en-US"/>
        </w:rPr>
        <w:t>eighth</w:t>
      </w:r>
      <w:r w:rsidR="00722342" w:rsidRPr="001A17C0">
        <w:rPr>
          <w:rFonts w:ascii="Times New Roman" w:eastAsia="Calibri" w:hAnsi="Times New Roman" w:cs="Times New Roman"/>
          <w:bCs/>
          <w:sz w:val="24"/>
          <w:szCs w:val="24"/>
          <w:lang w:val="en-US"/>
        </w:rPr>
        <w:t xml:space="preserve"> grade was excluded due to preparations for the Final exam) and regular attendance of classes conducted in school. </w:t>
      </w:r>
      <w:r w:rsidRPr="002735CE">
        <w:rPr>
          <w:rFonts w:ascii="Times New Roman" w:eastAsia="Calibri" w:hAnsi="Times New Roman" w:cs="Times New Roman"/>
          <w:bCs/>
          <w:sz w:val="24"/>
          <w:szCs w:val="24"/>
          <w:lang w:val="en-US"/>
        </w:rPr>
        <w:t>Exclusion</w:t>
      </w:r>
      <w:r w:rsidR="00722342" w:rsidRPr="001A17C0">
        <w:rPr>
          <w:rFonts w:ascii="Times New Roman" w:eastAsia="Calibri" w:hAnsi="Times New Roman" w:cs="Times New Roman"/>
          <w:bCs/>
          <w:sz w:val="24"/>
          <w:szCs w:val="24"/>
          <w:lang w:val="en-US"/>
        </w:rPr>
        <w:t xml:space="preserve"> criteria included intellectual disability, autism spectrum disorder, cerebral palsy, additional psychiatric or medical diagnoses, neurological diseases, hearing or vision impairment, and the use of medications that affect psychomotor functions.</w:t>
      </w:r>
    </w:p>
    <w:p w14:paraId="5FFE7EAC" w14:textId="308C9FDB" w:rsidR="00722342" w:rsidRPr="001A17C0" w:rsidRDefault="0072234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All parents gave their written consent for the </w:t>
      </w:r>
      <w:r w:rsidR="002735CE" w:rsidRPr="002735CE">
        <w:rPr>
          <w:rFonts w:ascii="Times New Roman" w:eastAsia="Calibri" w:hAnsi="Times New Roman" w:cs="Times New Roman"/>
          <w:bCs/>
          <w:sz w:val="24"/>
          <w:szCs w:val="24"/>
          <w:lang w:val="en-US"/>
        </w:rPr>
        <w:t>involvement</w:t>
      </w:r>
      <w:r w:rsidRPr="001A17C0">
        <w:rPr>
          <w:rFonts w:ascii="Times New Roman" w:eastAsia="Calibri" w:hAnsi="Times New Roman" w:cs="Times New Roman"/>
          <w:bCs/>
          <w:sz w:val="24"/>
          <w:szCs w:val="24"/>
          <w:lang w:val="en-US"/>
        </w:rPr>
        <w:t xml:space="preserve"> of their child in the research and gave the access to the accompanying medical documentation. It was explained to them that they could withdraw from participating in the data collection at any time. The teacher councils of primary schools attended by the students from the sample, supported the implementation of the research and verified it with written decisions.</w:t>
      </w:r>
    </w:p>
    <w:p w14:paraId="7A8313E5" w14:textId="132F0457" w:rsidR="00722342" w:rsidRPr="007F58A7" w:rsidRDefault="0072234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The initial sample consisted of 124 students with ADHD</w:t>
      </w:r>
      <w:r w:rsidR="00923F28" w:rsidRPr="001A17C0">
        <w:rPr>
          <w:rFonts w:ascii="Times New Roman" w:eastAsia="Calibri" w:hAnsi="Times New Roman" w:cs="Times New Roman"/>
          <w:bCs/>
          <w:sz w:val="24"/>
          <w:szCs w:val="24"/>
          <w:lang w:val="en-US"/>
        </w:rPr>
        <w:t xml:space="preserve"> of</w:t>
      </w:r>
      <w:r w:rsidRPr="001A17C0">
        <w:rPr>
          <w:rFonts w:ascii="Times New Roman" w:eastAsia="Calibri" w:hAnsi="Times New Roman" w:cs="Times New Roman"/>
          <w:bCs/>
          <w:sz w:val="24"/>
          <w:szCs w:val="24"/>
          <w:lang w:val="en-US"/>
        </w:rPr>
        <w:t xml:space="preserve"> </w:t>
      </w:r>
      <w:r w:rsidR="00347634" w:rsidRPr="00C15202">
        <w:rPr>
          <w:rFonts w:ascii="Times New Roman" w:hAnsi="Times New Roman" w:cs="Times New Roman"/>
          <w:sz w:val="24"/>
          <w:szCs w:val="24"/>
          <w:lang w:val="en-US"/>
        </w:rPr>
        <w:t>fifth, sixth and seventh</w:t>
      </w:r>
      <w:r w:rsidR="00347634">
        <w:rPr>
          <w:rFonts w:ascii="Times New Roman" w:hAnsi="Times New Roman" w:cs="Times New Roman"/>
          <w:sz w:val="24"/>
          <w:szCs w:val="24"/>
          <w:lang w:val="en-US"/>
        </w:rPr>
        <w:t xml:space="preserve"> </w:t>
      </w:r>
      <w:r w:rsidRPr="001A17C0">
        <w:rPr>
          <w:rFonts w:ascii="Times New Roman" w:eastAsia="Calibri" w:hAnsi="Times New Roman" w:cs="Times New Roman"/>
          <w:bCs/>
          <w:sz w:val="24"/>
          <w:szCs w:val="24"/>
          <w:lang w:val="en-US"/>
        </w:rPr>
        <w:t>grade.</w:t>
      </w:r>
      <w:r w:rsidR="00B8568A" w:rsidRPr="001A17C0">
        <w:rPr>
          <w:rFonts w:ascii="Times New Roman" w:eastAsia="Calibri" w:hAnsi="Times New Roman" w:cs="Times New Roman"/>
          <w:bCs/>
          <w:sz w:val="24"/>
          <w:szCs w:val="24"/>
          <w:lang w:val="en-US"/>
        </w:rPr>
        <w:t xml:space="preserve"> However, 72 students were excluded from the study because they did not meet the </w:t>
      </w:r>
      <w:r w:rsidR="002735CE" w:rsidRPr="002735CE">
        <w:rPr>
          <w:rFonts w:ascii="Times New Roman" w:eastAsia="Calibri" w:hAnsi="Times New Roman" w:cs="Times New Roman"/>
          <w:bCs/>
          <w:sz w:val="24"/>
          <w:szCs w:val="24"/>
          <w:lang w:val="en-US"/>
        </w:rPr>
        <w:t>inclusion</w:t>
      </w:r>
      <w:r w:rsidR="00B8568A" w:rsidRPr="001A17C0">
        <w:rPr>
          <w:rFonts w:ascii="Times New Roman" w:eastAsia="Calibri" w:hAnsi="Times New Roman" w:cs="Times New Roman"/>
          <w:bCs/>
          <w:sz w:val="24"/>
          <w:szCs w:val="24"/>
          <w:lang w:val="en-US"/>
        </w:rPr>
        <w:t xml:space="preserve"> criteria: 40 students had some form of associated intellectual disability, </w:t>
      </w:r>
      <w:r w:rsidR="00923F28" w:rsidRPr="001A17C0">
        <w:rPr>
          <w:rFonts w:ascii="Times New Roman" w:eastAsia="Calibri" w:hAnsi="Times New Roman" w:cs="Times New Roman"/>
          <w:bCs/>
          <w:sz w:val="24"/>
          <w:szCs w:val="24"/>
          <w:lang w:val="en-US"/>
        </w:rPr>
        <w:t>3</w:t>
      </w:r>
      <w:r w:rsidR="00B8568A" w:rsidRPr="001A17C0">
        <w:rPr>
          <w:rFonts w:ascii="Times New Roman" w:eastAsia="Calibri" w:hAnsi="Times New Roman" w:cs="Times New Roman"/>
          <w:bCs/>
          <w:sz w:val="24"/>
          <w:szCs w:val="24"/>
          <w:lang w:val="en-US"/>
        </w:rPr>
        <w:t xml:space="preserve"> students had autism spectrum disorder, </w:t>
      </w:r>
      <w:r w:rsidR="00923F28" w:rsidRPr="001A17C0">
        <w:rPr>
          <w:rFonts w:ascii="Times New Roman" w:eastAsia="Calibri" w:hAnsi="Times New Roman" w:cs="Times New Roman"/>
          <w:bCs/>
          <w:sz w:val="24"/>
          <w:szCs w:val="24"/>
          <w:lang w:val="en-US"/>
        </w:rPr>
        <w:t>7</w:t>
      </w:r>
      <w:r w:rsidR="00B8568A" w:rsidRPr="001A17C0">
        <w:rPr>
          <w:rFonts w:ascii="Times New Roman" w:eastAsia="Calibri" w:hAnsi="Times New Roman" w:cs="Times New Roman"/>
          <w:bCs/>
          <w:sz w:val="24"/>
          <w:szCs w:val="24"/>
          <w:lang w:val="en-US"/>
        </w:rPr>
        <w:t xml:space="preserve"> students had regular drug therapy included, and to </w:t>
      </w:r>
      <w:r w:rsidR="00923F28" w:rsidRPr="001A17C0">
        <w:rPr>
          <w:rFonts w:ascii="Times New Roman" w:eastAsia="Calibri" w:hAnsi="Times New Roman" w:cs="Times New Roman"/>
          <w:bCs/>
          <w:sz w:val="24"/>
          <w:szCs w:val="24"/>
          <w:lang w:val="en-US"/>
        </w:rPr>
        <w:t>4</w:t>
      </w:r>
      <w:r w:rsidR="00B8568A" w:rsidRPr="001A17C0">
        <w:rPr>
          <w:rFonts w:ascii="Times New Roman" w:eastAsia="Calibri" w:hAnsi="Times New Roman" w:cs="Times New Roman"/>
          <w:bCs/>
          <w:sz w:val="24"/>
          <w:szCs w:val="24"/>
          <w:lang w:val="en-US"/>
        </w:rPr>
        <w:t xml:space="preserve"> students, during the collection of the data, antiepileptic therapy was subsequently included. </w:t>
      </w:r>
      <w:r w:rsidR="002735CE" w:rsidRPr="002735CE">
        <w:rPr>
          <w:rFonts w:ascii="Times New Roman" w:eastAsia="Calibri" w:hAnsi="Times New Roman" w:cs="Times New Roman"/>
          <w:bCs/>
          <w:sz w:val="24"/>
          <w:szCs w:val="24"/>
          <w:lang w:val="en-US"/>
        </w:rPr>
        <w:t>Twelve</w:t>
      </w:r>
      <w:r w:rsidR="00B8568A" w:rsidRPr="001A17C0">
        <w:rPr>
          <w:rFonts w:ascii="Times New Roman" w:eastAsia="Calibri" w:hAnsi="Times New Roman" w:cs="Times New Roman"/>
          <w:bCs/>
          <w:sz w:val="24"/>
          <w:szCs w:val="24"/>
          <w:lang w:val="en-US"/>
        </w:rPr>
        <w:t xml:space="preserve"> parents refused their child's participation in the study, and </w:t>
      </w:r>
      <w:r w:rsidR="00347634">
        <w:rPr>
          <w:rFonts w:ascii="Times New Roman" w:eastAsia="Calibri" w:hAnsi="Times New Roman" w:cs="Times New Roman"/>
          <w:bCs/>
          <w:sz w:val="24"/>
          <w:szCs w:val="24"/>
          <w:lang w:val="en-US"/>
        </w:rPr>
        <w:t>six</w:t>
      </w:r>
      <w:r w:rsidR="00B8568A" w:rsidRPr="001A17C0">
        <w:rPr>
          <w:rFonts w:ascii="Times New Roman" w:eastAsia="Calibri" w:hAnsi="Times New Roman" w:cs="Times New Roman"/>
          <w:bCs/>
          <w:sz w:val="24"/>
          <w:szCs w:val="24"/>
          <w:lang w:val="en-US"/>
        </w:rPr>
        <w:t xml:space="preserve"> students did not attend classes regularly. The remaining 52 students formed the final sample (See flowchart, Figure 1).</w:t>
      </w:r>
    </w:p>
    <w:p w14:paraId="0E3661EE" w14:textId="77777777" w:rsidR="000F1D42" w:rsidRPr="007F58A7" w:rsidRDefault="000F1D42" w:rsidP="008D125B">
      <w:pPr>
        <w:spacing w:after="0" w:line="240" w:lineRule="auto"/>
        <w:ind w:firstLine="708"/>
        <w:jc w:val="both"/>
        <w:rPr>
          <w:rFonts w:ascii="Times New Roman" w:eastAsia="Calibri" w:hAnsi="Times New Roman" w:cs="Times New Roman"/>
          <w:bCs/>
          <w:sz w:val="24"/>
          <w:szCs w:val="24"/>
          <w:lang w:val="en-US"/>
        </w:rPr>
      </w:pPr>
    </w:p>
    <w:p w14:paraId="4508D218" w14:textId="6D102E7B" w:rsidR="000F1D42" w:rsidRPr="007F58A7" w:rsidRDefault="00B7743A" w:rsidP="000F1D42">
      <w:pPr>
        <w:spacing w:after="0" w:line="240" w:lineRule="auto"/>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val="en-US"/>
        </w:rPr>
        <w:lastRenderedPageBreak/>
        <w:drawing>
          <wp:inline distT="0" distB="0" distL="0" distR="0" wp14:anchorId="20D423FD" wp14:editId="63F883A6">
            <wp:extent cx="5731510" cy="3201035"/>
            <wp:effectExtent l="0" t="0" r="254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731510" cy="3201035"/>
                    </a:xfrm>
                    <a:prstGeom prst="rect">
                      <a:avLst/>
                    </a:prstGeom>
                  </pic:spPr>
                </pic:pic>
              </a:graphicData>
            </a:graphic>
          </wp:inline>
        </w:drawing>
      </w:r>
    </w:p>
    <w:p w14:paraId="4443DF8A" w14:textId="77777777" w:rsidR="000F1D42" w:rsidRPr="007F58A7" w:rsidRDefault="000F1D42" w:rsidP="008D125B">
      <w:pPr>
        <w:spacing w:after="0" w:line="240" w:lineRule="auto"/>
        <w:ind w:firstLine="708"/>
        <w:jc w:val="both"/>
        <w:rPr>
          <w:rFonts w:ascii="Times New Roman" w:eastAsia="Calibri" w:hAnsi="Times New Roman" w:cs="Times New Roman"/>
          <w:bCs/>
          <w:sz w:val="24"/>
          <w:szCs w:val="24"/>
          <w:lang w:val="en-US"/>
        </w:rPr>
      </w:pPr>
    </w:p>
    <w:p w14:paraId="266A66AF" w14:textId="095DF1C7" w:rsidR="000F1D42" w:rsidRPr="001A17C0" w:rsidRDefault="000F1D42" w:rsidP="00616545">
      <w:pPr>
        <w:spacing w:after="0" w:line="360" w:lineRule="auto"/>
        <w:ind w:firstLine="708"/>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Figure 1. Flowchart of the study population selection.</w:t>
      </w:r>
    </w:p>
    <w:p w14:paraId="1C0CD208" w14:textId="32E244EA" w:rsidR="008F66E7" w:rsidRPr="001A17C0" w:rsidRDefault="008F66E7" w:rsidP="00854D3E">
      <w:pPr>
        <w:spacing w:after="0" w:line="360" w:lineRule="auto"/>
        <w:jc w:val="both"/>
        <w:rPr>
          <w:rFonts w:ascii="Times New Roman" w:eastAsia="Calibri" w:hAnsi="Times New Roman" w:cs="Times New Roman"/>
          <w:bCs/>
          <w:sz w:val="24"/>
          <w:szCs w:val="24"/>
          <w:lang w:val="en-US"/>
        </w:rPr>
      </w:pPr>
    </w:p>
    <w:p w14:paraId="0F4A85F1" w14:textId="77777777" w:rsidR="00B8568A" w:rsidRPr="00854D3E" w:rsidRDefault="00B8568A" w:rsidP="00854D3E">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Measures</w:t>
      </w:r>
    </w:p>
    <w:p w14:paraId="5110DF12" w14:textId="39011E35" w:rsidR="00B8568A" w:rsidRPr="001A17C0" w:rsidRDefault="00B8568A" w:rsidP="00616545">
      <w:pPr>
        <w:spacing w:after="0" w:line="360" w:lineRule="auto"/>
        <w:ind w:firstLine="708"/>
        <w:jc w:val="both"/>
        <w:rPr>
          <w:rFonts w:ascii="Times New Roman" w:eastAsia="Calibri" w:hAnsi="Times New Roman" w:cs="Times New Roman"/>
          <w:bCs/>
          <w:sz w:val="24"/>
          <w:szCs w:val="24"/>
          <w:lang w:val="en-US"/>
        </w:rPr>
      </w:pPr>
    </w:p>
    <w:p w14:paraId="7AF09ECF" w14:textId="286A3A72" w:rsidR="00B8568A" w:rsidRPr="001A17C0" w:rsidRDefault="00B8568A"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i/>
          <w:iCs/>
          <w:sz w:val="24"/>
          <w:szCs w:val="24"/>
          <w:lang w:val="en-US"/>
        </w:rPr>
        <w:t xml:space="preserve">The School Social Behavior Scale </w:t>
      </w:r>
      <w:r w:rsidR="00E73851" w:rsidRPr="001A17C0">
        <w:rPr>
          <w:rFonts w:ascii="Times New Roman" w:eastAsia="Calibri" w:hAnsi="Times New Roman" w:cs="Times New Roman"/>
          <w:sz w:val="24"/>
          <w:szCs w:val="24"/>
          <w:lang w:val="sr-Latn-CS"/>
        </w:rPr>
        <w:t>–</w:t>
      </w:r>
      <w:r w:rsidRPr="001A17C0">
        <w:rPr>
          <w:rFonts w:ascii="Times New Roman" w:eastAsia="Calibri" w:hAnsi="Times New Roman" w:cs="Times New Roman"/>
          <w:bCs/>
          <w:i/>
          <w:iCs/>
          <w:sz w:val="24"/>
          <w:szCs w:val="24"/>
          <w:lang w:val="en-US"/>
        </w:rPr>
        <w:t xml:space="preserve"> Second Edition </w:t>
      </w:r>
      <w:r w:rsidRPr="001A17C0">
        <w:rPr>
          <w:rFonts w:ascii="Times New Roman" w:eastAsia="Calibri" w:hAnsi="Times New Roman" w:cs="Times New Roman"/>
          <w:bCs/>
          <w:sz w:val="24"/>
          <w:szCs w:val="24"/>
          <w:lang w:val="en-US"/>
        </w:rPr>
        <w:t xml:space="preserve">(SSBS-2, Merrell, 2002) was constructed with the aim of assessing the social competence and antisocial behavior of children and young people age </w:t>
      </w:r>
      <w:r w:rsidR="00E73851" w:rsidRPr="00E73851">
        <w:rPr>
          <w:rFonts w:ascii="Times New Roman" w:eastAsia="Calibri" w:hAnsi="Times New Roman" w:cs="Times New Roman"/>
          <w:bCs/>
          <w:sz w:val="24"/>
          <w:szCs w:val="24"/>
          <w:lang w:val="en-US"/>
        </w:rPr>
        <w:t>five</w:t>
      </w:r>
      <w:r w:rsidRPr="001A17C0">
        <w:rPr>
          <w:rFonts w:ascii="Times New Roman" w:eastAsia="Calibri" w:hAnsi="Times New Roman" w:cs="Times New Roman"/>
          <w:bCs/>
          <w:sz w:val="24"/>
          <w:szCs w:val="24"/>
          <w:lang w:val="en-US"/>
        </w:rPr>
        <w:t xml:space="preserve"> to 18. It is mostly used by educators in preschool institutions and teachers in schools</w:t>
      </w:r>
      <w:r w:rsidR="00923F28"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to evaluate the social and antisocial behavior of children and youth in kindergarten and school environment. There are 64 items grouped into two major scales: The Social Competence Scale (SCS) (Scale A) and The Antisocial Behavior Scale (ABS) (Scale B), each of which is </w:t>
      </w:r>
      <w:r w:rsidR="00923F28" w:rsidRPr="001A17C0">
        <w:rPr>
          <w:rFonts w:ascii="Times New Roman" w:eastAsia="Calibri" w:hAnsi="Times New Roman" w:cs="Times New Roman"/>
          <w:bCs/>
          <w:sz w:val="24"/>
          <w:szCs w:val="24"/>
          <w:lang w:val="en-US"/>
        </w:rPr>
        <w:t>comprised</w:t>
      </w:r>
      <w:r w:rsidRPr="001A17C0">
        <w:rPr>
          <w:rFonts w:ascii="Times New Roman" w:eastAsia="Calibri" w:hAnsi="Times New Roman" w:cs="Times New Roman"/>
          <w:bCs/>
          <w:sz w:val="24"/>
          <w:szCs w:val="24"/>
          <w:lang w:val="en-US"/>
        </w:rPr>
        <w:t xml:space="preserve"> of 32 items.</w:t>
      </w:r>
      <w:r w:rsidR="004F580E" w:rsidRPr="001A17C0">
        <w:rPr>
          <w:rFonts w:ascii="Times New Roman" w:eastAsia="Calibri" w:hAnsi="Times New Roman" w:cs="Times New Roman"/>
          <w:bCs/>
          <w:sz w:val="24"/>
          <w:szCs w:val="24"/>
          <w:lang w:val="en-US"/>
        </w:rPr>
        <w:t xml:space="preserve"> The </w:t>
      </w:r>
      <w:r w:rsidR="00503D7F">
        <w:rPr>
          <w:rFonts w:ascii="Times New Roman" w:eastAsia="Calibri" w:hAnsi="Times New Roman" w:cs="Times New Roman"/>
          <w:bCs/>
          <w:sz w:val="24"/>
          <w:szCs w:val="24"/>
          <w:lang w:val="en-US"/>
        </w:rPr>
        <w:t>SCS</w:t>
      </w:r>
      <w:r w:rsidR="004F580E" w:rsidRPr="001A17C0">
        <w:rPr>
          <w:rFonts w:ascii="Times New Roman" w:eastAsia="Calibri" w:hAnsi="Times New Roman" w:cs="Times New Roman"/>
          <w:bCs/>
          <w:sz w:val="24"/>
          <w:szCs w:val="24"/>
          <w:lang w:val="en-US"/>
        </w:rPr>
        <w:t xml:space="preserve"> includes items that describe positive social skills and traits displayed by socially competent respondents. It is divided into three subscales: Peer Relations (14 items), Self-Management (10 items) and Academic Behavior (</w:t>
      </w:r>
      <w:r w:rsidR="00E73851" w:rsidRPr="00E73851">
        <w:rPr>
          <w:rFonts w:ascii="Times New Roman" w:eastAsia="Calibri" w:hAnsi="Times New Roman" w:cs="Times New Roman"/>
          <w:bCs/>
          <w:sz w:val="24"/>
          <w:szCs w:val="24"/>
          <w:lang w:val="en-US"/>
        </w:rPr>
        <w:t>eight</w:t>
      </w:r>
      <w:r w:rsidR="004F580E" w:rsidRPr="001A17C0">
        <w:rPr>
          <w:rFonts w:ascii="Times New Roman" w:eastAsia="Calibri" w:hAnsi="Times New Roman" w:cs="Times New Roman"/>
          <w:bCs/>
          <w:sz w:val="24"/>
          <w:szCs w:val="24"/>
          <w:lang w:val="en-US"/>
        </w:rPr>
        <w:t xml:space="preserve"> items). The Peer Relations subscale includes items that measure social skills important for establishing positive relationships with peers, as well as social acceptance by a peer group. The Self-Management subscale includes items that measure social skills related to self-restraint, cooperation, and compliance with the demands of school rules and expectations. The Academic Behavior subscale is made of items related to the quality of academic engagement. The </w:t>
      </w:r>
      <w:r w:rsidR="00503D7F">
        <w:rPr>
          <w:rFonts w:ascii="Times New Roman" w:eastAsia="Calibri" w:hAnsi="Times New Roman" w:cs="Times New Roman"/>
          <w:bCs/>
          <w:sz w:val="24"/>
          <w:szCs w:val="24"/>
          <w:lang w:val="en-US"/>
        </w:rPr>
        <w:t>ABS</w:t>
      </w:r>
      <w:r w:rsidR="004F580E" w:rsidRPr="001A17C0">
        <w:rPr>
          <w:rFonts w:ascii="Times New Roman" w:eastAsia="Calibri" w:hAnsi="Times New Roman" w:cs="Times New Roman"/>
          <w:bCs/>
          <w:sz w:val="24"/>
          <w:szCs w:val="24"/>
          <w:lang w:val="en-US"/>
        </w:rPr>
        <w:t xml:space="preserve"> includes items that describe various socially problematic behaviors that can hinder successful socialization, include destructiveness, and cause negative social outcomes. It too, is divided into three subscales: Hostile/Irritable (14 items), Antisocial/Aggressive (10 items) and </w:t>
      </w:r>
      <w:r w:rsidR="004F580E" w:rsidRPr="001A17C0">
        <w:rPr>
          <w:rFonts w:ascii="Times New Roman" w:eastAsia="Calibri" w:hAnsi="Times New Roman" w:cs="Times New Roman"/>
          <w:bCs/>
          <w:sz w:val="24"/>
          <w:szCs w:val="24"/>
          <w:lang w:val="en-US"/>
        </w:rPr>
        <w:lastRenderedPageBreak/>
        <w:t>Defiant/Disruptive (</w:t>
      </w:r>
      <w:r w:rsidR="00E73851" w:rsidRPr="00E73851">
        <w:rPr>
          <w:rFonts w:ascii="Times New Roman" w:eastAsia="Calibri" w:hAnsi="Times New Roman" w:cs="Times New Roman"/>
          <w:bCs/>
          <w:sz w:val="24"/>
          <w:szCs w:val="24"/>
          <w:lang w:val="en-US"/>
        </w:rPr>
        <w:t>eight</w:t>
      </w:r>
      <w:r w:rsidR="004F580E" w:rsidRPr="001A17C0">
        <w:rPr>
          <w:rFonts w:ascii="Times New Roman" w:eastAsia="Calibri" w:hAnsi="Times New Roman" w:cs="Times New Roman"/>
          <w:bCs/>
          <w:sz w:val="24"/>
          <w:szCs w:val="24"/>
          <w:lang w:val="en-US"/>
        </w:rPr>
        <w:t xml:space="preserve"> items). The Hostile/Irritable subscale measures antisocial behavior in confrontational and antagonistic trends in academic tasks and social interactions with peers. The Antisocial/Aggressive subscale includes items that describe behaviors concerning intimidation or harms to other children and deliberate infringement of rules and boundaries. The Defiant/Disruptive subscale is made of items related to potentially disruptive behaviors to the classroom climate and unacceptable demands on teacher and child.</w:t>
      </w:r>
      <w:r w:rsidR="00452EC2" w:rsidRPr="001A17C0">
        <w:rPr>
          <w:rFonts w:ascii="Times New Roman" w:eastAsia="Calibri" w:hAnsi="Times New Roman" w:cs="Times New Roman"/>
          <w:bCs/>
          <w:sz w:val="24"/>
          <w:szCs w:val="24"/>
          <w:lang w:val="en-US"/>
        </w:rPr>
        <w:t xml:space="preserve"> Items in SSBS-2 are rated according to a five-point Likert-type scale (“1 = Never” to “5 = Frequently”). In this study, the Cronbach’s alpha coefficient for SSBS-2 was 0.92, for the </w:t>
      </w:r>
      <w:r w:rsidR="00503D7F">
        <w:rPr>
          <w:rFonts w:ascii="Times New Roman" w:eastAsia="Calibri" w:hAnsi="Times New Roman" w:cs="Times New Roman"/>
          <w:bCs/>
          <w:sz w:val="24"/>
          <w:szCs w:val="24"/>
          <w:lang w:val="en-US"/>
        </w:rPr>
        <w:t>SCS</w:t>
      </w:r>
      <w:r w:rsidR="00452EC2" w:rsidRPr="001A17C0">
        <w:rPr>
          <w:rFonts w:ascii="Times New Roman" w:eastAsia="Calibri" w:hAnsi="Times New Roman" w:cs="Times New Roman"/>
          <w:bCs/>
          <w:sz w:val="24"/>
          <w:szCs w:val="24"/>
          <w:lang w:val="en-US"/>
        </w:rPr>
        <w:t xml:space="preserve"> it was 0.89, and for the </w:t>
      </w:r>
      <w:r w:rsidR="00503D7F">
        <w:rPr>
          <w:rFonts w:ascii="Times New Roman" w:eastAsia="Calibri" w:hAnsi="Times New Roman" w:cs="Times New Roman"/>
          <w:bCs/>
          <w:sz w:val="24"/>
          <w:szCs w:val="24"/>
          <w:lang w:val="en-US"/>
        </w:rPr>
        <w:t>ABS</w:t>
      </w:r>
      <w:r w:rsidR="00452EC2" w:rsidRPr="001A17C0">
        <w:rPr>
          <w:rFonts w:ascii="Times New Roman" w:eastAsia="Calibri" w:hAnsi="Times New Roman" w:cs="Times New Roman"/>
          <w:bCs/>
          <w:sz w:val="24"/>
          <w:szCs w:val="24"/>
          <w:lang w:val="en-US"/>
        </w:rPr>
        <w:t xml:space="preserve"> 0.93.</w:t>
      </w:r>
    </w:p>
    <w:p w14:paraId="4A205AC1" w14:textId="712BCB77" w:rsidR="00905C28" w:rsidRDefault="00452EC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Symptoms related to ADHD were assessed by the teacher and parental form of</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the</w:t>
      </w:r>
      <w:r w:rsidRPr="001A17C0">
        <w:rPr>
          <w:rFonts w:ascii="Times New Roman" w:eastAsia="Calibri" w:hAnsi="Times New Roman" w:cs="Times New Roman"/>
          <w:bCs/>
          <w:i/>
          <w:iCs/>
          <w:sz w:val="24"/>
          <w:szCs w:val="24"/>
          <w:lang w:val="en-US"/>
        </w:rPr>
        <w:t xml:space="preserve"> Conners ADHD Index Rating Scales, 3rd edition </w:t>
      </w:r>
      <w:r w:rsidRPr="00503D7F">
        <w:rPr>
          <w:rFonts w:ascii="Times New Roman" w:eastAsia="Calibri" w:hAnsi="Times New Roman" w:cs="Times New Roman"/>
          <w:bCs/>
          <w:sz w:val="24"/>
          <w:szCs w:val="24"/>
          <w:lang w:val="en-US"/>
        </w:rPr>
        <w:t>(Conners 3 AI; Conners, 2008; Conners 3 DSM-5 Update, 2014).</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 xml:space="preserve">The Conners 3 AI is a reliable tool for multi-informative assessment of children and young people age </w:t>
      </w:r>
      <w:r w:rsidR="00503D7F">
        <w:rPr>
          <w:rFonts w:ascii="Times New Roman" w:eastAsia="Calibri" w:hAnsi="Times New Roman" w:cs="Times New Roman"/>
          <w:bCs/>
          <w:sz w:val="24"/>
          <w:szCs w:val="24"/>
          <w:lang w:val="en-US"/>
        </w:rPr>
        <w:t>six</w:t>
      </w:r>
      <w:r w:rsidRPr="001A17C0">
        <w:rPr>
          <w:rFonts w:ascii="Times New Roman" w:eastAsia="Calibri" w:hAnsi="Times New Roman" w:cs="Times New Roman"/>
          <w:bCs/>
          <w:sz w:val="24"/>
          <w:szCs w:val="24"/>
          <w:lang w:val="en-US"/>
        </w:rPr>
        <w:t xml:space="preserve"> to 18 in detection of ADHD problems. </w:t>
      </w:r>
      <w:r w:rsidR="00EB722F" w:rsidRPr="001A17C0">
        <w:rPr>
          <w:rFonts w:ascii="Times New Roman" w:eastAsia="Calibri" w:hAnsi="Times New Roman" w:cs="Times New Roman"/>
          <w:bCs/>
          <w:sz w:val="24"/>
          <w:szCs w:val="24"/>
          <w:lang w:val="en-US"/>
        </w:rPr>
        <w:t xml:space="preserve">The updated version from 2014 provides a new way of scoring for some of the items, in accordance with the met criteria for ADHD defined by the DSM-5. It includes 10 specifically selected items taken from full-length forms. Scoring is performed on a four-point frequency scale ranging from 0 (never) to 3 (very often). It is used when it is necessary to assess a larger group of children and adolescents for a limited time and when it is necessary to determine whether the assessment of ADHD is justified. A T-score of more than 60 can indicate that the child may have an issue such as ADHD. A T-score greater than 60 but under 70 may indicate moderately severe issues. A T-score above 70 may be a sign that the behavioral, academic, or emotional problems are severe. The Cronbach’s alpha coefficient for Conners 3 AI was 0.87 for the instrument as a whole. </w:t>
      </w:r>
    </w:p>
    <w:p w14:paraId="5D1B99DA" w14:textId="399201A2" w:rsidR="00452EC2" w:rsidRPr="001A17C0" w:rsidRDefault="00EB722F"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Intellectual status assessment was performed by the </w:t>
      </w:r>
      <w:r w:rsidRPr="001A17C0">
        <w:rPr>
          <w:rFonts w:ascii="Times New Roman" w:eastAsia="Calibri" w:hAnsi="Times New Roman" w:cs="Times New Roman"/>
          <w:bCs/>
          <w:i/>
          <w:iCs/>
          <w:sz w:val="24"/>
          <w:szCs w:val="24"/>
          <w:lang w:val="en-US"/>
        </w:rPr>
        <w:t xml:space="preserve">Wechsler Intelligence Scale for Children </w:t>
      </w:r>
      <w:r w:rsidR="00ED7BE2" w:rsidRPr="001A17C0">
        <w:rPr>
          <w:rFonts w:ascii="Times New Roman" w:eastAsia="Calibri" w:hAnsi="Times New Roman" w:cs="Times New Roman"/>
          <w:sz w:val="24"/>
          <w:szCs w:val="24"/>
          <w:lang w:val="sr-Latn-CS"/>
        </w:rPr>
        <w:t>–</w:t>
      </w:r>
      <w:r w:rsidRPr="001A17C0">
        <w:rPr>
          <w:rFonts w:ascii="Times New Roman" w:eastAsia="Calibri" w:hAnsi="Times New Roman" w:cs="Times New Roman"/>
          <w:bCs/>
          <w:i/>
          <w:iCs/>
          <w:sz w:val="24"/>
          <w:szCs w:val="24"/>
          <w:lang w:val="en-US"/>
        </w:rPr>
        <w:t xml:space="preserve"> Fifth Edition </w:t>
      </w:r>
      <w:r w:rsidRPr="00503D7F">
        <w:rPr>
          <w:rFonts w:ascii="Times New Roman" w:eastAsia="Calibri" w:hAnsi="Times New Roman" w:cs="Times New Roman"/>
          <w:bCs/>
          <w:sz w:val="24"/>
          <w:szCs w:val="24"/>
          <w:lang w:val="en-US"/>
        </w:rPr>
        <w:t>(WISC-V; Wechsler, 2014)</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 xml:space="preserve">This instrument was used to assess the cognitive functioning of children and adolescents age </w:t>
      </w:r>
      <w:r w:rsidR="00905C28">
        <w:rPr>
          <w:rFonts w:ascii="Times New Roman" w:eastAsia="Calibri" w:hAnsi="Times New Roman" w:cs="Times New Roman"/>
          <w:bCs/>
          <w:sz w:val="24"/>
          <w:szCs w:val="24"/>
          <w:lang w:val="en-US"/>
        </w:rPr>
        <w:t>six</w:t>
      </w:r>
      <w:r w:rsidRPr="001A17C0">
        <w:rPr>
          <w:rFonts w:ascii="Times New Roman" w:eastAsia="Calibri" w:hAnsi="Times New Roman" w:cs="Times New Roman"/>
          <w:bCs/>
          <w:sz w:val="24"/>
          <w:szCs w:val="24"/>
          <w:lang w:val="en-US"/>
        </w:rPr>
        <w:t xml:space="preserve"> years to 16 years and 11 months. It gives a composite score that represents the child's general intellectual ability (full-scale IQ) and identifies cognitive delays.</w:t>
      </w:r>
    </w:p>
    <w:p w14:paraId="5367834D" w14:textId="4524FBDC" w:rsidR="00EB722F" w:rsidRPr="001A17C0" w:rsidRDefault="00EB722F" w:rsidP="00616545">
      <w:pPr>
        <w:spacing w:after="0" w:line="360" w:lineRule="auto"/>
        <w:ind w:firstLine="708"/>
        <w:jc w:val="both"/>
        <w:rPr>
          <w:rFonts w:ascii="Times New Roman" w:eastAsia="Calibri" w:hAnsi="Times New Roman" w:cs="Times New Roman"/>
          <w:bCs/>
          <w:sz w:val="24"/>
          <w:szCs w:val="24"/>
          <w:lang w:val="en-US"/>
        </w:rPr>
      </w:pPr>
    </w:p>
    <w:p w14:paraId="2612D4A8" w14:textId="77777777" w:rsidR="00EB722F" w:rsidRPr="00854D3E" w:rsidRDefault="00EB722F" w:rsidP="00854D3E">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Procedure</w:t>
      </w:r>
    </w:p>
    <w:p w14:paraId="36DF0D6D" w14:textId="0F0D7AE6" w:rsidR="00EB722F" w:rsidRPr="001A17C0" w:rsidRDefault="00EB722F" w:rsidP="00616545">
      <w:pPr>
        <w:spacing w:after="0" w:line="360" w:lineRule="auto"/>
        <w:ind w:firstLine="708"/>
        <w:jc w:val="both"/>
        <w:rPr>
          <w:rFonts w:ascii="Times New Roman" w:eastAsia="Calibri" w:hAnsi="Times New Roman" w:cs="Times New Roman"/>
          <w:bCs/>
          <w:sz w:val="24"/>
          <w:szCs w:val="24"/>
          <w:lang w:val="en-US"/>
        </w:rPr>
      </w:pPr>
    </w:p>
    <w:p w14:paraId="1330783D" w14:textId="6198B059" w:rsidR="0039554F" w:rsidRPr="001A17C0" w:rsidRDefault="0039554F"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Determining ADHD-related symptoms by DSM-5 diagnostic criteria, as well as assessing by SSBS-2, was performed by the study authors. Diagnosis of ADHD, which is an integrative part of students' medical documentation, was performed by child psychiatrists and child </w:t>
      </w:r>
      <w:r w:rsidRPr="001A17C0">
        <w:rPr>
          <w:rFonts w:ascii="Times New Roman" w:eastAsia="Calibri" w:hAnsi="Times New Roman" w:cs="Times New Roman"/>
          <w:bCs/>
          <w:sz w:val="24"/>
          <w:szCs w:val="24"/>
          <w:lang w:val="en-US"/>
        </w:rPr>
        <w:lastRenderedPageBreak/>
        <w:t xml:space="preserve">neurologists within the competent pediatric departments in Serbia. Examining the intellectual level using WISC-V was performed by a psychologist at the school / developmental counseling center, as part of a regular assessment. At the beginning of the second semester of the 2020/21 school year, parents were contacted by phone, objectives of the study were explained and an agreement on potential participation was made. Due to compliance with the epidemiological measures that were in </w:t>
      </w:r>
      <w:r w:rsidR="004C17F6" w:rsidRPr="001A17C0">
        <w:rPr>
          <w:rFonts w:ascii="Times New Roman" w:eastAsia="Calibri" w:hAnsi="Times New Roman" w:cs="Times New Roman"/>
          <w:bCs/>
          <w:sz w:val="24"/>
          <w:szCs w:val="24"/>
          <w:lang w:val="en-US"/>
        </w:rPr>
        <w:t>e</w:t>
      </w:r>
      <w:r w:rsidRPr="001A17C0">
        <w:rPr>
          <w:rFonts w:ascii="Times New Roman" w:eastAsia="Calibri" w:hAnsi="Times New Roman" w:cs="Times New Roman"/>
          <w:bCs/>
          <w:sz w:val="24"/>
          <w:szCs w:val="24"/>
          <w:lang w:val="en-US"/>
        </w:rPr>
        <w:t xml:space="preserve">ffect at the time of both tests, the collection of data </w:t>
      </w:r>
      <w:r w:rsidRPr="001F726D">
        <w:rPr>
          <w:rFonts w:ascii="Times New Roman" w:eastAsia="Calibri" w:hAnsi="Times New Roman" w:cs="Times New Roman"/>
          <w:bCs/>
          <w:sz w:val="24"/>
          <w:szCs w:val="24"/>
          <w:lang w:val="en-US"/>
        </w:rPr>
        <w:t>from</w:t>
      </w:r>
      <w:r w:rsidR="001F726D" w:rsidRPr="001F726D">
        <w:rPr>
          <w:rStyle w:val="CommentReference"/>
          <w:rFonts w:ascii="Times New Roman" w:hAnsi="Times New Roman" w:cs="Times New Roman"/>
        </w:rPr>
        <w:t xml:space="preserve"> </w:t>
      </w:r>
      <w:r w:rsidR="001F726D" w:rsidRPr="001F726D">
        <w:rPr>
          <w:rFonts w:ascii="Times New Roman" w:eastAsia="Calibri" w:hAnsi="Times New Roman" w:cs="Times New Roman"/>
          <w:bCs/>
          <w:sz w:val="24"/>
          <w:szCs w:val="24"/>
          <w:lang w:val="en-US"/>
        </w:rPr>
        <w:t>informants – homeroom teachers</w:t>
      </w:r>
      <w:r w:rsidRPr="001A17C0">
        <w:rPr>
          <w:rFonts w:ascii="Times New Roman" w:eastAsia="Calibri" w:hAnsi="Times New Roman" w:cs="Times New Roman"/>
          <w:bCs/>
          <w:sz w:val="24"/>
          <w:szCs w:val="24"/>
          <w:lang w:val="en-US"/>
        </w:rPr>
        <w:t>, was done through the Zoom, platform for digital distribution.</w:t>
      </w:r>
      <w:r w:rsidR="009A1CB7" w:rsidRPr="001A17C0">
        <w:rPr>
          <w:rFonts w:ascii="Times New Roman" w:eastAsia="Calibri" w:hAnsi="Times New Roman" w:cs="Times New Roman"/>
          <w:bCs/>
          <w:sz w:val="24"/>
          <w:szCs w:val="24"/>
          <w:lang w:val="en-US"/>
        </w:rPr>
        <w:t xml:space="preserve"> During the individual data collection, the homeroom teachers gave answers to the questions orally, naming the answers they considered correct, with a detailed explanation. The researchers recorded the answers.</w:t>
      </w:r>
    </w:p>
    <w:p w14:paraId="18D6246D" w14:textId="6A401A00" w:rsidR="009A1CB7" w:rsidRPr="001A17C0" w:rsidRDefault="009A1CB7" w:rsidP="00616545">
      <w:pPr>
        <w:spacing w:after="0" w:line="360" w:lineRule="auto"/>
        <w:ind w:firstLine="708"/>
        <w:jc w:val="both"/>
        <w:rPr>
          <w:rFonts w:ascii="Times New Roman" w:eastAsia="Calibri" w:hAnsi="Times New Roman" w:cs="Times New Roman"/>
          <w:bCs/>
          <w:sz w:val="24"/>
          <w:szCs w:val="24"/>
          <w:lang w:val="en-US"/>
        </w:rPr>
      </w:pPr>
    </w:p>
    <w:p w14:paraId="7E887245" w14:textId="77777777" w:rsidR="009A1CB7" w:rsidRPr="00854D3E" w:rsidRDefault="009A1CB7" w:rsidP="00854D3E">
      <w:pPr>
        <w:spacing w:after="0" w:line="360" w:lineRule="auto"/>
        <w:jc w:val="center"/>
        <w:rPr>
          <w:rFonts w:ascii="Times New Roman" w:eastAsia="Times New Roman" w:hAnsi="Times New Roman" w:cs="Times New Roman"/>
          <w:bCs/>
          <w:i/>
          <w:iCs/>
          <w:sz w:val="24"/>
          <w:szCs w:val="24"/>
          <w:lang w:val="en-US"/>
        </w:rPr>
      </w:pPr>
      <w:r w:rsidRPr="00854D3E">
        <w:rPr>
          <w:rFonts w:ascii="Times New Roman" w:eastAsia="Times New Roman" w:hAnsi="Times New Roman" w:cs="Times New Roman"/>
          <w:bCs/>
          <w:i/>
          <w:iCs/>
          <w:sz w:val="24"/>
          <w:szCs w:val="24"/>
          <w:lang w:val="en-US"/>
        </w:rPr>
        <w:t>Statistical Analysis</w:t>
      </w:r>
    </w:p>
    <w:p w14:paraId="383258E1" w14:textId="4D9CFC4D" w:rsidR="009A1CB7" w:rsidRPr="001A17C0" w:rsidRDefault="009A1CB7" w:rsidP="00616545">
      <w:pPr>
        <w:spacing w:after="0" w:line="360" w:lineRule="auto"/>
        <w:ind w:firstLine="708"/>
        <w:jc w:val="both"/>
        <w:rPr>
          <w:rFonts w:ascii="Times New Roman" w:eastAsia="Calibri" w:hAnsi="Times New Roman" w:cs="Times New Roman"/>
          <w:bCs/>
          <w:sz w:val="24"/>
          <w:szCs w:val="24"/>
          <w:lang w:val="en-US"/>
        </w:rPr>
      </w:pPr>
    </w:p>
    <w:p w14:paraId="424F50AE" w14:textId="7EE0F2ED" w:rsidR="000F1D42" w:rsidRPr="001A17C0" w:rsidRDefault="009A1CB7"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All calculations were conducted in the statistical program IBM SPSS version 25.0 software. For all obtained values, which represent the results by subscales and the total score, the basic descriptive statistics were calculated for two time points. The reliability of the instruments was </w:t>
      </w:r>
      <w:r w:rsidR="004C17F6" w:rsidRPr="001A17C0">
        <w:rPr>
          <w:rFonts w:ascii="Times New Roman" w:eastAsia="Calibri" w:hAnsi="Times New Roman" w:cs="Times New Roman"/>
          <w:bCs/>
          <w:sz w:val="24"/>
          <w:szCs w:val="24"/>
          <w:lang w:val="en-US"/>
        </w:rPr>
        <w:t>tested</w:t>
      </w:r>
      <w:r w:rsidRPr="001A17C0">
        <w:rPr>
          <w:rFonts w:ascii="Times New Roman" w:eastAsia="Calibri" w:hAnsi="Times New Roman" w:cs="Times New Roman"/>
          <w:bCs/>
          <w:sz w:val="24"/>
          <w:szCs w:val="24"/>
          <w:lang w:val="en-US"/>
        </w:rPr>
        <w:t xml:space="preserve"> by applying the internal consistency coefficient (Cronbach's α).</w:t>
      </w:r>
      <w:r w:rsidR="00E6766C" w:rsidRPr="001A17C0">
        <w:rPr>
          <w:rFonts w:ascii="Times New Roman" w:eastAsia="Calibri" w:hAnsi="Times New Roman" w:cs="Times New Roman"/>
          <w:bCs/>
          <w:sz w:val="24"/>
          <w:szCs w:val="24"/>
          <w:lang w:val="en-US"/>
        </w:rPr>
        <w:t xml:space="preserve"> The paired sample t-test was used to compare normally distributed data. Correlations between variables were analyzed by the Pearson correlation test. The level of statistical inference was determined at p &lt;0.05. The bootstrap method (Preacher &amp; Hayes, 2008) was used to analyze mediation and determine the significance of the mediator effect in the study. If there is a mediator effect, zero should not be covered by confidence intervals. PROCESS Macro for SPSS, SAS, and R v3.3 was used for bootstrap score calculations.</w:t>
      </w:r>
    </w:p>
    <w:p w14:paraId="18E4C472" w14:textId="1B51050F" w:rsidR="00E6766C" w:rsidRPr="001A17C0" w:rsidRDefault="00E6766C" w:rsidP="00616545">
      <w:pPr>
        <w:spacing w:after="0" w:line="360" w:lineRule="auto"/>
        <w:ind w:firstLine="708"/>
        <w:jc w:val="both"/>
        <w:rPr>
          <w:rFonts w:ascii="Times New Roman" w:eastAsia="Calibri" w:hAnsi="Times New Roman" w:cs="Times New Roman"/>
          <w:bCs/>
          <w:sz w:val="24"/>
          <w:szCs w:val="24"/>
          <w:lang w:val="en-US"/>
        </w:rPr>
      </w:pPr>
    </w:p>
    <w:p w14:paraId="293685F9" w14:textId="77777777" w:rsidR="00E6766C" w:rsidRPr="00854D3E" w:rsidRDefault="00E6766C" w:rsidP="00854D3E">
      <w:pPr>
        <w:autoSpaceDE w:val="0"/>
        <w:autoSpaceDN w:val="0"/>
        <w:adjustRightInd w:val="0"/>
        <w:spacing w:after="0" w:line="360" w:lineRule="auto"/>
        <w:jc w:val="center"/>
        <w:rPr>
          <w:rFonts w:ascii="Times New Roman" w:eastAsia="Calibri" w:hAnsi="Times New Roman" w:cs="Times New Roman"/>
          <w:bCs/>
          <w:i/>
          <w:iCs/>
          <w:caps/>
          <w:color w:val="000000"/>
          <w:sz w:val="24"/>
          <w:szCs w:val="24"/>
          <w:lang w:val="en-US"/>
        </w:rPr>
      </w:pPr>
      <w:r w:rsidRPr="00854D3E">
        <w:rPr>
          <w:rFonts w:ascii="Times New Roman" w:eastAsia="Calibri" w:hAnsi="Times New Roman" w:cs="Times New Roman"/>
          <w:bCs/>
          <w:i/>
          <w:iCs/>
          <w:caps/>
          <w:color w:val="000000"/>
          <w:sz w:val="24"/>
          <w:szCs w:val="24"/>
          <w:lang w:val="en-US"/>
        </w:rPr>
        <w:t>Results</w:t>
      </w:r>
    </w:p>
    <w:p w14:paraId="0E3BDA68" w14:textId="2C333FD4" w:rsidR="00E6766C" w:rsidRPr="001A17C0" w:rsidRDefault="00E6766C" w:rsidP="00616545">
      <w:pPr>
        <w:spacing w:after="0" w:line="360" w:lineRule="auto"/>
        <w:ind w:firstLine="708"/>
        <w:jc w:val="both"/>
        <w:rPr>
          <w:rFonts w:ascii="Times New Roman" w:eastAsia="Calibri" w:hAnsi="Times New Roman" w:cs="Times New Roman"/>
          <w:bCs/>
          <w:sz w:val="24"/>
          <w:szCs w:val="24"/>
          <w:lang w:val="en-US"/>
        </w:rPr>
      </w:pPr>
    </w:p>
    <w:p w14:paraId="4524617C" w14:textId="1CEF1F17" w:rsidR="008F1E7E" w:rsidRPr="001A17C0" w:rsidRDefault="008F1E7E"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Table 1 shows the scores on the SCS, ABS and Conners 3 AI scales before and after online classes</w:t>
      </w:r>
      <w:r w:rsidR="004C17F6" w:rsidRPr="001A17C0">
        <w:rPr>
          <w:rFonts w:ascii="Times New Roman" w:eastAsia="Calibri" w:hAnsi="Times New Roman" w:cs="Times New Roman"/>
          <w:bCs/>
          <w:sz w:val="24"/>
          <w:szCs w:val="24"/>
          <w:lang w:val="en-US"/>
        </w:rPr>
        <w:t xml:space="preserve"> have ended</w:t>
      </w:r>
      <w:r w:rsidRPr="001A17C0">
        <w:rPr>
          <w:rFonts w:ascii="Times New Roman" w:eastAsia="Calibri" w:hAnsi="Times New Roman" w:cs="Times New Roman"/>
          <w:bCs/>
          <w:sz w:val="24"/>
          <w:szCs w:val="24"/>
          <w:lang w:val="en-US"/>
        </w:rPr>
        <w:t xml:space="preserve"> during the COVID-19 pandemic. A paired t-test was applied to assess differences in the quality of social competence, the presence of antisocial behavior, and severity of ADHD symptoms during these two periods. It has been noted that</w:t>
      </w:r>
      <w:r w:rsidR="004C17F6" w:rsidRPr="001A17C0">
        <w:rPr>
          <w:rFonts w:ascii="Times New Roman" w:eastAsia="Calibri" w:hAnsi="Times New Roman" w:cs="Times New Roman"/>
          <w:bCs/>
          <w:sz w:val="24"/>
          <w:szCs w:val="24"/>
          <w:lang w:val="en-US"/>
        </w:rPr>
        <w:t xml:space="preserve">, </w:t>
      </w:r>
      <w:r w:rsidR="0051602D" w:rsidRPr="001A17C0">
        <w:rPr>
          <w:rFonts w:ascii="Times New Roman" w:eastAsia="Calibri" w:hAnsi="Times New Roman" w:cs="Times New Roman"/>
          <w:bCs/>
          <w:sz w:val="24"/>
          <w:szCs w:val="24"/>
          <w:lang w:val="en-US"/>
        </w:rPr>
        <w:t>with reverting</w:t>
      </w:r>
      <w:r w:rsidRPr="001A17C0">
        <w:rPr>
          <w:rFonts w:ascii="Times New Roman" w:eastAsia="Calibri" w:hAnsi="Times New Roman" w:cs="Times New Roman"/>
          <w:bCs/>
          <w:sz w:val="24"/>
          <w:szCs w:val="24"/>
          <w:lang w:val="en-US"/>
        </w:rPr>
        <w:t xml:space="preserve"> to school teaching, relations</w:t>
      </w:r>
      <w:r w:rsidR="0051602D" w:rsidRPr="001A17C0">
        <w:rPr>
          <w:rFonts w:ascii="Times New Roman" w:eastAsia="Calibri" w:hAnsi="Times New Roman" w:cs="Times New Roman"/>
          <w:bCs/>
          <w:sz w:val="24"/>
          <w:szCs w:val="24"/>
          <w:lang w:val="en-US"/>
        </w:rPr>
        <w:t>hips</w:t>
      </w:r>
      <w:r w:rsidRPr="001A17C0">
        <w:rPr>
          <w:rFonts w:ascii="Times New Roman" w:eastAsia="Calibri" w:hAnsi="Times New Roman" w:cs="Times New Roman"/>
          <w:bCs/>
          <w:sz w:val="24"/>
          <w:szCs w:val="24"/>
          <w:lang w:val="en-US"/>
        </w:rPr>
        <w:t xml:space="preserve"> with peers, self-management and the quality of social competence as a whole</w:t>
      </w:r>
      <w:r w:rsidR="0051602D"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were statistically significantly worse than before online </w:t>
      </w:r>
      <w:r w:rsidR="00A22A00">
        <w:rPr>
          <w:rFonts w:ascii="Times New Roman" w:eastAsia="Calibri" w:hAnsi="Times New Roman" w:cs="Times New Roman"/>
          <w:bCs/>
          <w:sz w:val="24"/>
          <w:szCs w:val="24"/>
          <w:lang w:val="en-US"/>
        </w:rPr>
        <w:t>classes</w:t>
      </w:r>
      <w:r w:rsidRPr="001A17C0">
        <w:rPr>
          <w:rFonts w:ascii="Times New Roman" w:eastAsia="Calibri" w:hAnsi="Times New Roman" w:cs="Times New Roman"/>
          <w:bCs/>
          <w:sz w:val="24"/>
          <w:szCs w:val="24"/>
          <w:lang w:val="en-US"/>
        </w:rPr>
        <w:t>. There was no statistically significant difference in the quality of academic behavior of students with ADHD after online classes</w:t>
      </w:r>
      <w:r w:rsidR="0051602D" w:rsidRPr="001A17C0">
        <w:rPr>
          <w:rFonts w:ascii="Times New Roman" w:eastAsia="Calibri" w:hAnsi="Times New Roman" w:cs="Times New Roman"/>
          <w:bCs/>
          <w:sz w:val="24"/>
          <w:szCs w:val="24"/>
          <w:lang w:val="en-US"/>
        </w:rPr>
        <w:t xml:space="preserve"> ended</w:t>
      </w:r>
      <w:r w:rsidRPr="001A17C0">
        <w:rPr>
          <w:rFonts w:ascii="Times New Roman" w:eastAsia="Calibri" w:hAnsi="Times New Roman" w:cs="Times New Roman"/>
          <w:bCs/>
          <w:sz w:val="24"/>
          <w:szCs w:val="24"/>
          <w:lang w:val="en-US"/>
        </w:rPr>
        <w:t>.</w:t>
      </w:r>
      <w:r w:rsidRPr="001A17C0">
        <w:rPr>
          <w:rFonts w:ascii="Times New Roman" w:hAnsi="Times New Roman" w:cs="Times New Roman"/>
          <w:lang w:val="en-US"/>
        </w:rPr>
        <w:t xml:space="preserve"> </w:t>
      </w:r>
      <w:r w:rsidRPr="001A17C0">
        <w:rPr>
          <w:rFonts w:ascii="Times New Roman" w:eastAsia="Calibri" w:hAnsi="Times New Roman" w:cs="Times New Roman"/>
          <w:bCs/>
          <w:sz w:val="24"/>
          <w:szCs w:val="24"/>
          <w:lang w:val="en-US"/>
        </w:rPr>
        <w:t xml:space="preserve">Regarding </w:t>
      </w:r>
      <w:r w:rsidR="0051602D" w:rsidRPr="001A17C0">
        <w:rPr>
          <w:rFonts w:ascii="Times New Roman" w:eastAsia="Calibri" w:hAnsi="Times New Roman" w:cs="Times New Roman"/>
          <w:bCs/>
          <w:sz w:val="24"/>
          <w:szCs w:val="24"/>
          <w:lang w:val="en-US"/>
        </w:rPr>
        <w:t xml:space="preserve">the </w:t>
      </w:r>
      <w:r w:rsidRPr="001A17C0">
        <w:rPr>
          <w:rFonts w:ascii="Times New Roman" w:eastAsia="Calibri" w:hAnsi="Times New Roman" w:cs="Times New Roman"/>
          <w:bCs/>
          <w:sz w:val="24"/>
          <w:szCs w:val="24"/>
          <w:lang w:val="en-US"/>
        </w:rPr>
        <w:t xml:space="preserve">antisocial behavior, it is noted that students with </w:t>
      </w:r>
      <w:r w:rsidRPr="001A17C0">
        <w:rPr>
          <w:rFonts w:ascii="Times New Roman" w:eastAsia="Calibri" w:hAnsi="Times New Roman" w:cs="Times New Roman"/>
          <w:bCs/>
          <w:sz w:val="24"/>
          <w:szCs w:val="24"/>
          <w:lang w:val="en-US"/>
        </w:rPr>
        <w:lastRenderedPageBreak/>
        <w:t xml:space="preserve">ADHD, when examining all forms of behavior, showed significant deterioration </w:t>
      </w:r>
      <w:r w:rsidR="0051602D" w:rsidRPr="001A17C0">
        <w:rPr>
          <w:rFonts w:ascii="Times New Roman" w:eastAsia="Calibri" w:hAnsi="Times New Roman" w:cs="Times New Roman"/>
          <w:bCs/>
          <w:sz w:val="24"/>
          <w:szCs w:val="24"/>
          <w:lang w:val="en-US"/>
        </w:rPr>
        <w:t>when they returned</w:t>
      </w:r>
      <w:r w:rsidRPr="001A17C0">
        <w:rPr>
          <w:rFonts w:ascii="Times New Roman" w:eastAsia="Calibri" w:hAnsi="Times New Roman" w:cs="Times New Roman"/>
          <w:bCs/>
          <w:sz w:val="24"/>
          <w:szCs w:val="24"/>
          <w:lang w:val="en-US"/>
        </w:rPr>
        <w:t xml:space="preserve"> to </w:t>
      </w:r>
      <w:r w:rsidRPr="00A22A00">
        <w:rPr>
          <w:rFonts w:ascii="Times New Roman" w:eastAsia="Calibri" w:hAnsi="Times New Roman" w:cs="Times New Roman"/>
          <w:bCs/>
          <w:sz w:val="24"/>
          <w:szCs w:val="24"/>
          <w:lang w:val="en-US"/>
        </w:rPr>
        <w:t>school</w:t>
      </w:r>
      <w:r w:rsidR="00A22A00" w:rsidRPr="00A22A00">
        <w:rPr>
          <w:rFonts w:ascii="Times New Roman" w:eastAsia="Calibri" w:hAnsi="Times New Roman" w:cs="Times New Roman"/>
          <w:bCs/>
          <w:sz w:val="24"/>
          <w:szCs w:val="24"/>
          <w:lang w:val="en-US"/>
        </w:rPr>
        <w:t xml:space="preserve"> </w:t>
      </w:r>
      <w:r w:rsidR="00A22A00" w:rsidRPr="00A22A00">
        <w:rPr>
          <w:rFonts w:ascii="Times New Roman" w:hAnsi="Times New Roman" w:cs="Times New Roman"/>
          <w:sz w:val="24"/>
          <w:szCs w:val="24"/>
        </w:rPr>
        <w:t>teaching</w:t>
      </w:r>
      <w:r w:rsidRPr="001A17C0">
        <w:rPr>
          <w:rFonts w:ascii="Times New Roman" w:eastAsia="Calibri" w:hAnsi="Times New Roman" w:cs="Times New Roman"/>
          <w:bCs/>
          <w:sz w:val="24"/>
          <w:szCs w:val="24"/>
          <w:lang w:val="en-US"/>
        </w:rPr>
        <w:t>. Likewise, it can be observed that the underlying symptoms associated with ADHD were more pronounced after students returned to school</w:t>
      </w:r>
      <w:r w:rsidR="0051602D" w:rsidRPr="001A17C0">
        <w:rPr>
          <w:rFonts w:ascii="Times New Roman" w:eastAsia="Calibri" w:hAnsi="Times New Roman" w:cs="Times New Roman"/>
          <w:bCs/>
          <w:sz w:val="24"/>
          <w:szCs w:val="24"/>
          <w:lang w:val="en-US"/>
        </w:rPr>
        <w:t xml:space="preserve"> teaching</w:t>
      </w:r>
      <w:r w:rsidRPr="001A17C0">
        <w:rPr>
          <w:rFonts w:ascii="Times New Roman" w:eastAsia="Calibri" w:hAnsi="Times New Roman" w:cs="Times New Roman"/>
          <w:bCs/>
          <w:sz w:val="24"/>
          <w:szCs w:val="24"/>
          <w:lang w:val="en-US"/>
        </w:rPr>
        <w:t>.</w:t>
      </w:r>
    </w:p>
    <w:p w14:paraId="599A66C2" w14:textId="13650F99" w:rsidR="008F1E7E" w:rsidRPr="001A17C0" w:rsidRDefault="008F1E7E" w:rsidP="008F1E7E">
      <w:pPr>
        <w:spacing w:after="0" w:line="240" w:lineRule="auto"/>
        <w:jc w:val="both"/>
        <w:rPr>
          <w:rFonts w:ascii="Times New Roman" w:eastAsia="Calibri" w:hAnsi="Times New Roman" w:cs="Times New Roman"/>
          <w:bCs/>
          <w:sz w:val="24"/>
          <w:szCs w:val="24"/>
          <w:lang w:val="en-US"/>
        </w:rPr>
      </w:pPr>
    </w:p>
    <w:p w14:paraId="0A7440A2" w14:textId="7A2BE61B" w:rsidR="008F1E7E" w:rsidRPr="001A17C0" w:rsidRDefault="008F1E7E" w:rsidP="008F1E7E">
      <w:pPr>
        <w:spacing w:after="0" w:line="240" w:lineRule="auto"/>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Table 1. Distribution of SCS and ABS scores in relation to the period before and after online classes (M ± SD)</w:t>
      </w:r>
    </w:p>
    <w:tbl>
      <w:tblPr>
        <w:tblW w:w="9072"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2552"/>
        <w:gridCol w:w="2126"/>
        <w:gridCol w:w="1985"/>
        <w:gridCol w:w="1134"/>
        <w:gridCol w:w="1275"/>
      </w:tblGrid>
      <w:tr w:rsidR="008F1E7E" w:rsidRPr="001A17C0" w14:paraId="69796D5F" w14:textId="77777777" w:rsidTr="008F1E7E">
        <w:trPr>
          <w:jc w:val="center"/>
        </w:trPr>
        <w:tc>
          <w:tcPr>
            <w:tcW w:w="2552" w:type="dxa"/>
            <w:vMerge w:val="restart"/>
            <w:tcBorders>
              <w:top w:val="single" w:sz="4" w:space="0" w:color="auto"/>
              <w:bottom w:val="single" w:sz="4" w:space="0" w:color="auto"/>
              <w:right w:val="nil"/>
            </w:tcBorders>
            <w:shd w:val="clear" w:color="auto" w:fill="auto"/>
            <w:vAlign w:val="center"/>
          </w:tcPr>
          <w:p w14:paraId="19C4925C" w14:textId="77777777" w:rsidR="008F1E7E" w:rsidRPr="001A17C0" w:rsidRDefault="008F1E7E" w:rsidP="00B4592B">
            <w:pPr>
              <w:spacing w:after="0" w:line="240" w:lineRule="auto"/>
              <w:jc w:val="center"/>
              <w:rPr>
                <w:rFonts w:ascii="Times New Roman" w:eastAsia="Times New Roman" w:hAnsi="Times New Roman" w:cs="Times New Roman"/>
                <w:lang w:val="en-US"/>
              </w:rPr>
            </w:pPr>
            <w:bookmarkStart w:id="7" w:name="_Hlk63296836"/>
          </w:p>
        </w:tc>
        <w:tc>
          <w:tcPr>
            <w:tcW w:w="2126" w:type="dxa"/>
            <w:tcBorders>
              <w:top w:val="single" w:sz="4" w:space="0" w:color="auto"/>
              <w:left w:val="nil"/>
              <w:bottom w:val="single" w:sz="4" w:space="0" w:color="auto"/>
              <w:right w:val="nil"/>
            </w:tcBorders>
            <w:shd w:val="clear" w:color="auto" w:fill="auto"/>
          </w:tcPr>
          <w:p w14:paraId="252F9C67" w14:textId="7907DC81"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Before online classes</w:t>
            </w:r>
          </w:p>
        </w:tc>
        <w:tc>
          <w:tcPr>
            <w:tcW w:w="1985" w:type="dxa"/>
            <w:tcBorders>
              <w:top w:val="single" w:sz="4" w:space="0" w:color="auto"/>
              <w:left w:val="nil"/>
              <w:bottom w:val="single" w:sz="4" w:space="0" w:color="auto"/>
              <w:right w:val="nil"/>
            </w:tcBorders>
            <w:shd w:val="clear" w:color="auto" w:fill="auto"/>
          </w:tcPr>
          <w:p w14:paraId="2E8FF21D" w14:textId="3B7118C5"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After online classes</w:t>
            </w:r>
          </w:p>
        </w:tc>
        <w:tc>
          <w:tcPr>
            <w:tcW w:w="1134" w:type="dxa"/>
            <w:vMerge w:val="restart"/>
            <w:tcBorders>
              <w:top w:val="single" w:sz="4" w:space="0" w:color="auto"/>
              <w:left w:val="nil"/>
              <w:bottom w:val="single" w:sz="4" w:space="0" w:color="auto"/>
              <w:right w:val="nil"/>
            </w:tcBorders>
            <w:vAlign w:val="bottom"/>
          </w:tcPr>
          <w:p w14:paraId="6347FC14" w14:textId="77777777" w:rsidR="008F1E7E" w:rsidRPr="001A17C0" w:rsidRDefault="008F1E7E" w:rsidP="00B4592B">
            <w:pPr>
              <w:spacing w:after="0" w:line="240" w:lineRule="auto"/>
              <w:jc w:val="center"/>
              <w:rPr>
                <w:rFonts w:ascii="Times New Roman" w:eastAsia="Times New Roman" w:hAnsi="Times New Roman" w:cs="Times New Roman"/>
                <w:i/>
                <w:iCs/>
                <w:lang w:val="en-US"/>
              </w:rPr>
            </w:pPr>
            <w:r w:rsidRPr="001A17C0">
              <w:rPr>
                <w:rFonts w:ascii="Times New Roman" w:eastAsia="Times New Roman" w:hAnsi="Times New Roman" w:cs="Times New Roman"/>
                <w:i/>
                <w:iCs/>
                <w:lang w:val="en-US"/>
              </w:rPr>
              <w:t>t</w:t>
            </w:r>
          </w:p>
        </w:tc>
        <w:tc>
          <w:tcPr>
            <w:tcW w:w="1275" w:type="dxa"/>
            <w:vMerge w:val="restart"/>
            <w:tcBorders>
              <w:top w:val="single" w:sz="4" w:space="0" w:color="auto"/>
              <w:left w:val="nil"/>
            </w:tcBorders>
            <w:vAlign w:val="bottom"/>
          </w:tcPr>
          <w:p w14:paraId="5B9E784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i/>
                <w:iCs/>
                <w:lang w:val="en-US"/>
              </w:rPr>
              <w:t>p</w:t>
            </w:r>
          </w:p>
        </w:tc>
      </w:tr>
      <w:tr w:rsidR="008F1E7E" w:rsidRPr="001A17C0" w14:paraId="2F4EC58D" w14:textId="77777777" w:rsidTr="008F1E7E">
        <w:trPr>
          <w:jc w:val="center"/>
        </w:trPr>
        <w:tc>
          <w:tcPr>
            <w:tcW w:w="2552" w:type="dxa"/>
            <w:vMerge/>
            <w:tcBorders>
              <w:top w:val="nil"/>
              <w:bottom w:val="single" w:sz="4" w:space="0" w:color="auto"/>
              <w:right w:val="nil"/>
            </w:tcBorders>
            <w:shd w:val="clear" w:color="auto" w:fill="auto"/>
          </w:tcPr>
          <w:p w14:paraId="7265C214" w14:textId="77777777" w:rsidR="008F1E7E" w:rsidRPr="001A17C0" w:rsidRDefault="008F1E7E" w:rsidP="00B4592B">
            <w:pPr>
              <w:spacing w:after="0" w:line="240" w:lineRule="auto"/>
              <w:rPr>
                <w:rFonts w:ascii="Times New Roman" w:eastAsia="Times New Roman" w:hAnsi="Times New Roman" w:cs="Times New Roman"/>
                <w:lang w:val="en-US"/>
              </w:rPr>
            </w:pPr>
          </w:p>
        </w:tc>
        <w:tc>
          <w:tcPr>
            <w:tcW w:w="2126" w:type="dxa"/>
            <w:tcBorders>
              <w:top w:val="single" w:sz="4" w:space="0" w:color="auto"/>
              <w:left w:val="nil"/>
              <w:bottom w:val="single" w:sz="4" w:space="0" w:color="auto"/>
              <w:right w:val="nil"/>
            </w:tcBorders>
            <w:shd w:val="clear" w:color="auto" w:fill="auto"/>
          </w:tcPr>
          <w:p w14:paraId="44D3810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M ± SD</w:t>
            </w:r>
          </w:p>
        </w:tc>
        <w:tc>
          <w:tcPr>
            <w:tcW w:w="1985" w:type="dxa"/>
            <w:tcBorders>
              <w:top w:val="single" w:sz="4" w:space="0" w:color="auto"/>
              <w:left w:val="nil"/>
              <w:bottom w:val="single" w:sz="4" w:space="0" w:color="auto"/>
              <w:right w:val="nil"/>
            </w:tcBorders>
            <w:shd w:val="clear" w:color="auto" w:fill="auto"/>
          </w:tcPr>
          <w:p w14:paraId="010A153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M ± SD</w:t>
            </w:r>
          </w:p>
        </w:tc>
        <w:tc>
          <w:tcPr>
            <w:tcW w:w="1134" w:type="dxa"/>
            <w:vMerge/>
            <w:tcBorders>
              <w:top w:val="single" w:sz="4" w:space="0" w:color="auto"/>
              <w:left w:val="nil"/>
              <w:bottom w:val="single" w:sz="4" w:space="0" w:color="auto"/>
              <w:right w:val="nil"/>
            </w:tcBorders>
          </w:tcPr>
          <w:p w14:paraId="7ADC4B0C"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c>
          <w:tcPr>
            <w:tcW w:w="1275" w:type="dxa"/>
            <w:vMerge/>
            <w:tcBorders>
              <w:left w:val="nil"/>
              <w:bottom w:val="single" w:sz="4" w:space="0" w:color="auto"/>
            </w:tcBorders>
          </w:tcPr>
          <w:p w14:paraId="7037FF6C"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r>
      <w:tr w:rsidR="008F1E7E" w:rsidRPr="001A17C0" w14:paraId="0BB3C02B" w14:textId="77777777" w:rsidTr="003A59B0">
        <w:trPr>
          <w:trHeight w:val="410"/>
          <w:jc w:val="center"/>
        </w:trPr>
        <w:tc>
          <w:tcPr>
            <w:tcW w:w="2552" w:type="dxa"/>
            <w:tcBorders>
              <w:top w:val="single" w:sz="4" w:space="0" w:color="auto"/>
              <w:bottom w:val="nil"/>
              <w:right w:val="nil"/>
            </w:tcBorders>
            <w:shd w:val="clear" w:color="auto" w:fill="auto"/>
          </w:tcPr>
          <w:p w14:paraId="7BFD7AAD" w14:textId="77777777" w:rsidR="008F1E7E" w:rsidRPr="001A17C0" w:rsidRDefault="008F1E7E" w:rsidP="00B4592B">
            <w:pPr>
              <w:spacing w:after="0" w:line="240" w:lineRule="auto"/>
              <w:rPr>
                <w:rFonts w:ascii="Times New Roman" w:eastAsia="Times New Roman" w:hAnsi="Times New Roman" w:cs="Times New Roman"/>
                <w:lang w:val="en-US"/>
              </w:rPr>
            </w:pPr>
            <w:bookmarkStart w:id="8" w:name="_Hlk80400630"/>
            <w:r w:rsidRPr="001A17C0">
              <w:rPr>
                <w:rFonts w:ascii="Times New Roman" w:eastAsia="Times New Roman" w:hAnsi="Times New Roman" w:cs="Times New Roman"/>
                <w:lang w:val="en-US"/>
              </w:rPr>
              <w:t>Social Competence Scale</w:t>
            </w:r>
          </w:p>
          <w:bookmarkEnd w:id="8"/>
          <w:p w14:paraId="4658317D"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Peer Relations</w:t>
            </w:r>
          </w:p>
          <w:p w14:paraId="406F5EF4"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Self-Management </w:t>
            </w:r>
          </w:p>
          <w:p w14:paraId="0B9A889E"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w:t>
            </w:r>
            <w:bookmarkStart w:id="9" w:name="_Hlk80494200"/>
            <w:r w:rsidRPr="001A17C0">
              <w:rPr>
                <w:rFonts w:ascii="Times New Roman" w:eastAsia="Times New Roman" w:hAnsi="Times New Roman" w:cs="Times New Roman"/>
                <w:lang w:val="en-US"/>
              </w:rPr>
              <w:t>Academic Behavior</w:t>
            </w:r>
            <w:bookmarkEnd w:id="9"/>
          </w:p>
          <w:p w14:paraId="4277BDEF"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Total </w:t>
            </w:r>
            <w:bookmarkStart w:id="10" w:name="_Hlk80400612"/>
            <w:r w:rsidRPr="001A17C0">
              <w:rPr>
                <w:rFonts w:ascii="Times New Roman" w:eastAsia="Times New Roman" w:hAnsi="Times New Roman" w:cs="Times New Roman"/>
                <w:lang w:val="en-US"/>
              </w:rPr>
              <w:t>SCS</w:t>
            </w:r>
            <w:bookmarkEnd w:id="10"/>
            <w:r w:rsidRPr="001A17C0">
              <w:rPr>
                <w:rFonts w:ascii="Times New Roman" w:eastAsia="Times New Roman" w:hAnsi="Times New Roman" w:cs="Times New Roman"/>
                <w:lang w:val="en-US"/>
              </w:rPr>
              <w:t xml:space="preserve"> scores</w:t>
            </w:r>
          </w:p>
          <w:p w14:paraId="06BE5DEF" w14:textId="77777777" w:rsidR="008F1E7E" w:rsidRPr="001A17C0" w:rsidRDefault="008F1E7E" w:rsidP="00B4592B">
            <w:pPr>
              <w:spacing w:after="0" w:line="240" w:lineRule="auto"/>
              <w:rPr>
                <w:rFonts w:ascii="Times New Roman" w:eastAsia="Times New Roman" w:hAnsi="Times New Roman" w:cs="Times New Roman"/>
                <w:lang w:val="en-US"/>
              </w:rPr>
            </w:pPr>
          </w:p>
        </w:tc>
        <w:tc>
          <w:tcPr>
            <w:tcW w:w="2126" w:type="dxa"/>
            <w:vMerge w:val="restart"/>
            <w:tcBorders>
              <w:top w:val="single" w:sz="4" w:space="0" w:color="auto"/>
              <w:left w:val="nil"/>
              <w:bottom w:val="nil"/>
              <w:right w:val="nil"/>
            </w:tcBorders>
            <w:shd w:val="clear" w:color="auto" w:fill="auto"/>
            <w:vAlign w:val="center"/>
          </w:tcPr>
          <w:p w14:paraId="502640B6"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68D6A5F" w14:textId="10CD5A2B"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23.56 ± 9.14</w:t>
            </w:r>
          </w:p>
          <w:p w14:paraId="5A3699B3" w14:textId="3108CC4F"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17.27 ± 4.09</w:t>
            </w:r>
          </w:p>
          <w:p w14:paraId="7BB34409" w14:textId="3992BE61"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21.84 ± 9.18</w:t>
            </w:r>
          </w:p>
          <w:p w14:paraId="27460F92" w14:textId="4D9E543F"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62.79 ± 22.17</w:t>
            </w:r>
          </w:p>
          <w:p w14:paraId="45D02915"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5DC4EAAF"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66C3688"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41.11 ± 18.47</w:t>
            </w:r>
          </w:p>
          <w:p w14:paraId="6074DC04"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25.36 ± 16.91</w:t>
            </w:r>
          </w:p>
          <w:p w14:paraId="7E2972C5" w14:textId="4E12D9E4"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20.88 </w:t>
            </w:r>
            <w:r w:rsidR="001E60F6" w:rsidRPr="001A17C0">
              <w:rPr>
                <w:rFonts w:ascii="Times New Roman" w:eastAsia="Times New Roman" w:hAnsi="Times New Roman" w:cs="Times New Roman"/>
                <w:lang w:val="en-US"/>
              </w:rPr>
              <w:t>± 9.54</w:t>
            </w:r>
          </w:p>
          <w:p w14:paraId="1724F04C"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87.49 ± 44.42</w:t>
            </w:r>
          </w:p>
          <w:p w14:paraId="7F23497B"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07C6E488"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72.24 ± 18.62</w:t>
            </w:r>
          </w:p>
        </w:tc>
        <w:tc>
          <w:tcPr>
            <w:tcW w:w="1985" w:type="dxa"/>
            <w:vMerge w:val="restart"/>
            <w:tcBorders>
              <w:top w:val="single" w:sz="4" w:space="0" w:color="auto"/>
              <w:left w:val="nil"/>
              <w:bottom w:val="nil"/>
              <w:right w:val="nil"/>
            </w:tcBorders>
            <w:shd w:val="clear" w:color="auto" w:fill="auto"/>
            <w:vAlign w:val="center"/>
          </w:tcPr>
          <w:p w14:paraId="7439D7CC"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A189542"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18.16 ± 5.24</w:t>
            </w:r>
          </w:p>
          <w:p w14:paraId="4C22F166"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14.11 ± 6.81</w:t>
            </w:r>
          </w:p>
          <w:p w14:paraId="7393A986"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20.13 ± 7.12</w:t>
            </w:r>
          </w:p>
          <w:p w14:paraId="02DB60DC" w14:textId="443DD3F9"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52.46 ± 19.27</w:t>
            </w:r>
          </w:p>
          <w:p w14:paraId="351F900B"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16E5D1B7"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09AB0A30"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50.42 ± 14.23</w:t>
            </w:r>
          </w:p>
          <w:p w14:paraId="01B28977"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33.72 ± 12.07</w:t>
            </w:r>
          </w:p>
          <w:p w14:paraId="39504C49" w14:textId="12F9D0A0"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24.41 ± 13.29</w:t>
            </w:r>
          </w:p>
          <w:p w14:paraId="588B4CE2" w14:textId="14C54373"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108.71 ± 39.19</w:t>
            </w:r>
          </w:p>
          <w:p w14:paraId="73116C11"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7E6BAC94"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84.88 ± 22.91</w:t>
            </w:r>
          </w:p>
        </w:tc>
        <w:tc>
          <w:tcPr>
            <w:tcW w:w="1134" w:type="dxa"/>
            <w:tcBorders>
              <w:top w:val="single" w:sz="4" w:space="0" w:color="auto"/>
              <w:left w:val="nil"/>
              <w:bottom w:val="nil"/>
              <w:right w:val="nil"/>
            </w:tcBorders>
          </w:tcPr>
          <w:p w14:paraId="03C892E5" w14:textId="77777777" w:rsidR="008F1E7E" w:rsidRPr="001A17C0" w:rsidRDefault="008F1E7E" w:rsidP="001E60F6">
            <w:pPr>
              <w:spacing w:after="0" w:line="240" w:lineRule="auto"/>
              <w:jc w:val="center"/>
              <w:rPr>
                <w:rFonts w:ascii="Times New Roman" w:eastAsia="Times New Roman" w:hAnsi="Times New Roman" w:cs="Times New Roman"/>
                <w:lang w:val="en-US"/>
              </w:rPr>
            </w:pPr>
          </w:p>
          <w:p w14:paraId="40B808AC" w14:textId="77777777" w:rsidR="008F1E7E" w:rsidRPr="001A17C0" w:rsidRDefault="008F1E7E" w:rsidP="001E60F6">
            <w:pPr>
              <w:spacing w:after="0" w:line="240" w:lineRule="auto"/>
              <w:jc w:val="center"/>
              <w:rPr>
                <w:rFonts w:ascii="Times New Roman" w:eastAsia="Times New Roman" w:hAnsi="Times New Roman" w:cs="Times New Roman"/>
                <w:lang w:val="en-US"/>
              </w:rPr>
            </w:pPr>
            <w:bookmarkStart w:id="11" w:name="_Hlk63732733"/>
            <w:r w:rsidRPr="001A17C0">
              <w:rPr>
                <w:rFonts w:ascii="Times New Roman" w:eastAsia="Times New Roman" w:hAnsi="Times New Roman" w:cs="Times New Roman"/>
                <w:lang w:val="en-US"/>
              </w:rPr>
              <w:t>5.306</w:t>
            </w:r>
          </w:p>
          <w:p w14:paraId="6F319223" w14:textId="77777777" w:rsidR="008F1E7E" w:rsidRPr="001A17C0" w:rsidRDefault="008F1E7E" w:rsidP="001E60F6">
            <w:pPr>
              <w:spacing w:after="0" w:line="240" w:lineRule="auto"/>
              <w:jc w:val="center"/>
              <w:rPr>
                <w:rFonts w:ascii="Times New Roman" w:eastAsia="Times New Roman" w:hAnsi="Times New Roman" w:cs="Times New Roman"/>
                <w:lang w:val="en-US"/>
              </w:rPr>
            </w:pPr>
            <w:bookmarkStart w:id="12" w:name="_Hlk63812558"/>
            <w:bookmarkEnd w:id="11"/>
            <w:r w:rsidRPr="001A17C0">
              <w:rPr>
                <w:rFonts w:ascii="Times New Roman" w:eastAsia="Times New Roman" w:hAnsi="Times New Roman" w:cs="Times New Roman"/>
                <w:lang w:val="en-US"/>
              </w:rPr>
              <w:t>4.582</w:t>
            </w:r>
          </w:p>
          <w:bookmarkEnd w:id="12"/>
          <w:p w14:paraId="5BC038E2" w14:textId="7777777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1.112</w:t>
            </w:r>
          </w:p>
          <w:p w14:paraId="78530CCA" w14:textId="7777777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4.342</w:t>
            </w:r>
          </w:p>
        </w:tc>
        <w:tc>
          <w:tcPr>
            <w:tcW w:w="1275" w:type="dxa"/>
            <w:tcBorders>
              <w:top w:val="single" w:sz="4" w:space="0" w:color="auto"/>
              <w:left w:val="nil"/>
              <w:bottom w:val="nil"/>
            </w:tcBorders>
          </w:tcPr>
          <w:p w14:paraId="251EA7A8" w14:textId="77777777" w:rsidR="008F1E7E" w:rsidRPr="001A17C0" w:rsidRDefault="008F1E7E" w:rsidP="00B4592B">
            <w:pPr>
              <w:spacing w:after="0" w:line="240" w:lineRule="auto"/>
              <w:jc w:val="center"/>
              <w:rPr>
                <w:rFonts w:ascii="Times New Roman" w:eastAsia="Times New Roman" w:hAnsi="Times New Roman" w:cs="Times New Roman"/>
                <w:lang w:val="en-US"/>
              </w:rPr>
            </w:pPr>
          </w:p>
          <w:p w14:paraId="24129EB1"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w:t>
            </w:r>
            <w:bookmarkStart w:id="13" w:name="_Hlk63812589"/>
            <w:r w:rsidRPr="001A17C0">
              <w:rPr>
                <w:rFonts w:ascii="Times New Roman" w:eastAsia="Times New Roman" w:hAnsi="Times New Roman" w:cs="Times New Roman"/>
                <w:lang w:val="en-US"/>
              </w:rPr>
              <w:t>1</w:t>
            </w:r>
          </w:p>
          <w:bookmarkEnd w:id="13"/>
          <w:p w14:paraId="795EAACA"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3FCAF3F4"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.204</w:t>
            </w:r>
          </w:p>
          <w:p w14:paraId="67FDB91F"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.001</w:t>
            </w:r>
          </w:p>
        </w:tc>
      </w:tr>
      <w:tr w:rsidR="008F1E7E" w:rsidRPr="001A17C0" w14:paraId="712AA202" w14:textId="77777777" w:rsidTr="001E60F6">
        <w:trPr>
          <w:jc w:val="center"/>
        </w:trPr>
        <w:tc>
          <w:tcPr>
            <w:tcW w:w="2552" w:type="dxa"/>
            <w:tcBorders>
              <w:top w:val="nil"/>
              <w:bottom w:val="nil"/>
              <w:right w:val="nil"/>
            </w:tcBorders>
            <w:shd w:val="clear" w:color="auto" w:fill="auto"/>
          </w:tcPr>
          <w:p w14:paraId="09DFE64D" w14:textId="77777777" w:rsidR="008F1E7E" w:rsidRPr="001A17C0" w:rsidRDefault="008F1E7E" w:rsidP="00B4592B">
            <w:pPr>
              <w:spacing w:after="0" w:line="240" w:lineRule="auto"/>
              <w:rPr>
                <w:rFonts w:ascii="Times New Roman" w:eastAsia="Times New Roman" w:hAnsi="Times New Roman" w:cs="Times New Roman"/>
                <w:lang w:val="en-US"/>
              </w:rPr>
            </w:pPr>
            <w:bookmarkStart w:id="14" w:name="_Hlk80400664"/>
            <w:r w:rsidRPr="001A17C0">
              <w:rPr>
                <w:rFonts w:ascii="Times New Roman" w:eastAsia="Times New Roman" w:hAnsi="Times New Roman" w:cs="Times New Roman"/>
                <w:lang w:val="en-US"/>
              </w:rPr>
              <w:t>Antisocial Behavior Scale</w:t>
            </w:r>
          </w:p>
          <w:bookmarkEnd w:id="14"/>
          <w:p w14:paraId="6D92BFAF"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Hostile/Irritable  </w:t>
            </w:r>
          </w:p>
          <w:p w14:paraId="31D080C1"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Antisocial/Aggressive </w:t>
            </w:r>
          </w:p>
          <w:p w14:paraId="26E84069"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Defiant/Disruptive </w:t>
            </w:r>
          </w:p>
          <w:p w14:paraId="36FBBCE2"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Total </w:t>
            </w:r>
            <w:bookmarkStart w:id="15" w:name="_Hlk80400653"/>
            <w:r w:rsidRPr="001A17C0">
              <w:rPr>
                <w:rFonts w:ascii="Times New Roman" w:eastAsia="Times New Roman" w:hAnsi="Times New Roman" w:cs="Times New Roman"/>
                <w:lang w:val="en-US"/>
              </w:rPr>
              <w:t>ABS</w:t>
            </w:r>
            <w:bookmarkEnd w:id="15"/>
            <w:r w:rsidRPr="001A17C0">
              <w:rPr>
                <w:rFonts w:ascii="Times New Roman" w:eastAsia="Times New Roman" w:hAnsi="Times New Roman" w:cs="Times New Roman"/>
                <w:lang w:val="en-US"/>
              </w:rPr>
              <w:t xml:space="preserve"> scores</w:t>
            </w:r>
          </w:p>
        </w:tc>
        <w:tc>
          <w:tcPr>
            <w:tcW w:w="2126" w:type="dxa"/>
            <w:vMerge/>
            <w:tcBorders>
              <w:top w:val="nil"/>
              <w:left w:val="nil"/>
              <w:bottom w:val="nil"/>
              <w:right w:val="nil"/>
            </w:tcBorders>
            <w:shd w:val="clear" w:color="auto" w:fill="auto"/>
          </w:tcPr>
          <w:p w14:paraId="728A018A"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985" w:type="dxa"/>
            <w:vMerge/>
            <w:tcBorders>
              <w:top w:val="nil"/>
              <w:left w:val="nil"/>
              <w:bottom w:val="nil"/>
              <w:right w:val="nil"/>
            </w:tcBorders>
            <w:shd w:val="clear" w:color="auto" w:fill="auto"/>
          </w:tcPr>
          <w:p w14:paraId="336A0A5D"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134" w:type="dxa"/>
            <w:tcBorders>
              <w:top w:val="nil"/>
              <w:left w:val="nil"/>
              <w:bottom w:val="nil"/>
              <w:right w:val="nil"/>
            </w:tcBorders>
          </w:tcPr>
          <w:p w14:paraId="061C55C0" w14:textId="77777777" w:rsidR="008F1E7E" w:rsidRPr="001A17C0" w:rsidRDefault="008F1E7E" w:rsidP="001E60F6">
            <w:pPr>
              <w:spacing w:after="0" w:line="240" w:lineRule="auto"/>
              <w:jc w:val="center"/>
              <w:rPr>
                <w:rFonts w:ascii="Times New Roman" w:eastAsia="Times New Roman" w:hAnsi="Times New Roman" w:cs="Times New Roman"/>
                <w:lang w:val="en-US"/>
              </w:rPr>
            </w:pPr>
          </w:p>
          <w:p w14:paraId="08125090" w14:textId="6EB9448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–6.408</w:t>
            </w:r>
          </w:p>
          <w:p w14:paraId="41A9656D" w14:textId="5486E042"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–5.811</w:t>
            </w:r>
          </w:p>
          <w:p w14:paraId="1AA4DA85" w14:textId="55562F7F"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–2.426</w:t>
            </w:r>
          </w:p>
          <w:p w14:paraId="415FE494" w14:textId="66690E13"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–7.268</w:t>
            </w:r>
          </w:p>
          <w:p w14:paraId="16D0C774" w14:textId="77777777" w:rsidR="008F1E7E" w:rsidRPr="001A17C0" w:rsidRDefault="008F1E7E" w:rsidP="001E60F6">
            <w:pPr>
              <w:spacing w:after="0" w:line="240" w:lineRule="auto"/>
              <w:jc w:val="center"/>
              <w:rPr>
                <w:rFonts w:ascii="Times New Roman" w:eastAsia="Times New Roman" w:hAnsi="Times New Roman" w:cs="Times New Roman"/>
                <w:lang w:val="en-US"/>
              </w:rPr>
            </w:pPr>
          </w:p>
        </w:tc>
        <w:tc>
          <w:tcPr>
            <w:tcW w:w="1275" w:type="dxa"/>
            <w:tcBorders>
              <w:top w:val="nil"/>
              <w:left w:val="nil"/>
              <w:bottom w:val="nil"/>
            </w:tcBorders>
          </w:tcPr>
          <w:p w14:paraId="62805DC4" w14:textId="77777777" w:rsidR="008F1E7E" w:rsidRPr="001A17C0" w:rsidRDefault="008F1E7E" w:rsidP="00B4592B">
            <w:pPr>
              <w:spacing w:after="0" w:line="240" w:lineRule="auto"/>
              <w:jc w:val="center"/>
              <w:rPr>
                <w:rFonts w:ascii="Times New Roman" w:eastAsia="Times New Roman" w:hAnsi="Times New Roman" w:cs="Times New Roman"/>
                <w:lang w:val="en-US"/>
              </w:rPr>
            </w:pPr>
          </w:p>
          <w:p w14:paraId="719A23FB"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4163571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1B10A70F"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68E5A98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4DA5EAB9"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r>
      <w:tr w:rsidR="008F1E7E" w:rsidRPr="001A17C0" w14:paraId="04FAE862" w14:textId="77777777" w:rsidTr="008F1E7E">
        <w:trPr>
          <w:jc w:val="center"/>
        </w:trPr>
        <w:tc>
          <w:tcPr>
            <w:tcW w:w="2552" w:type="dxa"/>
            <w:tcBorders>
              <w:top w:val="nil"/>
              <w:bottom w:val="single" w:sz="4" w:space="0" w:color="auto"/>
              <w:right w:val="nil"/>
            </w:tcBorders>
            <w:shd w:val="clear" w:color="auto" w:fill="auto"/>
          </w:tcPr>
          <w:p w14:paraId="0B9608A9" w14:textId="77777777" w:rsidR="008F1E7E" w:rsidRPr="001A17C0" w:rsidRDefault="008F1E7E" w:rsidP="00B4592B">
            <w:pPr>
              <w:spacing w:after="0" w:line="240" w:lineRule="auto"/>
              <w:jc w:val="both"/>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Total </w:t>
            </w:r>
            <w:bookmarkStart w:id="16" w:name="_Hlk80489268"/>
            <w:r w:rsidRPr="001A17C0">
              <w:rPr>
                <w:rFonts w:ascii="Times New Roman" w:eastAsia="Times New Roman" w:hAnsi="Times New Roman" w:cs="Times New Roman"/>
                <w:lang w:val="en-US"/>
              </w:rPr>
              <w:t xml:space="preserve">Conners 3 AI </w:t>
            </w:r>
            <w:bookmarkEnd w:id="16"/>
            <w:r w:rsidRPr="001A17C0">
              <w:rPr>
                <w:rFonts w:ascii="Times New Roman" w:eastAsia="Times New Roman" w:hAnsi="Times New Roman" w:cs="Times New Roman"/>
                <w:lang w:val="en-US"/>
              </w:rPr>
              <w:t>scores</w:t>
            </w:r>
          </w:p>
        </w:tc>
        <w:tc>
          <w:tcPr>
            <w:tcW w:w="2126" w:type="dxa"/>
            <w:vMerge/>
            <w:tcBorders>
              <w:top w:val="nil"/>
              <w:left w:val="nil"/>
              <w:bottom w:val="single" w:sz="4" w:space="0" w:color="auto"/>
              <w:right w:val="nil"/>
            </w:tcBorders>
            <w:shd w:val="clear" w:color="auto" w:fill="auto"/>
          </w:tcPr>
          <w:p w14:paraId="15D6FE75"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985" w:type="dxa"/>
            <w:vMerge/>
            <w:tcBorders>
              <w:top w:val="nil"/>
              <w:left w:val="nil"/>
              <w:bottom w:val="single" w:sz="4" w:space="0" w:color="auto"/>
              <w:right w:val="nil"/>
            </w:tcBorders>
            <w:shd w:val="clear" w:color="auto" w:fill="auto"/>
          </w:tcPr>
          <w:p w14:paraId="73EC97C8"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134" w:type="dxa"/>
            <w:tcBorders>
              <w:top w:val="nil"/>
              <w:left w:val="nil"/>
              <w:bottom w:val="single" w:sz="4" w:space="0" w:color="auto"/>
              <w:right w:val="nil"/>
            </w:tcBorders>
          </w:tcPr>
          <w:p w14:paraId="5687C638"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–3.617</w:t>
            </w:r>
          </w:p>
        </w:tc>
        <w:tc>
          <w:tcPr>
            <w:tcW w:w="1275" w:type="dxa"/>
            <w:tcBorders>
              <w:top w:val="nil"/>
              <w:left w:val="nil"/>
              <w:bottom w:val="single" w:sz="4" w:space="0" w:color="auto"/>
            </w:tcBorders>
          </w:tcPr>
          <w:p w14:paraId="31CC483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.007</w:t>
            </w:r>
          </w:p>
        </w:tc>
      </w:tr>
    </w:tbl>
    <w:p w14:paraId="28B1A3E3" w14:textId="03D831E6" w:rsidR="008F1E7E" w:rsidRPr="001A17C0" w:rsidRDefault="008F1E7E" w:rsidP="008F1E7E">
      <w:pPr>
        <w:spacing w:after="0" w:line="240" w:lineRule="auto"/>
        <w:jc w:val="center"/>
        <w:rPr>
          <w:rFonts w:ascii="Times New Roman" w:eastAsia="Times New Roman" w:hAnsi="Times New Roman" w:cs="Times New Roman"/>
          <w:sz w:val="16"/>
          <w:szCs w:val="16"/>
          <w:lang w:val="en-US"/>
        </w:rPr>
      </w:pPr>
      <w:bookmarkStart w:id="17" w:name="_Hlk80412683"/>
      <w:bookmarkEnd w:id="7"/>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4DF04886" w14:textId="63ECC83F" w:rsidR="008F1E7E" w:rsidRPr="00741670" w:rsidRDefault="008F1E7E" w:rsidP="008F1E7E">
      <w:pPr>
        <w:spacing w:after="0" w:line="240" w:lineRule="auto"/>
        <w:rPr>
          <w:rFonts w:ascii="Times New Roman" w:eastAsia="Times New Roman" w:hAnsi="Times New Roman" w:cs="Times New Roman"/>
          <w:sz w:val="24"/>
          <w:szCs w:val="24"/>
          <w:lang w:val="en-US"/>
        </w:rPr>
      </w:pPr>
    </w:p>
    <w:p w14:paraId="0DCB11C0" w14:textId="177D72E4" w:rsidR="008F1E7E" w:rsidRPr="001A17C0" w:rsidRDefault="008F1E7E" w:rsidP="001A2345">
      <w:pPr>
        <w:spacing w:after="0" w:line="360" w:lineRule="auto"/>
        <w:ind w:firstLine="567"/>
        <w:jc w:val="both"/>
        <w:rPr>
          <w:rFonts w:ascii="Times New Roman" w:eastAsia="Times New Roman" w:hAnsi="Times New Roman" w:cs="Times New Roman"/>
          <w:sz w:val="24"/>
          <w:szCs w:val="24"/>
          <w:lang w:val="en-US"/>
        </w:rPr>
      </w:pPr>
      <w:r w:rsidRPr="00741670">
        <w:rPr>
          <w:rFonts w:ascii="Times New Roman" w:eastAsia="Times New Roman" w:hAnsi="Times New Roman" w:cs="Times New Roman"/>
          <w:sz w:val="24"/>
          <w:szCs w:val="24"/>
          <w:lang w:val="en-US"/>
        </w:rPr>
        <w:t xml:space="preserve">Tables 2 and 3 show Pearson's correlation analysis </w:t>
      </w:r>
      <w:r w:rsidR="0051602D" w:rsidRPr="00741670">
        <w:rPr>
          <w:rFonts w:ascii="Times New Roman" w:eastAsia="Times New Roman" w:hAnsi="Times New Roman" w:cs="Times New Roman"/>
          <w:sz w:val="24"/>
          <w:szCs w:val="24"/>
          <w:lang w:val="en-US"/>
        </w:rPr>
        <w:t>that</w:t>
      </w:r>
      <w:r w:rsidRPr="00741670">
        <w:rPr>
          <w:rFonts w:ascii="Times New Roman" w:eastAsia="Times New Roman" w:hAnsi="Times New Roman" w:cs="Times New Roman"/>
          <w:sz w:val="24"/>
          <w:szCs w:val="24"/>
          <w:lang w:val="en-US"/>
        </w:rPr>
        <w:t xml:space="preserve"> determined whether the quality</w:t>
      </w:r>
      <w:r w:rsidRPr="001A17C0">
        <w:rPr>
          <w:rFonts w:ascii="Times New Roman" w:eastAsia="Times New Roman" w:hAnsi="Times New Roman" w:cs="Times New Roman"/>
          <w:sz w:val="24"/>
          <w:szCs w:val="24"/>
          <w:lang w:val="en-US"/>
        </w:rPr>
        <w:t xml:space="preserve"> of social competence and the frequency of antisocial behavior will vary depending on the results of the Conners 3 AI score, before and after the online classes. After the online classes, a weak positive correlation between SCS and Conners 3 AI scores, a moderate positive correlation between ABS and Conners 3 AI scores and a strong negative correlation between SCS and ABS were recorded. When examining the relation of variables before online classes</w:t>
      </w:r>
      <w:r w:rsidR="0068085D" w:rsidRPr="001A17C0">
        <w:rPr>
          <w:rFonts w:ascii="Times New Roman" w:eastAsia="Times New Roman" w:hAnsi="Times New Roman" w:cs="Times New Roman"/>
          <w:sz w:val="24"/>
          <w:szCs w:val="24"/>
          <w:lang w:val="en-US"/>
        </w:rPr>
        <w:t xml:space="preserve"> started</w:t>
      </w:r>
      <w:r w:rsidRPr="001A17C0">
        <w:rPr>
          <w:rFonts w:ascii="Times New Roman" w:eastAsia="Times New Roman" w:hAnsi="Times New Roman" w:cs="Times New Roman"/>
          <w:sz w:val="24"/>
          <w:szCs w:val="24"/>
          <w:lang w:val="en-US"/>
        </w:rPr>
        <w:t>, a statistically significant relation between SCS and Conners 3 AI scores, as well as ABS and Conners 3 AI scores was not determined. A weak negative correlation was recorded between SCS and ABS scores.</w:t>
      </w:r>
    </w:p>
    <w:p w14:paraId="5CF17945" w14:textId="04197C5C" w:rsidR="008F1E7E" w:rsidRPr="001A17C0" w:rsidRDefault="008F1E7E" w:rsidP="008F1E7E">
      <w:pPr>
        <w:spacing w:after="0" w:line="240" w:lineRule="auto"/>
        <w:rPr>
          <w:rFonts w:ascii="Times New Roman" w:eastAsia="Times New Roman" w:hAnsi="Times New Roman" w:cs="Times New Roman"/>
          <w:sz w:val="24"/>
          <w:szCs w:val="24"/>
          <w:lang w:val="en-US"/>
        </w:rPr>
      </w:pPr>
    </w:p>
    <w:p w14:paraId="2499C803" w14:textId="2285A837" w:rsidR="008F1E7E" w:rsidRPr="001A17C0" w:rsidRDefault="008F1E7E" w:rsidP="008F1E7E">
      <w:pPr>
        <w:spacing w:after="0" w:line="240" w:lineRule="auto"/>
        <w:rPr>
          <w:rFonts w:ascii="Times New Roman" w:eastAsia="Times New Roman" w:hAnsi="Times New Roman" w:cs="Times New Roman"/>
          <w:sz w:val="24"/>
          <w:szCs w:val="24"/>
          <w:lang w:val="en-US"/>
        </w:rPr>
      </w:pPr>
      <w:r w:rsidRPr="001A17C0">
        <w:rPr>
          <w:rFonts w:ascii="Times New Roman" w:eastAsia="Times New Roman" w:hAnsi="Times New Roman" w:cs="Times New Roman"/>
          <w:sz w:val="24"/>
          <w:szCs w:val="24"/>
          <w:lang w:val="en-US"/>
        </w:rPr>
        <w:t>Table 2. Correlations between SCS, ABS and Conners 3 AI scores before online classes</w:t>
      </w:r>
    </w:p>
    <w:p w14:paraId="7C92FD59" w14:textId="77777777" w:rsidR="0068085D" w:rsidRPr="001A17C0" w:rsidRDefault="0068085D" w:rsidP="008F1E7E">
      <w:pPr>
        <w:spacing w:after="0" w:line="240" w:lineRule="auto"/>
        <w:rPr>
          <w:rFonts w:ascii="Times New Roman" w:eastAsia="Times New Roman" w:hAnsi="Times New Roman" w:cs="Times New Roman"/>
          <w:sz w:val="24"/>
          <w:szCs w:val="24"/>
          <w:lang w:val="en-US"/>
        </w:rPr>
      </w:pP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552"/>
        <w:gridCol w:w="1559"/>
        <w:gridCol w:w="1985"/>
        <w:gridCol w:w="1843"/>
      </w:tblGrid>
      <w:tr w:rsidR="008F1E7E" w:rsidRPr="001A17C0" w14:paraId="60507BE6" w14:textId="77777777" w:rsidTr="00B4592B">
        <w:trPr>
          <w:jc w:val="center"/>
        </w:trPr>
        <w:tc>
          <w:tcPr>
            <w:tcW w:w="2552" w:type="dxa"/>
            <w:tcBorders>
              <w:top w:val="single" w:sz="4" w:space="0" w:color="auto"/>
              <w:left w:val="nil"/>
              <w:bottom w:val="single" w:sz="4" w:space="0" w:color="auto"/>
              <w:right w:val="nil"/>
            </w:tcBorders>
            <w:shd w:val="clear" w:color="auto" w:fill="auto"/>
            <w:vAlign w:val="center"/>
          </w:tcPr>
          <w:p w14:paraId="2A81E70A"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c>
          <w:tcPr>
            <w:tcW w:w="1559" w:type="dxa"/>
            <w:tcBorders>
              <w:top w:val="single" w:sz="4" w:space="0" w:color="auto"/>
              <w:left w:val="nil"/>
              <w:bottom w:val="single" w:sz="4" w:space="0" w:color="auto"/>
              <w:right w:val="nil"/>
            </w:tcBorders>
            <w:shd w:val="clear" w:color="auto" w:fill="auto"/>
            <w:vAlign w:val="center"/>
          </w:tcPr>
          <w:p w14:paraId="548927A0"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c>
          <w:tcPr>
            <w:tcW w:w="1985" w:type="dxa"/>
            <w:tcBorders>
              <w:top w:val="single" w:sz="4" w:space="0" w:color="auto"/>
              <w:left w:val="nil"/>
              <w:bottom w:val="single" w:sz="4" w:space="0" w:color="auto"/>
              <w:right w:val="nil"/>
            </w:tcBorders>
            <w:shd w:val="clear" w:color="auto" w:fill="auto"/>
            <w:vAlign w:val="center"/>
          </w:tcPr>
          <w:p w14:paraId="2CC1F96C"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SCS scores</w:t>
            </w:r>
          </w:p>
        </w:tc>
        <w:tc>
          <w:tcPr>
            <w:tcW w:w="1843" w:type="dxa"/>
            <w:tcBorders>
              <w:top w:val="single" w:sz="4" w:space="0" w:color="auto"/>
              <w:left w:val="nil"/>
              <w:bottom w:val="single" w:sz="4" w:space="0" w:color="auto"/>
              <w:right w:val="nil"/>
            </w:tcBorders>
            <w:shd w:val="clear" w:color="auto" w:fill="auto"/>
            <w:vAlign w:val="center"/>
          </w:tcPr>
          <w:p w14:paraId="288A64F9"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r>
      <w:tr w:rsidR="008F1E7E" w:rsidRPr="001A17C0" w14:paraId="3B80545C" w14:textId="77777777" w:rsidTr="00B4592B">
        <w:trPr>
          <w:jc w:val="center"/>
        </w:trPr>
        <w:tc>
          <w:tcPr>
            <w:tcW w:w="2552" w:type="dxa"/>
            <w:tcBorders>
              <w:top w:val="nil"/>
              <w:left w:val="nil"/>
              <w:bottom w:val="nil"/>
              <w:right w:val="nil"/>
            </w:tcBorders>
            <w:shd w:val="clear" w:color="auto" w:fill="auto"/>
            <w:vAlign w:val="center"/>
          </w:tcPr>
          <w:p w14:paraId="0AADFF6C"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Total SCS scores</w:t>
            </w:r>
          </w:p>
        </w:tc>
        <w:tc>
          <w:tcPr>
            <w:tcW w:w="1559" w:type="dxa"/>
            <w:tcBorders>
              <w:top w:val="nil"/>
              <w:left w:val="nil"/>
              <w:bottom w:val="nil"/>
              <w:right w:val="nil"/>
            </w:tcBorders>
            <w:shd w:val="clear" w:color="auto" w:fill="auto"/>
            <w:vAlign w:val="center"/>
          </w:tcPr>
          <w:p w14:paraId="502C960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59850C98"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c>
          <w:tcPr>
            <w:tcW w:w="1843" w:type="dxa"/>
            <w:tcBorders>
              <w:top w:val="nil"/>
              <w:left w:val="nil"/>
              <w:bottom w:val="nil"/>
              <w:right w:val="nil"/>
            </w:tcBorders>
            <w:shd w:val="clear" w:color="auto" w:fill="auto"/>
            <w:vAlign w:val="center"/>
          </w:tcPr>
          <w:p w14:paraId="604112EF"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r>
      <w:tr w:rsidR="008F1E7E" w:rsidRPr="001A17C0" w14:paraId="303E1BF7" w14:textId="77777777" w:rsidTr="00B4592B">
        <w:trPr>
          <w:trHeight w:val="185"/>
          <w:jc w:val="center"/>
        </w:trPr>
        <w:tc>
          <w:tcPr>
            <w:tcW w:w="2552" w:type="dxa"/>
            <w:tcBorders>
              <w:top w:val="nil"/>
              <w:left w:val="nil"/>
              <w:bottom w:val="nil"/>
              <w:right w:val="nil"/>
            </w:tcBorders>
            <w:shd w:val="clear" w:color="auto" w:fill="auto"/>
            <w:vAlign w:val="center"/>
          </w:tcPr>
          <w:p w14:paraId="453118BA"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nil"/>
              <w:right w:val="nil"/>
            </w:tcBorders>
            <w:shd w:val="clear" w:color="auto" w:fill="auto"/>
            <w:vAlign w:val="center"/>
          </w:tcPr>
          <w:p w14:paraId="078E601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nil"/>
              <w:right w:val="nil"/>
            </w:tcBorders>
            <w:shd w:val="clear" w:color="auto" w:fill="auto"/>
            <w:vAlign w:val="center"/>
          </w:tcPr>
          <w:p w14:paraId="7C0998B0"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c>
          <w:tcPr>
            <w:tcW w:w="1843" w:type="dxa"/>
            <w:tcBorders>
              <w:top w:val="nil"/>
              <w:left w:val="nil"/>
              <w:bottom w:val="nil"/>
              <w:right w:val="nil"/>
            </w:tcBorders>
            <w:shd w:val="clear" w:color="auto" w:fill="auto"/>
            <w:vAlign w:val="center"/>
          </w:tcPr>
          <w:p w14:paraId="17339093" w14:textId="77777777" w:rsidR="008F1E7E" w:rsidRPr="001A17C0" w:rsidRDefault="008F1E7E" w:rsidP="00B4592B">
            <w:pPr>
              <w:autoSpaceDE w:val="0"/>
              <w:autoSpaceDN w:val="0"/>
              <w:adjustRightInd w:val="0"/>
              <w:spacing w:after="0" w:line="240" w:lineRule="auto"/>
              <w:rPr>
                <w:rFonts w:ascii="Times New Roman" w:eastAsia="Calibri" w:hAnsi="Times New Roman" w:cs="Times New Roman"/>
                <w:lang w:val="en-US"/>
              </w:rPr>
            </w:pPr>
            <w:r w:rsidRPr="001A17C0">
              <w:rPr>
                <w:rFonts w:ascii="Times New Roman" w:eastAsia="Calibri" w:hAnsi="Times New Roman" w:cs="Times New Roman"/>
                <w:lang w:val="en-US"/>
              </w:rPr>
              <w:t xml:space="preserve">    </w:t>
            </w:r>
          </w:p>
        </w:tc>
      </w:tr>
      <w:tr w:rsidR="008F1E7E" w:rsidRPr="001A17C0" w14:paraId="17CAD9FA" w14:textId="77777777" w:rsidTr="00B4592B">
        <w:trPr>
          <w:jc w:val="center"/>
        </w:trPr>
        <w:tc>
          <w:tcPr>
            <w:tcW w:w="2552" w:type="dxa"/>
            <w:tcBorders>
              <w:top w:val="nil"/>
              <w:left w:val="nil"/>
              <w:bottom w:val="nil"/>
              <w:right w:val="nil"/>
            </w:tcBorders>
            <w:shd w:val="clear" w:color="auto" w:fill="auto"/>
            <w:vAlign w:val="center"/>
          </w:tcPr>
          <w:p w14:paraId="59C38DEC" w14:textId="77777777" w:rsidR="008F1E7E" w:rsidRPr="001A17C0" w:rsidRDefault="008F1E7E"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c>
          <w:tcPr>
            <w:tcW w:w="1559" w:type="dxa"/>
            <w:tcBorders>
              <w:top w:val="nil"/>
              <w:left w:val="nil"/>
              <w:bottom w:val="nil"/>
              <w:right w:val="nil"/>
            </w:tcBorders>
            <w:shd w:val="clear" w:color="auto" w:fill="auto"/>
            <w:vAlign w:val="center"/>
          </w:tcPr>
          <w:p w14:paraId="3E28839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334DA83A" w14:textId="77777777" w:rsidR="008F1E7E" w:rsidRPr="001A17C0" w:rsidRDefault="008F1E7E" w:rsidP="00B4592B">
            <w:pPr>
              <w:autoSpaceDE w:val="0"/>
              <w:autoSpaceDN w:val="0"/>
              <w:adjustRightInd w:val="0"/>
              <w:spacing w:after="0" w:line="240" w:lineRule="auto"/>
              <w:ind w:left="60" w:right="60"/>
              <w:rPr>
                <w:rFonts w:ascii="Times New Roman" w:eastAsia="Calibri" w:hAnsi="Times New Roman" w:cs="Times New Roman"/>
                <w:lang w:val="en-US"/>
              </w:rPr>
            </w:pPr>
            <w:r w:rsidRPr="001A17C0">
              <w:rPr>
                <w:rFonts w:ascii="Times New Roman" w:eastAsia="Calibri" w:hAnsi="Times New Roman" w:cs="Times New Roman"/>
                <w:lang w:val="en-US"/>
              </w:rPr>
              <w:t xml:space="preserve">          –.276</w:t>
            </w:r>
          </w:p>
        </w:tc>
        <w:tc>
          <w:tcPr>
            <w:tcW w:w="1843" w:type="dxa"/>
            <w:tcBorders>
              <w:top w:val="nil"/>
              <w:left w:val="nil"/>
              <w:bottom w:val="nil"/>
              <w:right w:val="nil"/>
            </w:tcBorders>
            <w:shd w:val="clear" w:color="auto" w:fill="auto"/>
            <w:vAlign w:val="center"/>
          </w:tcPr>
          <w:p w14:paraId="453B878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r>
      <w:tr w:rsidR="008F1E7E" w:rsidRPr="001A17C0" w14:paraId="40BC9986" w14:textId="77777777" w:rsidTr="00B4592B">
        <w:trPr>
          <w:jc w:val="center"/>
        </w:trPr>
        <w:tc>
          <w:tcPr>
            <w:tcW w:w="2552" w:type="dxa"/>
            <w:tcBorders>
              <w:top w:val="nil"/>
              <w:left w:val="nil"/>
              <w:bottom w:val="nil"/>
              <w:right w:val="nil"/>
            </w:tcBorders>
            <w:shd w:val="clear" w:color="auto" w:fill="auto"/>
            <w:vAlign w:val="center"/>
          </w:tcPr>
          <w:p w14:paraId="5C190B6F"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nil"/>
              <w:right w:val="nil"/>
            </w:tcBorders>
            <w:shd w:val="clear" w:color="auto" w:fill="auto"/>
            <w:vAlign w:val="center"/>
          </w:tcPr>
          <w:p w14:paraId="47D8835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nil"/>
              <w:right w:val="nil"/>
            </w:tcBorders>
            <w:shd w:val="clear" w:color="auto" w:fill="auto"/>
            <w:vAlign w:val="center"/>
          </w:tcPr>
          <w:p w14:paraId="58331DD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.031</w:t>
            </w:r>
          </w:p>
        </w:tc>
        <w:tc>
          <w:tcPr>
            <w:tcW w:w="1843" w:type="dxa"/>
            <w:tcBorders>
              <w:top w:val="nil"/>
              <w:left w:val="nil"/>
              <w:bottom w:val="nil"/>
              <w:right w:val="nil"/>
            </w:tcBorders>
            <w:shd w:val="clear" w:color="auto" w:fill="auto"/>
            <w:vAlign w:val="center"/>
          </w:tcPr>
          <w:p w14:paraId="3C0C58EF"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r>
      <w:tr w:rsidR="008F1E7E" w:rsidRPr="001A17C0" w14:paraId="0C4381E1" w14:textId="77777777" w:rsidTr="00B4592B">
        <w:trPr>
          <w:jc w:val="center"/>
        </w:trPr>
        <w:tc>
          <w:tcPr>
            <w:tcW w:w="2552" w:type="dxa"/>
            <w:tcBorders>
              <w:top w:val="nil"/>
              <w:left w:val="nil"/>
              <w:bottom w:val="nil"/>
              <w:right w:val="nil"/>
            </w:tcBorders>
            <w:shd w:val="clear" w:color="auto" w:fill="auto"/>
            <w:vAlign w:val="center"/>
          </w:tcPr>
          <w:p w14:paraId="1E5A7536" w14:textId="77777777" w:rsidR="008F1E7E" w:rsidRPr="001A17C0" w:rsidRDefault="008F1E7E"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 xml:space="preserve">Total </w:t>
            </w:r>
            <w:bookmarkStart w:id="18" w:name="_Hlk80486729"/>
            <w:r w:rsidRPr="001A17C0">
              <w:rPr>
                <w:rFonts w:ascii="Times New Roman" w:eastAsia="Times New Roman" w:hAnsi="Times New Roman" w:cs="Times New Roman"/>
                <w:lang w:val="en-US"/>
              </w:rPr>
              <w:t xml:space="preserve">Conners 3 AI </w:t>
            </w:r>
            <w:bookmarkEnd w:id="18"/>
            <w:r w:rsidRPr="001A17C0">
              <w:rPr>
                <w:rFonts w:ascii="Times New Roman" w:eastAsia="Times New Roman" w:hAnsi="Times New Roman" w:cs="Times New Roman"/>
                <w:lang w:val="en-US"/>
              </w:rPr>
              <w:t>scores</w:t>
            </w:r>
          </w:p>
        </w:tc>
        <w:tc>
          <w:tcPr>
            <w:tcW w:w="1559" w:type="dxa"/>
            <w:tcBorders>
              <w:top w:val="nil"/>
              <w:left w:val="nil"/>
              <w:bottom w:val="nil"/>
              <w:right w:val="nil"/>
            </w:tcBorders>
            <w:shd w:val="clear" w:color="auto" w:fill="auto"/>
            <w:vAlign w:val="center"/>
          </w:tcPr>
          <w:p w14:paraId="0F4F4FB1"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70B1002E"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.189</w:t>
            </w:r>
          </w:p>
        </w:tc>
        <w:tc>
          <w:tcPr>
            <w:tcW w:w="1843" w:type="dxa"/>
            <w:tcBorders>
              <w:top w:val="nil"/>
              <w:left w:val="nil"/>
              <w:bottom w:val="nil"/>
              <w:right w:val="nil"/>
            </w:tcBorders>
            <w:shd w:val="clear" w:color="auto" w:fill="auto"/>
            <w:vAlign w:val="center"/>
          </w:tcPr>
          <w:p w14:paraId="5160DE78"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 xml:space="preserve">.162  </w:t>
            </w:r>
          </w:p>
        </w:tc>
      </w:tr>
      <w:tr w:rsidR="008F1E7E" w:rsidRPr="001A17C0" w14:paraId="2D4738B9" w14:textId="77777777" w:rsidTr="00B4592B">
        <w:trPr>
          <w:jc w:val="center"/>
        </w:trPr>
        <w:tc>
          <w:tcPr>
            <w:tcW w:w="2552" w:type="dxa"/>
            <w:tcBorders>
              <w:top w:val="nil"/>
              <w:left w:val="nil"/>
              <w:bottom w:val="single" w:sz="4" w:space="0" w:color="auto"/>
              <w:right w:val="nil"/>
            </w:tcBorders>
            <w:shd w:val="clear" w:color="auto" w:fill="auto"/>
            <w:vAlign w:val="center"/>
          </w:tcPr>
          <w:p w14:paraId="14DA57E1"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single" w:sz="4" w:space="0" w:color="auto"/>
              <w:right w:val="nil"/>
            </w:tcBorders>
            <w:shd w:val="clear" w:color="auto" w:fill="auto"/>
            <w:vAlign w:val="center"/>
          </w:tcPr>
          <w:p w14:paraId="1769FCA0"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single" w:sz="4" w:space="0" w:color="auto"/>
              <w:right w:val="nil"/>
            </w:tcBorders>
            <w:shd w:val="clear" w:color="auto" w:fill="auto"/>
            <w:vAlign w:val="center"/>
          </w:tcPr>
          <w:p w14:paraId="580D4E34"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.094</w:t>
            </w:r>
          </w:p>
        </w:tc>
        <w:tc>
          <w:tcPr>
            <w:tcW w:w="1843" w:type="dxa"/>
            <w:tcBorders>
              <w:top w:val="nil"/>
              <w:left w:val="nil"/>
              <w:bottom w:val="single" w:sz="4" w:space="0" w:color="auto"/>
              <w:right w:val="nil"/>
            </w:tcBorders>
            <w:shd w:val="clear" w:color="auto" w:fill="auto"/>
            <w:vAlign w:val="center"/>
          </w:tcPr>
          <w:p w14:paraId="117E170E"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.129</w:t>
            </w:r>
          </w:p>
        </w:tc>
      </w:tr>
    </w:tbl>
    <w:p w14:paraId="649126D2" w14:textId="769258A5" w:rsidR="002777CD" w:rsidRPr="001A17C0" w:rsidRDefault="008F1E7E" w:rsidP="003A59B0">
      <w:pPr>
        <w:spacing w:after="0" w:line="240" w:lineRule="auto"/>
        <w:jc w:val="center"/>
        <w:rPr>
          <w:rFonts w:ascii="Times New Roman" w:eastAsia="Times New Roman" w:hAnsi="Times New Roman" w:cs="Times New Roman"/>
          <w:sz w:val="16"/>
          <w:szCs w:val="16"/>
          <w:lang w:val="en-US"/>
        </w:rPr>
      </w:pPr>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0BC05119" w14:textId="77777777" w:rsidR="002777CD" w:rsidRPr="001A17C0" w:rsidRDefault="002777CD" w:rsidP="008F1E7E">
      <w:pPr>
        <w:spacing w:after="0" w:line="240" w:lineRule="auto"/>
        <w:rPr>
          <w:rFonts w:ascii="Times New Roman" w:eastAsia="Times New Roman" w:hAnsi="Times New Roman" w:cs="Times New Roman"/>
          <w:sz w:val="24"/>
          <w:szCs w:val="24"/>
          <w:lang w:val="en-US"/>
        </w:rPr>
      </w:pPr>
    </w:p>
    <w:p w14:paraId="32BB9472" w14:textId="2E0E4874" w:rsidR="002777CD" w:rsidRPr="001A17C0" w:rsidRDefault="002777CD" w:rsidP="008F1E7E">
      <w:pPr>
        <w:spacing w:after="0" w:line="240" w:lineRule="auto"/>
        <w:rPr>
          <w:rFonts w:ascii="Times New Roman" w:eastAsia="Times New Roman" w:hAnsi="Times New Roman" w:cs="Times New Roman"/>
          <w:sz w:val="24"/>
          <w:szCs w:val="24"/>
          <w:lang w:val="en-US"/>
        </w:rPr>
      </w:pPr>
      <w:r w:rsidRPr="001A17C0">
        <w:rPr>
          <w:rFonts w:ascii="Times New Roman" w:eastAsia="Times New Roman" w:hAnsi="Times New Roman" w:cs="Times New Roman"/>
          <w:sz w:val="24"/>
          <w:szCs w:val="24"/>
          <w:lang w:val="en-US"/>
        </w:rPr>
        <w:t>Table 3. Correlations between SCS, ABS and Conners 3 AI scores after online classes</w:t>
      </w:r>
    </w:p>
    <w:p w14:paraId="74FE4D33" w14:textId="77777777" w:rsidR="0068085D" w:rsidRPr="001A17C0" w:rsidRDefault="0068085D" w:rsidP="008F1E7E">
      <w:pPr>
        <w:spacing w:after="0" w:line="240" w:lineRule="auto"/>
        <w:rPr>
          <w:rFonts w:ascii="Times New Roman" w:eastAsia="Times New Roman" w:hAnsi="Times New Roman" w:cs="Times New Roman"/>
          <w:sz w:val="24"/>
          <w:szCs w:val="24"/>
          <w:lang w:val="en-US"/>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694"/>
        <w:gridCol w:w="1275"/>
        <w:gridCol w:w="1701"/>
        <w:gridCol w:w="2127"/>
      </w:tblGrid>
      <w:tr w:rsidR="002777CD" w:rsidRPr="001A17C0" w14:paraId="068843F5" w14:textId="77777777" w:rsidTr="00B4592B">
        <w:trPr>
          <w:jc w:val="center"/>
        </w:trPr>
        <w:tc>
          <w:tcPr>
            <w:tcW w:w="2694" w:type="dxa"/>
            <w:tcBorders>
              <w:top w:val="single" w:sz="4" w:space="0" w:color="auto"/>
              <w:left w:val="nil"/>
              <w:bottom w:val="single" w:sz="4" w:space="0" w:color="auto"/>
              <w:right w:val="nil"/>
            </w:tcBorders>
            <w:shd w:val="clear" w:color="auto" w:fill="auto"/>
            <w:vAlign w:val="center"/>
          </w:tcPr>
          <w:p w14:paraId="5A2F1B9C"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c>
          <w:tcPr>
            <w:tcW w:w="1275" w:type="dxa"/>
            <w:tcBorders>
              <w:top w:val="single" w:sz="4" w:space="0" w:color="auto"/>
              <w:left w:val="nil"/>
              <w:bottom w:val="single" w:sz="4" w:space="0" w:color="auto"/>
              <w:right w:val="nil"/>
            </w:tcBorders>
            <w:shd w:val="clear" w:color="auto" w:fill="auto"/>
            <w:vAlign w:val="center"/>
          </w:tcPr>
          <w:p w14:paraId="5C4303E4"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c>
          <w:tcPr>
            <w:tcW w:w="1701" w:type="dxa"/>
            <w:tcBorders>
              <w:top w:val="single" w:sz="4" w:space="0" w:color="auto"/>
              <w:left w:val="nil"/>
              <w:bottom w:val="single" w:sz="4" w:space="0" w:color="auto"/>
              <w:right w:val="nil"/>
            </w:tcBorders>
            <w:shd w:val="clear" w:color="auto" w:fill="auto"/>
            <w:vAlign w:val="center"/>
          </w:tcPr>
          <w:p w14:paraId="11F921F7"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SCS scores</w:t>
            </w:r>
          </w:p>
        </w:tc>
        <w:tc>
          <w:tcPr>
            <w:tcW w:w="2127" w:type="dxa"/>
            <w:tcBorders>
              <w:top w:val="single" w:sz="4" w:space="0" w:color="auto"/>
              <w:left w:val="nil"/>
              <w:bottom w:val="single" w:sz="4" w:space="0" w:color="auto"/>
              <w:right w:val="nil"/>
            </w:tcBorders>
            <w:shd w:val="clear" w:color="auto" w:fill="auto"/>
            <w:vAlign w:val="center"/>
          </w:tcPr>
          <w:p w14:paraId="1D98B5EF"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r>
      <w:tr w:rsidR="002777CD" w:rsidRPr="001A17C0" w14:paraId="0C8DF50D" w14:textId="77777777" w:rsidTr="00B4592B">
        <w:trPr>
          <w:jc w:val="center"/>
        </w:trPr>
        <w:tc>
          <w:tcPr>
            <w:tcW w:w="2694" w:type="dxa"/>
            <w:tcBorders>
              <w:top w:val="nil"/>
              <w:left w:val="nil"/>
              <w:bottom w:val="nil"/>
              <w:right w:val="nil"/>
            </w:tcBorders>
            <w:shd w:val="clear" w:color="auto" w:fill="auto"/>
            <w:vAlign w:val="center"/>
          </w:tcPr>
          <w:p w14:paraId="34A3AEF9" w14:textId="77777777" w:rsidR="002777CD" w:rsidRPr="001A17C0" w:rsidRDefault="002777CD"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Total SCS scores</w:t>
            </w:r>
          </w:p>
        </w:tc>
        <w:tc>
          <w:tcPr>
            <w:tcW w:w="1275" w:type="dxa"/>
            <w:tcBorders>
              <w:top w:val="nil"/>
              <w:left w:val="nil"/>
              <w:bottom w:val="nil"/>
              <w:right w:val="nil"/>
            </w:tcBorders>
            <w:shd w:val="clear" w:color="auto" w:fill="auto"/>
            <w:vAlign w:val="center"/>
          </w:tcPr>
          <w:p w14:paraId="067C5D4E"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6C141A74"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c>
          <w:tcPr>
            <w:tcW w:w="2127" w:type="dxa"/>
            <w:tcBorders>
              <w:top w:val="nil"/>
              <w:left w:val="nil"/>
              <w:bottom w:val="nil"/>
              <w:right w:val="nil"/>
            </w:tcBorders>
            <w:shd w:val="clear" w:color="auto" w:fill="auto"/>
            <w:vAlign w:val="center"/>
          </w:tcPr>
          <w:p w14:paraId="5A47B8EB"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r>
      <w:tr w:rsidR="002777CD" w:rsidRPr="001A17C0" w14:paraId="1BD1CF38" w14:textId="77777777" w:rsidTr="00B4592B">
        <w:trPr>
          <w:trHeight w:val="185"/>
          <w:jc w:val="center"/>
        </w:trPr>
        <w:tc>
          <w:tcPr>
            <w:tcW w:w="2694" w:type="dxa"/>
            <w:tcBorders>
              <w:top w:val="nil"/>
              <w:left w:val="nil"/>
              <w:bottom w:val="nil"/>
              <w:right w:val="nil"/>
            </w:tcBorders>
            <w:shd w:val="clear" w:color="auto" w:fill="auto"/>
            <w:vAlign w:val="center"/>
          </w:tcPr>
          <w:p w14:paraId="3CFEB9DB"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nil"/>
              <w:right w:val="nil"/>
            </w:tcBorders>
            <w:shd w:val="clear" w:color="auto" w:fill="auto"/>
            <w:vAlign w:val="center"/>
          </w:tcPr>
          <w:p w14:paraId="132CE100"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nil"/>
              <w:right w:val="nil"/>
            </w:tcBorders>
            <w:shd w:val="clear" w:color="auto" w:fill="auto"/>
            <w:vAlign w:val="center"/>
          </w:tcPr>
          <w:p w14:paraId="3BC079B1"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c>
          <w:tcPr>
            <w:tcW w:w="2127" w:type="dxa"/>
            <w:tcBorders>
              <w:top w:val="nil"/>
              <w:left w:val="nil"/>
              <w:bottom w:val="nil"/>
              <w:right w:val="nil"/>
            </w:tcBorders>
            <w:shd w:val="clear" w:color="auto" w:fill="auto"/>
            <w:vAlign w:val="center"/>
          </w:tcPr>
          <w:p w14:paraId="62095A15" w14:textId="77777777" w:rsidR="002777CD" w:rsidRPr="001A17C0" w:rsidRDefault="002777CD" w:rsidP="00B4592B">
            <w:pPr>
              <w:autoSpaceDE w:val="0"/>
              <w:autoSpaceDN w:val="0"/>
              <w:adjustRightInd w:val="0"/>
              <w:spacing w:after="0" w:line="240" w:lineRule="auto"/>
              <w:rPr>
                <w:rFonts w:ascii="Times New Roman" w:eastAsia="Calibri" w:hAnsi="Times New Roman" w:cs="Times New Roman"/>
                <w:lang w:val="en-US"/>
              </w:rPr>
            </w:pPr>
            <w:r w:rsidRPr="001A17C0">
              <w:rPr>
                <w:rFonts w:ascii="Times New Roman" w:eastAsia="Calibri" w:hAnsi="Times New Roman" w:cs="Times New Roman"/>
                <w:lang w:val="en-US"/>
              </w:rPr>
              <w:t xml:space="preserve">    </w:t>
            </w:r>
          </w:p>
        </w:tc>
      </w:tr>
      <w:tr w:rsidR="002777CD" w:rsidRPr="001A17C0" w14:paraId="7AF722F4" w14:textId="77777777" w:rsidTr="00B4592B">
        <w:trPr>
          <w:jc w:val="center"/>
        </w:trPr>
        <w:tc>
          <w:tcPr>
            <w:tcW w:w="2694" w:type="dxa"/>
            <w:tcBorders>
              <w:top w:val="nil"/>
              <w:left w:val="nil"/>
              <w:bottom w:val="nil"/>
              <w:right w:val="nil"/>
            </w:tcBorders>
            <w:shd w:val="clear" w:color="auto" w:fill="auto"/>
            <w:vAlign w:val="center"/>
          </w:tcPr>
          <w:p w14:paraId="5B0746EC" w14:textId="77777777" w:rsidR="002777CD" w:rsidRPr="001A17C0" w:rsidRDefault="002777CD"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c>
          <w:tcPr>
            <w:tcW w:w="1275" w:type="dxa"/>
            <w:tcBorders>
              <w:top w:val="nil"/>
              <w:left w:val="nil"/>
              <w:bottom w:val="nil"/>
              <w:right w:val="nil"/>
            </w:tcBorders>
            <w:shd w:val="clear" w:color="auto" w:fill="auto"/>
            <w:vAlign w:val="center"/>
          </w:tcPr>
          <w:p w14:paraId="4138B2B0"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372BD371" w14:textId="77777777" w:rsidR="002777CD" w:rsidRPr="001A17C0" w:rsidRDefault="002777CD" w:rsidP="00B4592B">
            <w:pPr>
              <w:autoSpaceDE w:val="0"/>
              <w:autoSpaceDN w:val="0"/>
              <w:adjustRightInd w:val="0"/>
              <w:spacing w:after="0" w:line="240" w:lineRule="auto"/>
              <w:ind w:left="60" w:right="60"/>
              <w:rPr>
                <w:rFonts w:ascii="Times New Roman" w:eastAsia="Calibri" w:hAnsi="Times New Roman" w:cs="Times New Roman"/>
                <w:lang w:val="en-US"/>
              </w:rPr>
            </w:pPr>
            <w:r w:rsidRPr="001A17C0">
              <w:rPr>
                <w:rFonts w:ascii="Times New Roman" w:eastAsia="Calibri" w:hAnsi="Times New Roman" w:cs="Times New Roman"/>
                <w:lang w:val="en-US"/>
              </w:rPr>
              <w:t xml:space="preserve">       –.734</w:t>
            </w:r>
          </w:p>
        </w:tc>
        <w:tc>
          <w:tcPr>
            <w:tcW w:w="2127" w:type="dxa"/>
            <w:tcBorders>
              <w:top w:val="nil"/>
              <w:left w:val="nil"/>
              <w:bottom w:val="nil"/>
              <w:right w:val="nil"/>
            </w:tcBorders>
            <w:shd w:val="clear" w:color="auto" w:fill="auto"/>
            <w:vAlign w:val="center"/>
          </w:tcPr>
          <w:p w14:paraId="275B7729"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r>
      <w:tr w:rsidR="002777CD" w:rsidRPr="001A17C0" w14:paraId="37DA0ECA" w14:textId="77777777" w:rsidTr="00B4592B">
        <w:trPr>
          <w:jc w:val="center"/>
        </w:trPr>
        <w:tc>
          <w:tcPr>
            <w:tcW w:w="2694" w:type="dxa"/>
            <w:tcBorders>
              <w:top w:val="nil"/>
              <w:left w:val="nil"/>
              <w:bottom w:val="nil"/>
              <w:right w:val="nil"/>
            </w:tcBorders>
            <w:shd w:val="clear" w:color="auto" w:fill="auto"/>
            <w:vAlign w:val="center"/>
          </w:tcPr>
          <w:p w14:paraId="7604DA48"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nil"/>
              <w:right w:val="nil"/>
            </w:tcBorders>
            <w:shd w:val="clear" w:color="auto" w:fill="auto"/>
            <w:vAlign w:val="center"/>
          </w:tcPr>
          <w:p w14:paraId="3336EEDF"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nil"/>
              <w:right w:val="nil"/>
            </w:tcBorders>
            <w:shd w:val="clear" w:color="auto" w:fill="auto"/>
            <w:vAlign w:val="center"/>
          </w:tcPr>
          <w:p w14:paraId="5D76BE72"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.000</w:t>
            </w:r>
          </w:p>
        </w:tc>
        <w:tc>
          <w:tcPr>
            <w:tcW w:w="2127" w:type="dxa"/>
            <w:tcBorders>
              <w:top w:val="nil"/>
              <w:left w:val="nil"/>
              <w:bottom w:val="nil"/>
              <w:right w:val="nil"/>
            </w:tcBorders>
            <w:shd w:val="clear" w:color="auto" w:fill="auto"/>
            <w:vAlign w:val="center"/>
          </w:tcPr>
          <w:p w14:paraId="2F7508A9"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r>
      <w:tr w:rsidR="002777CD" w:rsidRPr="001A17C0" w14:paraId="1247339A" w14:textId="77777777" w:rsidTr="00B4592B">
        <w:trPr>
          <w:trHeight w:val="80"/>
          <w:jc w:val="center"/>
        </w:trPr>
        <w:tc>
          <w:tcPr>
            <w:tcW w:w="2694" w:type="dxa"/>
            <w:tcBorders>
              <w:top w:val="nil"/>
              <w:left w:val="nil"/>
              <w:bottom w:val="nil"/>
              <w:right w:val="nil"/>
            </w:tcBorders>
            <w:shd w:val="clear" w:color="auto" w:fill="auto"/>
            <w:vAlign w:val="center"/>
          </w:tcPr>
          <w:p w14:paraId="43763B97" w14:textId="77777777" w:rsidR="002777CD" w:rsidRPr="001A17C0" w:rsidRDefault="002777CD"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Conners 3 AI scores</w:t>
            </w:r>
          </w:p>
        </w:tc>
        <w:tc>
          <w:tcPr>
            <w:tcW w:w="1275" w:type="dxa"/>
            <w:tcBorders>
              <w:top w:val="nil"/>
              <w:left w:val="nil"/>
              <w:bottom w:val="nil"/>
              <w:right w:val="nil"/>
            </w:tcBorders>
            <w:shd w:val="clear" w:color="auto" w:fill="auto"/>
            <w:vAlign w:val="center"/>
          </w:tcPr>
          <w:p w14:paraId="29D8F263"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02D79457"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.398</w:t>
            </w:r>
          </w:p>
        </w:tc>
        <w:tc>
          <w:tcPr>
            <w:tcW w:w="2127" w:type="dxa"/>
            <w:tcBorders>
              <w:top w:val="nil"/>
              <w:left w:val="nil"/>
              <w:bottom w:val="nil"/>
              <w:right w:val="nil"/>
            </w:tcBorders>
            <w:shd w:val="clear" w:color="auto" w:fill="auto"/>
            <w:vAlign w:val="center"/>
          </w:tcPr>
          <w:p w14:paraId="23626EF3"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 xml:space="preserve">.601  </w:t>
            </w:r>
          </w:p>
        </w:tc>
      </w:tr>
      <w:tr w:rsidR="002777CD" w:rsidRPr="001A17C0" w14:paraId="0E805434" w14:textId="77777777" w:rsidTr="00B4592B">
        <w:trPr>
          <w:trHeight w:val="80"/>
          <w:jc w:val="center"/>
        </w:trPr>
        <w:tc>
          <w:tcPr>
            <w:tcW w:w="2694" w:type="dxa"/>
            <w:tcBorders>
              <w:top w:val="nil"/>
              <w:left w:val="nil"/>
              <w:bottom w:val="single" w:sz="4" w:space="0" w:color="auto"/>
              <w:right w:val="nil"/>
            </w:tcBorders>
            <w:shd w:val="clear" w:color="auto" w:fill="auto"/>
            <w:vAlign w:val="center"/>
          </w:tcPr>
          <w:p w14:paraId="509364D3"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single" w:sz="4" w:space="0" w:color="auto"/>
              <w:right w:val="nil"/>
            </w:tcBorders>
            <w:shd w:val="clear" w:color="auto" w:fill="auto"/>
            <w:vAlign w:val="center"/>
          </w:tcPr>
          <w:p w14:paraId="418FD03D"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single" w:sz="4" w:space="0" w:color="auto"/>
              <w:right w:val="nil"/>
            </w:tcBorders>
            <w:shd w:val="clear" w:color="auto" w:fill="auto"/>
            <w:vAlign w:val="center"/>
          </w:tcPr>
          <w:p w14:paraId="453488FB"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.003</w:t>
            </w:r>
          </w:p>
        </w:tc>
        <w:tc>
          <w:tcPr>
            <w:tcW w:w="2127" w:type="dxa"/>
            <w:tcBorders>
              <w:top w:val="nil"/>
              <w:left w:val="nil"/>
              <w:bottom w:val="single" w:sz="4" w:space="0" w:color="auto"/>
              <w:right w:val="nil"/>
            </w:tcBorders>
            <w:shd w:val="clear" w:color="auto" w:fill="auto"/>
            <w:vAlign w:val="center"/>
          </w:tcPr>
          <w:p w14:paraId="0B77D057"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.000</w:t>
            </w:r>
          </w:p>
        </w:tc>
      </w:tr>
    </w:tbl>
    <w:p w14:paraId="6C2B0403" w14:textId="77777777" w:rsidR="002777CD" w:rsidRPr="001A17C0" w:rsidRDefault="002777CD" w:rsidP="002777CD">
      <w:pPr>
        <w:spacing w:after="0" w:line="240" w:lineRule="auto"/>
        <w:jc w:val="center"/>
        <w:rPr>
          <w:rFonts w:ascii="Times New Roman" w:eastAsia="Times New Roman" w:hAnsi="Times New Roman" w:cs="Times New Roman"/>
          <w:sz w:val="16"/>
          <w:szCs w:val="16"/>
          <w:lang w:val="en-US"/>
        </w:rPr>
      </w:pPr>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0434466D" w14:textId="77777777" w:rsidR="002777CD" w:rsidRPr="001A17C0" w:rsidRDefault="002777CD" w:rsidP="008F1E7E">
      <w:pPr>
        <w:spacing w:after="0" w:line="240" w:lineRule="auto"/>
        <w:rPr>
          <w:rFonts w:ascii="Times New Roman" w:eastAsia="Times New Roman" w:hAnsi="Times New Roman" w:cs="Times New Roman"/>
          <w:sz w:val="24"/>
          <w:szCs w:val="24"/>
          <w:lang w:val="en-US"/>
        </w:rPr>
      </w:pPr>
    </w:p>
    <w:bookmarkEnd w:id="17"/>
    <w:p w14:paraId="3D023C00" w14:textId="48504738" w:rsidR="008F1E7E" w:rsidRPr="001A17C0" w:rsidRDefault="002777CD"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The mediating role of antisocial behavior in the relation between social competence and</w:t>
      </w:r>
      <w:r w:rsidR="00005D98">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severity of ADHD-related symptoms was </w:t>
      </w:r>
      <w:r w:rsidR="0068085D" w:rsidRPr="001A17C0">
        <w:rPr>
          <w:rFonts w:ascii="Times New Roman" w:eastAsia="Calibri" w:hAnsi="Times New Roman" w:cs="Times New Roman"/>
          <w:bCs/>
          <w:sz w:val="24"/>
          <w:szCs w:val="24"/>
          <w:lang w:val="en-US"/>
        </w:rPr>
        <w:t>tested</w:t>
      </w:r>
      <w:r w:rsidRPr="001A17C0">
        <w:rPr>
          <w:rFonts w:ascii="Times New Roman" w:eastAsia="Calibri" w:hAnsi="Times New Roman" w:cs="Times New Roman"/>
          <w:bCs/>
          <w:sz w:val="24"/>
          <w:szCs w:val="24"/>
          <w:lang w:val="en-US"/>
        </w:rPr>
        <w:t xml:space="preserve"> </w:t>
      </w:r>
      <w:r w:rsidRPr="00A22A00">
        <w:rPr>
          <w:rFonts w:ascii="Times New Roman" w:eastAsia="Calibri" w:hAnsi="Times New Roman" w:cs="Times New Roman"/>
          <w:bCs/>
          <w:sz w:val="24"/>
          <w:szCs w:val="24"/>
          <w:lang w:val="en-US"/>
        </w:rPr>
        <w:t>using</w:t>
      </w:r>
      <w:r w:rsidRPr="001A17C0">
        <w:rPr>
          <w:rFonts w:ascii="Times New Roman" w:eastAsia="Calibri" w:hAnsi="Times New Roman" w:cs="Times New Roman"/>
          <w:bCs/>
          <w:sz w:val="24"/>
          <w:szCs w:val="24"/>
          <w:lang w:val="en-US"/>
        </w:rPr>
        <w:t xml:space="preserve"> mediation analysis, </w:t>
      </w:r>
      <w:r w:rsidR="00A22A00" w:rsidRPr="00A22A00">
        <w:rPr>
          <w:rFonts w:ascii="Times New Roman" w:hAnsi="Times New Roman" w:cs="Times New Roman"/>
          <w:sz w:val="24"/>
          <w:szCs w:val="24"/>
        </w:rPr>
        <w:t>by dint of</w:t>
      </w:r>
      <w:r w:rsidR="00A22A00">
        <w:t xml:space="preserve"> </w:t>
      </w:r>
      <w:r w:rsidRPr="001A17C0">
        <w:rPr>
          <w:rFonts w:ascii="Times New Roman" w:eastAsia="Calibri" w:hAnsi="Times New Roman" w:cs="Times New Roman"/>
          <w:bCs/>
          <w:sz w:val="24"/>
          <w:szCs w:val="24"/>
          <w:lang w:val="en-US"/>
        </w:rPr>
        <w:t>bootstrapping method. Figure 2a shows the relation between students' social competence and severity of ADHD symptoms before online classes</w:t>
      </w:r>
      <w:r w:rsidR="0068085D" w:rsidRPr="001A17C0">
        <w:rPr>
          <w:rFonts w:ascii="Times New Roman" w:eastAsia="Calibri" w:hAnsi="Times New Roman" w:cs="Times New Roman"/>
          <w:bCs/>
          <w:sz w:val="24"/>
          <w:szCs w:val="24"/>
          <w:lang w:val="en-US"/>
        </w:rPr>
        <w:t xml:space="preserve"> started.</w:t>
      </w:r>
      <w:r w:rsidRPr="001A17C0">
        <w:rPr>
          <w:rFonts w:ascii="Times New Roman" w:eastAsia="Calibri" w:hAnsi="Times New Roman" w:cs="Times New Roman"/>
          <w:bCs/>
          <w:sz w:val="24"/>
          <w:szCs w:val="24"/>
          <w:lang w:val="en-US"/>
        </w:rPr>
        <w:t xml:space="preserve"> It is noted that this ratio was not statistically significant (β = 0.63, p = .094). Inducing mediators in period before the online classes started, shows that the direct impact of social competence on antisocial behavior is significant (β = 0.76, p = .005), while the direct impact of antisocial behavior on severity of ADHD-related symptoms is not significant (β = 1.16, p = .092). The 95% bias-corrected confidence intervals included zero, indicating that antisocial behavior did not mediate the relation between the results of social competence and severity of ADHD symptoms in the period [β = 1.01, % 95 CI (−0.0034, 1.9989)</w:t>
      </w:r>
      <w:r w:rsidR="005C3438"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After online classes ended, the overall impact of social competence on severity of ADHD-related symptoms was statistically significant (β = 1.18, p = .003). The direct impact of social competence on antisocial behavior (β = 0.47, p &lt;</w:t>
      </w:r>
      <w:r w:rsidR="0068085D"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.001) and the direct impact of antisocial behavior on severity of ADHD-related symptoms (β = 1.22, p &lt;</w:t>
      </w:r>
      <w:r w:rsidR="0068085D"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.001) were also statistically significant.</w:t>
      </w:r>
      <w:r w:rsidR="005C3438" w:rsidRPr="001A17C0">
        <w:rPr>
          <w:rFonts w:ascii="Times New Roman" w:eastAsia="Calibri" w:hAnsi="Times New Roman" w:cs="Times New Roman"/>
          <w:bCs/>
          <w:sz w:val="24"/>
          <w:szCs w:val="24"/>
          <w:lang w:val="en-US"/>
        </w:rPr>
        <w:t xml:space="preserve"> Since the 95% bias-corrected confidence intervals did not include zero, it is noted that after online classes</w:t>
      </w:r>
      <w:r w:rsidR="00FE5DD4" w:rsidRPr="001A17C0">
        <w:rPr>
          <w:rFonts w:ascii="Times New Roman" w:eastAsia="Calibri" w:hAnsi="Times New Roman" w:cs="Times New Roman"/>
          <w:bCs/>
          <w:sz w:val="24"/>
          <w:szCs w:val="24"/>
          <w:lang w:val="en-US"/>
        </w:rPr>
        <w:t>,</w:t>
      </w:r>
      <w:r w:rsidR="005C3438" w:rsidRPr="001A17C0">
        <w:rPr>
          <w:rFonts w:ascii="Times New Roman" w:eastAsia="Calibri" w:hAnsi="Times New Roman" w:cs="Times New Roman"/>
          <w:bCs/>
          <w:sz w:val="24"/>
          <w:szCs w:val="24"/>
          <w:lang w:val="en-US"/>
        </w:rPr>
        <w:t xml:space="preserve"> antisocial behavior mediates between social competence and severity of ADHD-related symptoms [β = 1.42, % 95 CI (0.6124, 2.5768)]. The results support the full mediation effect of antisocial behavior on the relation between social competence and severity of ADHD-related symptoms after completing online classes. This mediation relation is given in Figure 2b. The overall effect of social competence on severity of ADHD symptoms was not significant (β = –0.24, p = .761). </w:t>
      </w:r>
    </w:p>
    <w:p w14:paraId="08ADF561" w14:textId="14AB3E64" w:rsidR="005C3438" w:rsidRPr="007F58A7" w:rsidRDefault="005C3438" w:rsidP="005C3438">
      <w:pPr>
        <w:spacing w:after="0" w:line="240" w:lineRule="auto"/>
        <w:jc w:val="both"/>
        <w:rPr>
          <w:rFonts w:ascii="Times New Roman" w:eastAsia="Calibri" w:hAnsi="Times New Roman" w:cs="Times New Roman"/>
          <w:bCs/>
          <w:sz w:val="24"/>
          <w:szCs w:val="24"/>
          <w:lang w:val="en-US"/>
        </w:rPr>
      </w:pPr>
    </w:p>
    <w:p w14:paraId="088545FE" w14:textId="699035AF" w:rsidR="005C3438" w:rsidRPr="007F58A7" w:rsidRDefault="007C1BBC" w:rsidP="005C3438">
      <w:pPr>
        <w:spacing w:after="0" w:line="240" w:lineRule="auto"/>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val="en-US"/>
        </w:rPr>
        <w:lastRenderedPageBreak/>
        <w:drawing>
          <wp:inline distT="0" distB="0" distL="0" distR="0" wp14:anchorId="5C6879BA" wp14:editId="028E2E25">
            <wp:extent cx="5704764" cy="5999663"/>
            <wp:effectExtent l="0" t="0" r="0" b="127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12659" cy="6007966"/>
                    </a:xfrm>
                    <a:prstGeom prst="rect">
                      <a:avLst/>
                    </a:prstGeom>
                  </pic:spPr>
                </pic:pic>
              </a:graphicData>
            </a:graphic>
          </wp:inline>
        </w:drawing>
      </w:r>
    </w:p>
    <w:p w14:paraId="08DEB01F" w14:textId="77777777" w:rsidR="00902914" w:rsidRPr="007F58A7" w:rsidRDefault="00902914" w:rsidP="005C3438">
      <w:pPr>
        <w:spacing w:after="0" w:line="240" w:lineRule="auto"/>
        <w:jc w:val="both"/>
        <w:rPr>
          <w:rFonts w:ascii="Times New Roman" w:eastAsia="Calibri" w:hAnsi="Times New Roman" w:cs="Times New Roman"/>
          <w:bCs/>
          <w:sz w:val="24"/>
          <w:szCs w:val="24"/>
          <w:lang w:val="en-US"/>
        </w:rPr>
      </w:pPr>
    </w:p>
    <w:p w14:paraId="02B67D28" w14:textId="6F6F113F" w:rsidR="00902914" w:rsidRDefault="00902914" w:rsidP="00616545">
      <w:pPr>
        <w:spacing w:after="0" w:line="360" w:lineRule="auto"/>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Figure 2. Meditator effects of antisocial behavior.</w:t>
      </w:r>
    </w:p>
    <w:p w14:paraId="19A64254" w14:textId="1A4B3EE6" w:rsidR="007A00B7" w:rsidRPr="007F58A7" w:rsidRDefault="007A00B7" w:rsidP="00616545">
      <w:pPr>
        <w:spacing w:after="0" w:line="360" w:lineRule="auto"/>
        <w:jc w:val="both"/>
        <w:rPr>
          <w:rFonts w:ascii="Times New Roman" w:eastAsia="Calibri" w:hAnsi="Times New Roman" w:cs="Times New Roman"/>
          <w:bCs/>
          <w:sz w:val="24"/>
          <w:szCs w:val="24"/>
          <w:lang w:val="en-US"/>
        </w:rPr>
      </w:pPr>
    </w:p>
    <w:p w14:paraId="53B8C1BD" w14:textId="377DB9B0" w:rsidR="007A00B7" w:rsidRPr="00854D3E" w:rsidRDefault="007A00B7" w:rsidP="00616545">
      <w:pPr>
        <w:spacing w:after="0" w:line="360" w:lineRule="auto"/>
        <w:jc w:val="center"/>
        <w:rPr>
          <w:rFonts w:ascii="Times New Roman" w:eastAsia="MyriadPro-Regular" w:hAnsi="Times New Roman" w:cs="Times New Roman"/>
          <w:bCs/>
          <w:i/>
          <w:iCs/>
          <w:caps/>
          <w:sz w:val="24"/>
          <w:szCs w:val="24"/>
          <w:lang w:val="en-US"/>
        </w:rPr>
      </w:pPr>
      <w:r w:rsidRPr="00854D3E">
        <w:rPr>
          <w:rFonts w:ascii="Times New Roman" w:eastAsia="MyriadPro-Regular" w:hAnsi="Times New Roman" w:cs="Times New Roman"/>
          <w:bCs/>
          <w:i/>
          <w:iCs/>
          <w:caps/>
          <w:sz w:val="24"/>
          <w:szCs w:val="24"/>
          <w:lang w:val="en-US"/>
        </w:rPr>
        <w:t>Discussion</w:t>
      </w:r>
    </w:p>
    <w:p w14:paraId="6DDE01B2" w14:textId="78F3F449" w:rsidR="007A00B7" w:rsidRPr="007F58A7" w:rsidRDefault="007A00B7" w:rsidP="00616545">
      <w:pPr>
        <w:spacing w:after="0" w:line="360" w:lineRule="auto"/>
        <w:jc w:val="both"/>
        <w:rPr>
          <w:rFonts w:ascii="Times New Roman" w:eastAsia="MyriadPro-Regular" w:hAnsi="Times New Roman" w:cs="Times New Roman"/>
          <w:b/>
          <w:caps/>
          <w:sz w:val="24"/>
          <w:szCs w:val="24"/>
          <w:lang w:val="en-US"/>
        </w:rPr>
      </w:pPr>
    </w:p>
    <w:p w14:paraId="41EF80A4" w14:textId="69364D57" w:rsidR="007A00B7" w:rsidRPr="00207690" w:rsidRDefault="007A00B7" w:rsidP="001A2345">
      <w:pPr>
        <w:spacing w:after="0" w:line="360" w:lineRule="auto"/>
        <w:ind w:firstLine="567"/>
        <w:jc w:val="both"/>
        <w:rPr>
          <w:rFonts w:ascii="Times New Roman" w:eastAsia="MyriadPro-Regular" w:hAnsi="Times New Roman" w:cs="Times New Roman"/>
          <w:bCs/>
          <w:sz w:val="24"/>
          <w:szCs w:val="24"/>
        </w:rPr>
      </w:pPr>
      <w:r w:rsidRPr="007F58A7">
        <w:rPr>
          <w:rFonts w:ascii="Times New Roman" w:eastAsia="MyriadPro-Regular" w:hAnsi="Times New Roman" w:cs="Times New Roman"/>
          <w:bCs/>
          <w:sz w:val="24"/>
          <w:szCs w:val="24"/>
          <w:lang w:val="en-US"/>
        </w:rPr>
        <w:t xml:space="preserve">In an attempt to compare the effects that occurred </w:t>
      </w:r>
      <w:r w:rsidR="0063630F" w:rsidRPr="001A17C0">
        <w:rPr>
          <w:rFonts w:ascii="Times New Roman" w:hAnsi="Times New Roman" w:cs="Times New Roman"/>
          <w:sz w:val="24"/>
          <w:szCs w:val="24"/>
          <w:lang w:val="en-US"/>
        </w:rPr>
        <w:t>before</w:t>
      </w:r>
      <w:r w:rsidR="0063630F">
        <w:rPr>
          <w:rFonts w:ascii="Times New Roman" w:hAnsi="Times New Roman" w:cs="Times New Roman"/>
          <w:sz w:val="24"/>
          <w:szCs w:val="24"/>
          <w:lang w:val="en-US"/>
        </w:rPr>
        <w:t xml:space="preserve"> beginning </w:t>
      </w:r>
      <w:r w:rsidR="0063630F" w:rsidRPr="001A17C0">
        <w:rPr>
          <w:rFonts w:ascii="Times New Roman" w:hAnsi="Times New Roman" w:cs="Times New Roman"/>
          <w:sz w:val="24"/>
          <w:szCs w:val="24"/>
          <w:lang w:val="en-US"/>
        </w:rPr>
        <w:t xml:space="preserve">and after </w:t>
      </w:r>
      <w:r w:rsidR="0063630F">
        <w:rPr>
          <w:rFonts w:ascii="Times New Roman" w:hAnsi="Times New Roman" w:cs="Times New Roman"/>
          <w:sz w:val="24"/>
          <w:szCs w:val="24"/>
          <w:lang w:val="en-US"/>
        </w:rPr>
        <w:t xml:space="preserve">the end of </w:t>
      </w:r>
      <w:r w:rsidR="0063630F" w:rsidRPr="001A17C0">
        <w:rPr>
          <w:rFonts w:ascii="Times New Roman" w:hAnsi="Times New Roman" w:cs="Times New Roman"/>
          <w:sz w:val="24"/>
          <w:szCs w:val="24"/>
          <w:lang w:val="en-US"/>
        </w:rPr>
        <w:t xml:space="preserve">online </w:t>
      </w:r>
      <w:r w:rsidRPr="007F58A7">
        <w:rPr>
          <w:rFonts w:ascii="Times New Roman" w:eastAsia="MyriadPro-Regular" w:hAnsi="Times New Roman" w:cs="Times New Roman"/>
          <w:bCs/>
          <w:sz w:val="24"/>
          <w:szCs w:val="24"/>
          <w:lang w:val="en-US"/>
        </w:rPr>
        <w:t xml:space="preserve">classes during the </w:t>
      </w:r>
      <w:r w:rsidR="00FE5DD4" w:rsidRPr="007F58A7">
        <w:rPr>
          <w:rFonts w:ascii="Times New Roman" w:eastAsia="MyriadPro-Regular" w:hAnsi="Times New Roman" w:cs="Times New Roman"/>
          <w:bCs/>
          <w:sz w:val="24"/>
          <w:szCs w:val="24"/>
          <w:lang w:val="en-US"/>
        </w:rPr>
        <w:t>COVID</w:t>
      </w:r>
      <w:r w:rsidRPr="007F58A7">
        <w:rPr>
          <w:rFonts w:ascii="Times New Roman" w:eastAsia="MyriadPro-Regular" w:hAnsi="Times New Roman" w:cs="Times New Roman"/>
          <w:bCs/>
          <w:sz w:val="24"/>
          <w:szCs w:val="24"/>
          <w:lang w:val="en-US"/>
        </w:rPr>
        <w:t>-19 pandemic,</w:t>
      </w:r>
      <w:r w:rsidR="00774FA6">
        <w:rPr>
          <w:rFonts w:ascii="Times New Roman" w:eastAsia="MyriadPro-Regular" w:hAnsi="Times New Roman" w:cs="Times New Roman"/>
          <w:bCs/>
          <w:sz w:val="24"/>
          <w:szCs w:val="24"/>
          <w:lang w:val="en-US"/>
        </w:rPr>
        <w:t xml:space="preserve"> in </w:t>
      </w:r>
      <w:r w:rsidR="00207690">
        <w:rPr>
          <w:rFonts w:ascii="Times New Roman" w:eastAsia="MyriadPro-Regular" w:hAnsi="Times New Roman" w:cs="Times New Roman"/>
          <w:bCs/>
          <w:sz w:val="24"/>
          <w:szCs w:val="24"/>
          <w:lang w:val="en-US"/>
        </w:rPr>
        <w:t>students with ADHD</w:t>
      </w:r>
      <w:r w:rsidRPr="007F58A7">
        <w:rPr>
          <w:rFonts w:ascii="Times New Roman" w:eastAsia="MyriadPro-Regular" w:hAnsi="Times New Roman" w:cs="Times New Roman"/>
          <w:bCs/>
          <w:sz w:val="24"/>
          <w:szCs w:val="24"/>
          <w:lang w:val="en-US"/>
        </w:rPr>
        <w:t xml:space="preserve"> the relation between social competence, antisocial behavior, and severity of the symptoms of this clinical picture was </w:t>
      </w:r>
      <w:r w:rsidR="00207690">
        <w:rPr>
          <w:rFonts w:ascii="Times New Roman" w:eastAsia="MyriadPro-Regular" w:hAnsi="Times New Roman" w:cs="Times New Roman"/>
          <w:bCs/>
          <w:sz w:val="24"/>
          <w:szCs w:val="24"/>
          <w:lang w:val="en-US"/>
        </w:rPr>
        <w:t>examined</w:t>
      </w:r>
      <w:r w:rsidR="00207690">
        <w:rPr>
          <w:rFonts w:ascii="Times New Roman" w:eastAsia="MyriadPro-Regular" w:hAnsi="Times New Roman" w:cs="Times New Roman"/>
          <w:bCs/>
          <w:sz w:val="24"/>
          <w:szCs w:val="24"/>
        </w:rPr>
        <w:t>.</w:t>
      </w:r>
    </w:p>
    <w:p w14:paraId="4EB45B80" w14:textId="6341E50F" w:rsidR="007A00B7" w:rsidRPr="007F58A7" w:rsidRDefault="00FE5DD4" w:rsidP="001A2345">
      <w:pPr>
        <w:spacing w:after="0" w:line="360" w:lineRule="auto"/>
        <w:ind w:firstLine="567"/>
        <w:jc w:val="both"/>
        <w:rPr>
          <w:rFonts w:ascii="Times New Roman" w:eastAsia="MyriadPro-Regular" w:hAnsi="Times New Roman" w:cs="Times New Roman"/>
          <w:bCs/>
          <w:sz w:val="24"/>
          <w:szCs w:val="24"/>
          <w:lang w:val="en-US"/>
        </w:rPr>
      </w:pPr>
      <w:r>
        <w:rPr>
          <w:rFonts w:ascii="Times New Roman" w:eastAsia="MyriadPro-Regular" w:hAnsi="Times New Roman" w:cs="Times New Roman"/>
          <w:bCs/>
          <w:sz w:val="24"/>
          <w:szCs w:val="24"/>
          <w:lang w:val="en-US"/>
        </w:rPr>
        <w:t>Reinstating</w:t>
      </w:r>
      <w:r w:rsidR="007A00B7" w:rsidRPr="007F58A7">
        <w:rPr>
          <w:rFonts w:ascii="Times New Roman" w:eastAsia="MyriadPro-Regular" w:hAnsi="Times New Roman" w:cs="Times New Roman"/>
          <w:bCs/>
          <w:sz w:val="24"/>
          <w:szCs w:val="24"/>
          <w:lang w:val="en-US"/>
        </w:rPr>
        <w:t xml:space="preserve"> school teaching, peer relations, self-management and quality of social competence as a whole were significantly worse than before online classes started. The results </w:t>
      </w:r>
      <w:r w:rsidR="007A00B7" w:rsidRPr="007F58A7">
        <w:rPr>
          <w:rFonts w:ascii="Times New Roman" w:eastAsia="MyriadPro-Regular" w:hAnsi="Times New Roman" w:cs="Times New Roman"/>
          <w:bCs/>
          <w:sz w:val="24"/>
          <w:szCs w:val="24"/>
          <w:lang w:val="en-US"/>
        </w:rPr>
        <w:lastRenderedPageBreak/>
        <w:t xml:space="preserve">registered significantly less frequent contacts with peers at school, and when that </w:t>
      </w:r>
      <w:r w:rsidR="00615DF2">
        <w:rPr>
          <w:rFonts w:ascii="Times New Roman" w:eastAsia="MyriadPro-Regular" w:hAnsi="Times New Roman" w:cs="Times New Roman"/>
          <w:bCs/>
          <w:sz w:val="24"/>
          <w:szCs w:val="24"/>
          <w:lang w:val="en-US"/>
        </w:rPr>
        <w:t>joining</w:t>
      </w:r>
      <w:r w:rsidR="007A00B7" w:rsidRPr="007F58A7">
        <w:rPr>
          <w:rFonts w:ascii="Times New Roman" w:eastAsia="MyriadPro-Regular" w:hAnsi="Times New Roman" w:cs="Times New Roman"/>
          <w:bCs/>
          <w:sz w:val="24"/>
          <w:szCs w:val="24"/>
          <w:lang w:val="en-US"/>
        </w:rPr>
        <w:t xml:space="preserve"> </w:t>
      </w:r>
      <w:r w:rsidR="00207690" w:rsidRPr="007F58A7">
        <w:rPr>
          <w:rFonts w:ascii="Times New Roman" w:eastAsia="MyriadPro-Regular" w:hAnsi="Times New Roman" w:cs="Times New Roman"/>
          <w:bCs/>
          <w:sz w:val="24"/>
          <w:szCs w:val="24"/>
          <w:lang w:val="en-US"/>
        </w:rPr>
        <w:t>h</w:t>
      </w:r>
      <w:r w:rsidR="00207690" w:rsidRPr="00615DF2">
        <w:rPr>
          <w:rFonts w:ascii="Times New Roman" w:eastAsia="MyriadPro-Regular" w:hAnsi="Times New Roman" w:cs="Times New Roman"/>
          <w:bCs/>
          <w:sz w:val="24"/>
          <w:szCs w:val="24"/>
          <w:lang w:val="en-US"/>
        </w:rPr>
        <w:t>appens</w:t>
      </w:r>
      <w:r w:rsidR="007A00B7" w:rsidRPr="007F58A7">
        <w:rPr>
          <w:rFonts w:ascii="Times New Roman" w:eastAsia="MyriadPro-Regular" w:hAnsi="Times New Roman" w:cs="Times New Roman"/>
          <w:bCs/>
          <w:sz w:val="24"/>
          <w:szCs w:val="24"/>
          <w:lang w:val="en-US"/>
        </w:rPr>
        <w:t xml:space="preserve">, </w:t>
      </w:r>
      <w:r w:rsidR="00207690">
        <w:rPr>
          <w:rFonts w:ascii="Times New Roman" w:eastAsia="MyriadPro-Regular" w:hAnsi="Times New Roman" w:cs="Times New Roman"/>
          <w:bCs/>
          <w:sz w:val="24"/>
          <w:szCs w:val="24"/>
          <w:lang w:val="en-US"/>
        </w:rPr>
        <w:t>it is</w:t>
      </w:r>
      <w:r w:rsidR="007A00B7" w:rsidRPr="007F58A7">
        <w:rPr>
          <w:rFonts w:ascii="Times New Roman" w:eastAsia="MyriadPro-Regular" w:hAnsi="Times New Roman" w:cs="Times New Roman"/>
          <w:bCs/>
          <w:sz w:val="24"/>
          <w:szCs w:val="24"/>
          <w:lang w:val="en-US"/>
        </w:rPr>
        <w:t xml:space="preserve"> inadequate and cause</w:t>
      </w:r>
      <w:r w:rsidR="00207690">
        <w:rPr>
          <w:rFonts w:ascii="Times New Roman" w:eastAsia="MyriadPro-Regular" w:hAnsi="Times New Roman" w:cs="Times New Roman"/>
          <w:bCs/>
          <w:sz w:val="24"/>
          <w:szCs w:val="24"/>
          <w:lang w:val="en-US"/>
        </w:rPr>
        <w:t>s</w:t>
      </w:r>
      <w:r w:rsidR="007A00B7" w:rsidRPr="007F58A7">
        <w:rPr>
          <w:rFonts w:ascii="Times New Roman" w:eastAsia="MyriadPro-Regular" w:hAnsi="Times New Roman" w:cs="Times New Roman"/>
          <w:bCs/>
          <w:sz w:val="24"/>
          <w:szCs w:val="24"/>
          <w:lang w:val="en-US"/>
        </w:rPr>
        <w:t xml:space="preserve"> resentment of peers.</w:t>
      </w:r>
      <w:r w:rsidR="00A84D2B" w:rsidRPr="007F58A7">
        <w:rPr>
          <w:rFonts w:ascii="Times New Roman" w:eastAsia="MyriadPro-Regular" w:hAnsi="Times New Roman" w:cs="Times New Roman"/>
          <w:bCs/>
          <w:sz w:val="24"/>
          <w:szCs w:val="24"/>
          <w:lang w:val="en-US"/>
        </w:rPr>
        <w:t xml:space="preserve"> Initiating peer conversations</w:t>
      </w:r>
      <w:r>
        <w:rPr>
          <w:rFonts w:ascii="Times New Roman" w:eastAsia="MyriadPro-Regular" w:hAnsi="Times New Roman" w:cs="Times New Roman"/>
          <w:bCs/>
          <w:sz w:val="24"/>
          <w:szCs w:val="24"/>
          <w:lang w:val="en-US"/>
        </w:rPr>
        <w:t xml:space="preserve"> or being involved in them</w:t>
      </w:r>
      <w:r w:rsidR="00A84D2B" w:rsidRPr="007F58A7">
        <w:rPr>
          <w:rFonts w:ascii="Times New Roman" w:eastAsia="MyriadPro-Regular" w:hAnsi="Times New Roman" w:cs="Times New Roman"/>
          <w:bCs/>
          <w:sz w:val="24"/>
          <w:szCs w:val="24"/>
          <w:lang w:val="en-US"/>
        </w:rPr>
        <w:t xml:space="preserve"> rarely existed after online classes, and an increased inadequate way of advocating for one's own needs has been </w:t>
      </w:r>
      <w:r>
        <w:rPr>
          <w:rFonts w:ascii="Times New Roman" w:eastAsia="MyriadPro-Regular" w:hAnsi="Times New Roman" w:cs="Times New Roman"/>
          <w:bCs/>
          <w:sz w:val="24"/>
          <w:szCs w:val="24"/>
          <w:lang w:val="en-US"/>
        </w:rPr>
        <w:t>noted</w:t>
      </w:r>
      <w:r w:rsidR="00A84D2B" w:rsidRPr="007F58A7">
        <w:rPr>
          <w:rFonts w:ascii="Times New Roman" w:eastAsia="MyriadPro-Regular" w:hAnsi="Times New Roman" w:cs="Times New Roman"/>
          <w:bCs/>
          <w:sz w:val="24"/>
          <w:szCs w:val="24"/>
          <w:lang w:val="en-US"/>
        </w:rPr>
        <w:t>. Previous studies have found that students with ADHD spend less time with friends outside of school (</w:t>
      </w:r>
      <w:proofErr w:type="spellStart"/>
      <w:r w:rsidR="00A84D2B" w:rsidRPr="007F58A7">
        <w:rPr>
          <w:rFonts w:ascii="Times New Roman" w:eastAsia="MyriadPro-Regular" w:hAnsi="Times New Roman" w:cs="Times New Roman"/>
          <w:bCs/>
          <w:sz w:val="24"/>
          <w:szCs w:val="24"/>
          <w:lang w:val="en-US"/>
        </w:rPr>
        <w:t>Marton</w:t>
      </w:r>
      <w:proofErr w:type="spellEnd"/>
      <w:r w:rsidR="00A84D2B" w:rsidRPr="007F58A7">
        <w:rPr>
          <w:rFonts w:ascii="Times New Roman" w:eastAsia="MyriadPro-Regular" w:hAnsi="Times New Roman" w:cs="Times New Roman"/>
          <w:bCs/>
          <w:sz w:val="24"/>
          <w:szCs w:val="24"/>
          <w:lang w:val="en-US"/>
        </w:rPr>
        <w:t>, Wiener, Rogers, &amp; Moore, 2015), which is potentially another indicator of a lack of closeness in peer relation</w:t>
      </w:r>
      <w:r w:rsidR="00B12DE9">
        <w:rPr>
          <w:rFonts w:ascii="Times New Roman" w:eastAsia="MyriadPro-Regular" w:hAnsi="Times New Roman" w:cs="Times New Roman"/>
          <w:bCs/>
          <w:sz w:val="24"/>
          <w:szCs w:val="24"/>
          <w:lang w:val="en-US"/>
        </w:rPr>
        <w:t xml:space="preserve">s </w:t>
      </w:r>
      <w:r w:rsidR="00A84D2B" w:rsidRPr="007F58A7">
        <w:rPr>
          <w:rFonts w:ascii="Times New Roman" w:eastAsia="MyriadPro-Regular" w:hAnsi="Times New Roman" w:cs="Times New Roman"/>
          <w:bCs/>
          <w:sz w:val="24"/>
          <w:szCs w:val="24"/>
          <w:lang w:val="en-US"/>
        </w:rPr>
        <w:t xml:space="preserve">that were more compromised during online classes. There was no statistically significant difference in the quality of academic behavior of students with ADHD after online classes ended, compared to the previous period. Teachers stated that the results of students' work corresponded to their abilities. </w:t>
      </w:r>
      <w:r w:rsidR="00325FDC">
        <w:rPr>
          <w:rFonts w:ascii="Times New Roman" w:eastAsia="MyriadPro-Regular" w:hAnsi="Times New Roman" w:cs="Times New Roman"/>
          <w:bCs/>
          <w:sz w:val="24"/>
          <w:szCs w:val="24"/>
          <w:lang w:val="en-US"/>
        </w:rPr>
        <w:t>S</w:t>
      </w:r>
      <w:r w:rsidR="00325FDC" w:rsidRPr="00325FDC">
        <w:rPr>
          <w:rFonts w:ascii="Times New Roman" w:eastAsia="MyriadPro-Regular" w:hAnsi="Times New Roman" w:cs="Times New Roman"/>
          <w:bCs/>
          <w:sz w:val="24"/>
          <w:szCs w:val="24"/>
          <w:lang w:val="en-US"/>
        </w:rPr>
        <w:t>chool interventions on students with ADHD are mostly focused on academic behavior</w:t>
      </w:r>
      <w:r w:rsidR="00325FDC">
        <w:rPr>
          <w:rFonts w:ascii="Times New Roman" w:eastAsia="MyriadPro-Regular" w:hAnsi="Times New Roman" w:cs="Times New Roman"/>
          <w:bCs/>
          <w:sz w:val="24"/>
          <w:szCs w:val="24"/>
          <w:lang w:val="en-US"/>
        </w:rPr>
        <w:t xml:space="preserve"> </w:t>
      </w:r>
      <w:r w:rsidR="00325FDC" w:rsidRPr="007F58A7">
        <w:rPr>
          <w:rFonts w:ascii="Times New Roman" w:eastAsia="MyriadPro-Regular" w:hAnsi="Times New Roman" w:cs="Times New Roman"/>
          <w:bCs/>
          <w:sz w:val="24"/>
          <w:szCs w:val="24"/>
          <w:lang w:val="en-US"/>
        </w:rPr>
        <w:t>(</w:t>
      </w:r>
      <w:proofErr w:type="spellStart"/>
      <w:r w:rsidR="00325FDC" w:rsidRPr="007F58A7">
        <w:rPr>
          <w:rFonts w:ascii="Times New Roman" w:eastAsia="MyriadPro-Regular" w:hAnsi="Times New Roman" w:cs="Times New Roman"/>
          <w:bCs/>
          <w:sz w:val="24"/>
          <w:szCs w:val="24"/>
          <w:lang w:val="en-US"/>
        </w:rPr>
        <w:t>Tresco</w:t>
      </w:r>
      <w:proofErr w:type="spellEnd"/>
      <w:r w:rsidR="00325FDC" w:rsidRPr="007F58A7">
        <w:rPr>
          <w:rFonts w:ascii="Times New Roman" w:eastAsia="MyriadPro-Regular" w:hAnsi="Times New Roman" w:cs="Times New Roman"/>
          <w:bCs/>
          <w:sz w:val="24"/>
          <w:szCs w:val="24"/>
          <w:lang w:val="en-US"/>
        </w:rPr>
        <w:t xml:space="preserve"> et al., 2017)</w:t>
      </w:r>
      <w:r w:rsidR="00325FDC" w:rsidRPr="00325FDC">
        <w:rPr>
          <w:rFonts w:ascii="Times New Roman" w:eastAsia="MyriadPro-Regular" w:hAnsi="Times New Roman" w:cs="Times New Roman"/>
          <w:bCs/>
          <w:sz w:val="24"/>
          <w:szCs w:val="24"/>
          <w:lang w:val="en-US"/>
        </w:rPr>
        <w:t>, and this may be the reason why we did not find differences in scores during two testing periods.</w:t>
      </w:r>
    </w:p>
    <w:p w14:paraId="6E8BF1BA" w14:textId="339A0F3F" w:rsidR="00A84D2B" w:rsidRPr="007F58A7" w:rsidRDefault="00A84D2B" w:rsidP="001A2345">
      <w:pPr>
        <w:spacing w:after="0" w:line="360" w:lineRule="auto"/>
        <w:ind w:firstLine="567"/>
        <w:jc w:val="both"/>
        <w:rPr>
          <w:rFonts w:ascii="Times New Roman" w:eastAsia="MyriadPro-Regular" w:hAnsi="Times New Roman" w:cs="Times New Roman"/>
          <w:bCs/>
          <w:sz w:val="24"/>
          <w:szCs w:val="24"/>
          <w:lang w:val="en-US"/>
        </w:rPr>
      </w:pPr>
      <w:r w:rsidRPr="007F58A7">
        <w:rPr>
          <w:rFonts w:ascii="Times New Roman" w:eastAsia="MyriadPro-Regular" w:hAnsi="Times New Roman" w:cs="Times New Roman"/>
          <w:bCs/>
          <w:sz w:val="24"/>
          <w:szCs w:val="24"/>
          <w:lang w:val="en-US"/>
        </w:rPr>
        <w:t xml:space="preserve">Results within antisocial behavior are more dramatic. </w:t>
      </w:r>
      <w:r w:rsidR="00B12DE9" w:rsidRPr="00B12DE9">
        <w:rPr>
          <w:rFonts w:ascii="Times New Roman" w:eastAsia="MyriadPro-Regular" w:hAnsi="Times New Roman" w:cs="Times New Roman"/>
          <w:bCs/>
          <w:sz w:val="24"/>
          <w:szCs w:val="24"/>
          <w:lang w:val="en-US"/>
        </w:rPr>
        <w:t>Participants</w:t>
      </w:r>
      <w:r w:rsidRPr="007F58A7">
        <w:rPr>
          <w:rFonts w:ascii="Times New Roman" w:eastAsia="MyriadPro-Regular" w:hAnsi="Times New Roman" w:cs="Times New Roman"/>
          <w:bCs/>
          <w:sz w:val="24"/>
          <w:szCs w:val="24"/>
          <w:lang w:val="en-US"/>
        </w:rPr>
        <w:t xml:space="preserve">, when examining all forms of behavior, showed a significant deterioration when </w:t>
      </w:r>
      <w:r w:rsidR="00FE5DD4">
        <w:rPr>
          <w:rFonts w:ascii="Times New Roman" w:eastAsia="MyriadPro-Regular" w:hAnsi="Times New Roman" w:cs="Times New Roman"/>
          <w:bCs/>
          <w:sz w:val="24"/>
          <w:szCs w:val="24"/>
          <w:lang w:val="en-US"/>
        </w:rPr>
        <w:t>they returned</w:t>
      </w:r>
      <w:r w:rsidRPr="007F58A7">
        <w:rPr>
          <w:rFonts w:ascii="Times New Roman" w:eastAsia="MyriadPro-Regular" w:hAnsi="Times New Roman" w:cs="Times New Roman"/>
          <w:bCs/>
          <w:sz w:val="24"/>
          <w:szCs w:val="24"/>
          <w:lang w:val="en-US"/>
        </w:rPr>
        <w:t xml:space="preserve"> to school</w:t>
      </w:r>
      <w:r w:rsidR="00B12DE9" w:rsidRPr="00B12DE9">
        <w:t xml:space="preserve"> </w:t>
      </w:r>
      <w:r w:rsidR="00B12DE9" w:rsidRPr="00B12DE9">
        <w:rPr>
          <w:rFonts w:ascii="Times New Roman" w:eastAsia="MyriadPro-Regular" w:hAnsi="Times New Roman" w:cs="Times New Roman"/>
          <w:bCs/>
          <w:sz w:val="24"/>
          <w:szCs w:val="24"/>
          <w:lang w:val="en-US"/>
        </w:rPr>
        <w:t>teaching</w:t>
      </w:r>
      <w:r w:rsidRPr="007F58A7">
        <w:rPr>
          <w:rFonts w:ascii="Times New Roman" w:eastAsia="MyriadPro-Regular" w:hAnsi="Times New Roman" w:cs="Times New Roman"/>
          <w:bCs/>
          <w:sz w:val="24"/>
          <w:szCs w:val="24"/>
          <w:lang w:val="en-US"/>
        </w:rPr>
        <w:t xml:space="preserve">, after online </w:t>
      </w:r>
      <w:r w:rsidR="00B12DE9" w:rsidRPr="00B12DE9">
        <w:rPr>
          <w:rFonts w:ascii="Times New Roman" w:eastAsia="MyriadPro-Regular" w:hAnsi="Times New Roman" w:cs="Times New Roman"/>
          <w:bCs/>
          <w:sz w:val="24"/>
          <w:szCs w:val="24"/>
          <w:lang w:val="en-US"/>
        </w:rPr>
        <w:t>classes</w:t>
      </w:r>
      <w:r w:rsidR="00FE5DD4">
        <w:rPr>
          <w:rFonts w:ascii="Times New Roman" w:eastAsia="MyriadPro-Regular" w:hAnsi="Times New Roman" w:cs="Times New Roman"/>
          <w:bCs/>
          <w:sz w:val="24"/>
          <w:szCs w:val="24"/>
          <w:lang w:val="en-US"/>
        </w:rPr>
        <w:t xml:space="preserve"> ended</w:t>
      </w:r>
      <w:r w:rsidRPr="007F58A7">
        <w:rPr>
          <w:rFonts w:ascii="Times New Roman" w:eastAsia="MyriadPro-Regular" w:hAnsi="Times New Roman" w:cs="Times New Roman"/>
          <w:bCs/>
          <w:sz w:val="24"/>
          <w:szCs w:val="24"/>
          <w:lang w:val="en-US"/>
        </w:rPr>
        <w:t xml:space="preserve">. The results showed that there was a significantly more frequent interference with ongoing activities, lying, causing fights and quarrels, impulsive reactions, defiance and a tendency to </w:t>
      </w:r>
      <w:r w:rsidR="00B12DE9" w:rsidRPr="00B12DE9">
        <w:rPr>
          <w:rFonts w:ascii="Times New Roman" w:eastAsia="MyriadPro-Regular" w:hAnsi="Times New Roman" w:cs="Times New Roman"/>
          <w:bCs/>
          <w:sz w:val="24"/>
          <w:szCs w:val="24"/>
          <w:lang w:val="en-US"/>
        </w:rPr>
        <w:t>temper tantrums</w:t>
      </w:r>
      <w:r w:rsidRPr="007F58A7">
        <w:rPr>
          <w:rFonts w:ascii="Times New Roman" w:eastAsia="MyriadPro-Regular" w:hAnsi="Times New Roman" w:cs="Times New Roman"/>
          <w:bCs/>
          <w:sz w:val="24"/>
          <w:szCs w:val="24"/>
          <w:lang w:val="en-US"/>
        </w:rPr>
        <w:t>.</w:t>
      </w:r>
      <w:r w:rsidR="00650DAD" w:rsidRPr="007F58A7">
        <w:rPr>
          <w:rFonts w:ascii="Times New Roman" w:eastAsia="MyriadPro-Regular" w:hAnsi="Times New Roman" w:cs="Times New Roman"/>
          <w:bCs/>
          <w:sz w:val="24"/>
          <w:szCs w:val="24"/>
          <w:lang w:val="en-US"/>
        </w:rPr>
        <w:t xml:space="preserve"> </w:t>
      </w:r>
      <w:r w:rsidR="00650DAD" w:rsidRPr="00507CF7">
        <w:rPr>
          <w:rFonts w:ascii="Times New Roman" w:eastAsia="MyriadPro-Regular" w:hAnsi="Times New Roman" w:cs="Times New Roman"/>
          <w:bCs/>
          <w:sz w:val="24"/>
          <w:szCs w:val="24"/>
          <w:lang w:val="en-US"/>
        </w:rPr>
        <w:t>Informants</w:t>
      </w:r>
      <w:r w:rsidR="00650DAD" w:rsidRPr="007F58A7">
        <w:rPr>
          <w:rFonts w:ascii="Times New Roman" w:eastAsia="MyriadPro-Regular" w:hAnsi="Times New Roman" w:cs="Times New Roman"/>
          <w:bCs/>
          <w:sz w:val="24"/>
          <w:szCs w:val="24"/>
          <w:lang w:val="en-US"/>
        </w:rPr>
        <w:t xml:space="preserve"> stated that the students had great problems complying to preventive epidemiological measures and in classroom it was characterized as antisocial behavior (intentionally not keeping physical distance, spitting at another, spitting on a desk, removing a face mask, spilling disinfectant, etc.). Research aimed at examining the main problems of adolescents with ADHD during the COVID-19 pandemic indicated that social isolation and online </w:t>
      </w:r>
      <w:r w:rsidR="00B12DE9" w:rsidRPr="00B12DE9">
        <w:rPr>
          <w:rFonts w:ascii="Times New Roman" w:eastAsia="MyriadPro-Regular" w:hAnsi="Times New Roman" w:cs="Times New Roman"/>
          <w:bCs/>
          <w:sz w:val="24"/>
          <w:szCs w:val="24"/>
          <w:lang w:val="en-US"/>
        </w:rPr>
        <w:t>classes</w:t>
      </w:r>
      <w:r w:rsidR="00650DAD" w:rsidRPr="007F58A7">
        <w:rPr>
          <w:rFonts w:ascii="Times New Roman" w:eastAsia="MyriadPro-Regular" w:hAnsi="Times New Roman" w:cs="Times New Roman"/>
          <w:bCs/>
          <w:sz w:val="24"/>
          <w:szCs w:val="24"/>
          <w:lang w:val="en-US"/>
        </w:rPr>
        <w:t xml:space="preserve"> increases the risks for some of </w:t>
      </w:r>
      <w:r w:rsidR="00B12DE9" w:rsidRPr="00B12DE9">
        <w:rPr>
          <w:rFonts w:ascii="Times New Roman" w:eastAsia="MyriadPro-Regular" w:hAnsi="Times New Roman" w:cs="Times New Roman"/>
          <w:bCs/>
          <w:sz w:val="24"/>
          <w:szCs w:val="24"/>
          <w:lang w:val="en-US"/>
        </w:rPr>
        <w:t xml:space="preserve">antisocial forms of behavior </w:t>
      </w:r>
      <w:r w:rsidR="00650DAD" w:rsidRPr="007F58A7">
        <w:rPr>
          <w:rFonts w:ascii="Times New Roman" w:eastAsia="MyriadPro-Regular" w:hAnsi="Times New Roman" w:cs="Times New Roman"/>
          <w:bCs/>
          <w:sz w:val="24"/>
          <w:szCs w:val="24"/>
          <w:lang w:val="en-US"/>
        </w:rPr>
        <w:t>(Sibley et al, 2021).</w:t>
      </w:r>
    </w:p>
    <w:p w14:paraId="6C42D87E" w14:textId="441114CB"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The findings of the study show that the basic symptoms related to ADHD were more pronounced after students returned to school</w:t>
      </w:r>
      <w:r w:rsidR="00371CB9">
        <w:rPr>
          <w:rFonts w:ascii="Times New Roman" w:eastAsia="Calibri" w:hAnsi="Times New Roman" w:cs="Times New Roman"/>
          <w:bCs/>
          <w:sz w:val="24"/>
          <w:szCs w:val="24"/>
          <w:lang w:val="en-US"/>
        </w:rPr>
        <w:t xml:space="preserve"> </w:t>
      </w:r>
      <w:r w:rsidR="00371CB9" w:rsidRPr="00B12DE9">
        <w:rPr>
          <w:rFonts w:ascii="Times New Roman" w:eastAsia="MyriadPro-Regular" w:hAnsi="Times New Roman" w:cs="Times New Roman"/>
          <w:bCs/>
          <w:sz w:val="24"/>
          <w:szCs w:val="24"/>
          <w:lang w:val="en-US"/>
        </w:rPr>
        <w:t>teaching</w:t>
      </w:r>
      <w:r w:rsidRPr="007F58A7">
        <w:rPr>
          <w:rFonts w:ascii="Times New Roman" w:eastAsia="Calibri" w:hAnsi="Times New Roman" w:cs="Times New Roman"/>
          <w:bCs/>
          <w:sz w:val="24"/>
          <w:szCs w:val="24"/>
          <w:lang w:val="en-US"/>
        </w:rPr>
        <w:t xml:space="preserve">. Given </w:t>
      </w:r>
      <w:r w:rsidR="00F57E43">
        <w:rPr>
          <w:rFonts w:ascii="Times New Roman" w:eastAsia="Calibri" w:hAnsi="Times New Roman" w:cs="Times New Roman"/>
          <w:bCs/>
          <w:sz w:val="24"/>
          <w:szCs w:val="24"/>
          <w:lang w:val="en-US"/>
        </w:rPr>
        <w:t>the</w:t>
      </w:r>
      <w:r w:rsidRPr="007F58A7">
        <w:rPr>
          <w:rFonts w:ascii="Times New Roman" w:eastAsia="Calibri" w:hAnsi="Times New Roman" w:cs="Times New Roman"/>
          <w:bCs/>
          <w:sz w:val="24"/>
          <w:szCs w:val="24"/>
          <w:lang w:val="en-US"/>
        </w:rPr>
        <w:t xml:space="preserve"> described risks </w:t>
      </w:r>
      <w:r w:rsidR="00F57E43">
        <w:rPr>
          <w:rFonts w:ascii="Times New Roman" w:eastAsia="Calibri" w:hAnsi="Times New Roman" w:cs="Times New Roman"/>
          <w:bCs/>
          <w:sz w:val="24"/>
          <w:szCs w:val="24"/>
          <w:lang w:val="en-US"/>
        </w:rPr>
        <w:t xml:space="preserve">of </w:t>
      </w:r>
      <w:r w:rsidRPr="007F58A7">
        <w:rPr>
          <w:rFonts w:ascii="Times New Roman" w:eastAsia="Calibri" w:hAnsi="Times New Roman" w:cs="Times New Roman"/>
          <w:bCs/>
          <w:sz w:val="24"/>
          <w:szCs w:val="24"/>
          <w:lang w:val="en-US"/>
        </w:rPr>
        <w:t>social isolation and closing of schools</w:t>
      </w:r>
      <w:r w:rsidR="00F57E43">
        <w:rPr>
          <w:rFonts w:ascii="Times New Roman" w:eastAsia="Calibri" w:hAnsi="Times New Roman" w:cs="Times New Roman"/>
          <w:bCs/>
          <w:sz w:val="24"/>
          <w:szCs w:val="24"/>
          <w:lang w:val="en-US"/>
        </w:rPr>
        <w:t xml:space="preserve"> can</w:t>
      </w:r>
      <w:r w:rsidRPr="007F58A7">
        <w:rPr>
          <w:rFonts w:ascii="Times New Roman" w:eastAsia="Calibri" w:hAnsi="Times New Roman" w:cs="Times New Roman"/>
          <w:bCs/>
          <w:sz w:val="24"/>
          <w:szCs w:val="24"/>
          <w:lang w:val="en-US"/>
        </w:rPr>
        <w:t xml:space="preserve"> </w:t>
      </w:r>
      <w:r w:rsidR="00F57E43">
        <w:rPr>
          <w:rFonts w:ascii="Times New Roman" w:eastAsia="Calibri" w:hAnsi="Times New Roman" w:cs="Times New Roman"/>
          <w:bCs/>
          <w:sz w:val="24"/>
          <w:szCs w:val="24"/>
          <w:lang w:val="en-US"/>
        </w:rPr>
        <w:t>do</w:t>
      </w:r>
      <w:r w:rsidRPr="007F58A7">
        <w:rPr>
          <w:rFonts w:ascii="Times New Roman" w:eastAsia="Calibri" w:hAnsi="Times New Roman" w:cs="Times New Roman"/>
          <w:bCs/>
          <w:sz w:val="24"/>
          <w:szCs w:val="24"/>
          <w:lang w:val="en-US"/>
        </w:rPr>
        <w:t xml:space="preserve"> to students with ADHD, such result was expected. Some of the previous studies yield similar results examining the worsening of symptoms associated with this clinical picture during the COVID-19 pandemic (Becker et al., 2020; </w:t>
      </w:r>
      <w:proofErr w:type="spellStart"/>
      <w:r w:rsidRPr="007F58A7">
        <w:rPr>
          <w:rFonts w:ascii="Times New Roman" w:eastAsia="Calibri" w:hAnsi="Times New Roman" w:cs="Times New Roman"/>
          <w:bCs/>
          <w:sz w:val="24"/>
          <w:szCs w:val="24"/>
          <w:lang w:val="en-US"/>
        </w:rPr>
        <w:t>Nonweiler</w:t>
      </w:r>
      <w:proofErr w:type="spellEnd"/>
      <w:r w:rsidRPr="007F58A7">
        <w:rPr>
          <w:rFonts w:ascii="Times New Roman" w:eastAsia="Calibri" w:hAnsi="Times New Roman" w:cs="Times New Roman"/>
          <w:bCs/>
          <w:sz w:val="24"/>
          <w:szCs w:val="24"/>
          <w:lang w:val="en-US"/>
        </w:rPr>
        <w:t xml:space="preserve"> et al., 2020).</w:t>
      </w:r>
    </w:p>
    <w:p w14:paraId="198B8B83" w14:textId="42DEC7C0"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The results indicating lower scores of social competence and higher scores of antisocial behavior in subjects with ADHD during the COVID-19 pandemic coincide with ours and were noted in the Israeli sample (Pollak, </w:t>
      </w:r>
      <w:proofErr w:type="spellStart"/>
      <w:r w:rsidRPr="007F58A7">
        <w:rPr>
          <w:rFonts w:ascii="Times New Roman" w:eastAsia="Calibri" w:hAnsi="Times New Roman" w:cs="Times New Roman"/>
          <w:bCs/>
          <w:sz w:val="24"/>
          <w:szCs w:val="24"/>
          <w:lang w:val="en-US"/>
        </w:rPr>
        <w:t>Shoham</w:t>
      </w:r>
      <w:proofErr w:type="spellEnd"/>
      <w:r w:rsidRPr="007F58A7">
        <w:rPr>
          <w:rFonts w:ascii="Times New Roman" w:eastAsia="Calibri" w:hAnsi="Times New Roman" w:cs="Times New Roman"/>
          <w:bCs/>
          <w:sz w:val="24"/>
          <w:szCs w:val="24"/>
          <w:lang w:val="en-US"/>
        </w:rPr>
        <w:t xml:space="preserve">, Dayan, </w:t>
      </w:r>
      <w:proofErr w:type="spellStart"/>
      <w:r w:rsidRPr="007F58A7">
        <w:rPr>
          <w:rFonts w:ascii="Times New Roman" w:eastAsia="Calibri" w:hAnsi="Times New Roman" w:cs="Times New Roman"/>
          <w:bCs/>
          <w:sz w:val="24"/>
          <w:szCs w:val="24"/>
          <w:lang w:val="en-US"/>
        </w:rPr>
        <w:t>Gabrieli</w:t>
      </w:r>
      <w:proofErr w:type="spellEnd"/>
      <w:r w:rsidRPr="007F58A7">
        <w:rPr>
          <w:rFonts w:ascii="Times New Roman" w:eastAsia="Calibri" w:hAnsi="Times New Roman" w:cs="Times New Roman"/>
          <w:bCs/>
          <w:sz w:val="24"/>
          <w:szCs w:val="24"/>
          <w:lang w:val="en-US"/>
        </w:rPr>
        <w:t xml:space="preserve">-Seri, &amp; Berger, 2021). Unfortunately, the authors failed to find available research that would compare the results of social competence and antisocial behavior in the population of students with ADHD of primary </w:t>
      </w:r>
      <w:r w:rsidRPr="007F58A7">
        <w:rPr>
          <w:rFonts w:ascii="Times New Roman" w:eastAsia="Calibri" w:hAnsi="Times New Roman" w:cs="Times New Roman"/>
          <w:bCs/>
          <w:sz w:val="24"/>
          <w:szCs w:val="24"/>
          <w:lang w:val="en-US"/>
        </w:rPr>
        <w:lastRenderedPageBreak/>
        <w:t xml:space="preserve">school age before and after online classes, so the data obtained by </w:t>
      </w:r>
      <w:r w:rsidR="00F57E43">
        <w:rPr>
          <w:rFonts w:ascii="Times New Roman" w:eastAsia="Calibri" w:hAnsi="Times New Roman" w:cs="Times New Roman"/>
          <w:bCs/>
          <w:sz w:val="24"/>
          <w:szCs w:val="24"/>
          <w:lang w:val="en-US"/>
        </w:rPr>
        <w:t>our</w:t>
      </w:r>
      <w:r w:rsidRPr="007F58A7">
        <w:rPr>
          <w:rFonts w:ascii="Times New Roman" w:eastAsia="Calibri" w:hAnsi="Times New Roman" w:cs="Times New Roman"/>
          <w:bCs/>
          <w:sz w:val="24"/>
          <w:szCs w:val="24"/>
          <w:lang w:val="en-US"/>
        </w:rPr>
        <w:t xml:space="preserve"> study are the first in this field.</w:t>
      </w:r>
    </w:p>
    <w:p w14:paraId="25F3EDE7" w14:textId="1A096F31"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Although</w:t>
      </w:r>
      <w:r w:rsidR="00F57E43">
        <w:rPr>
          <w:rFonts w:ascii="Times New Roman" w:eastAsia="Calibri" w:hAnsi="Times New Roman" w:cs="Times New Roman"/>
          <w:bCs/>
          <w:sz w:val="24"/>
          <w:szCs w:val="24"/>
          <w:lang w:val="en-US"/>
        </w:rPr>
        <w:t>,</w:t>
      </w:r>
      <w:r w:rsidRPr="007F58A7">
        <w:rPr>
          <w:rFonts w:ascii="Times New Roman" w:eastAsia="Calibri" w:hAnsi="Times New Roman" w:cs="Times New Roman"/>
          <w:bCs/>
          <w:sz w:val="24"/>
          <w:szCs w:val="24"/>
          <w:lang w:val="en-US"/>
        </w:rPr>
        <w:t xml:space="preserve"> no significant correlation was found between results of social competence, antisocial behavior, and severity of ADHD symptoms before online classes began, symptom severity increased as results of antisocial behavior increased and results of social competence decreased after online classes ended and previous school teaching continued.</w:t>
      </w:r>
      <w:r w:rsidR="00DE43D6" w:rsidRPr="007F58A7">
        <w:rPr>
          <w:rFonts w:ascii="Times New Roman" w:eastAsia="Calibri" w:hAnsi="Times New Roman" w:cs="Times New Roman"/>
          <w:bCs/>
          <w:sz w:val="24"/>
          <w:szCs w:val="24"/>
          <w:lang w:val="en-US"/>
        </w:rPr>
        <w:t xml:space="preserve"> Antisocial behavior was found to be a full mediating factor in the relation between social competence and</w:t>
      </w:r>
      <w:r w:rsidR="00005D98">
        <w:rPr>
          <w:rFonts w:ascii="Times New Roman" w:eastAsia="Calibri" w:hAnsi="Times New Roman" w:cs="Times New Roman"/>
          <w:bCs/>
          <w:sz w:val="24"/>
          <w:szCs w:val="24"/>
          <w:lang w:val="en-US"/>
        </w:rPr>
        <w:t xml:space="preserve"> </w:t>
      </w:r>
      <w:r w:rsidR="00DE43D6" w:rsidRPr="007F58A7">
        <w:rPr>
          <w:rFonts w:ascii="Times New Roman" w:eastAsia="Calibri" w:hAnsi="Times New Roman" w:cs="Times New Roman"/>
          <w:bCs/>
          <w:sz w:val="24"/>
          <w:szCs w:val="24"/>
          <w:lang w:val="en-US"/>
        </w:rPr>
        <w:t>severity of ADHD symptoms after online classes. Antisocial behavior has been singled out, as in previous studies, as a disproportionate but common factor in students with ADHD that includes internalizing behaviors such as social withdrawal and externalizing behaviors that include aggression, high irritability during daytime, and hyperactivity (</w:t>
      </w:r>
      <w:proofErr w:type="spellStart"/>
      <w:r w:rsidR="00DE43D6" w:rsidRPr="007F58A7">
        <w:rPr>
          <w:rFonts w:ascii="Times New Roman" w:eastAsia="Calibri" w:hAnsi="Times New Roman" w:cs="Times New Roman"/>
          <w:bCs/>
          <w:sz w:val="24"/>
          <w:szCs w:val="24"/>
          <w:lang w:val="en-US"/>
        </w:rPr>
        <w:t>Fogleman</w:t>
      </w:r>
      <w:proofErr w:type="spellEnd"/>
      <w:r w:rsidR="00DE43D6" w:rsidRPr="007F58A7">
        <w:rPr>
          <w:rFonts w:ascii="Times New Roman" w:eastAsia="Calibri" w:hAnsi="Times New Roman" w:cs="Times New Roman"/>
          <w:bCs/>
          <w:sz w:val="24"/>
          <w:szCs w:val="24"/>
          <w:lang w:val="en-US"/>
        </w:rPr>
        <w:t xml:space="preserve">, </w:t>
      </w:r>
      <w:proofErr w:type="spellStart"/>
      <w:r w:rsidR="00DE43D6" w:rsidRPr="007F58A7">
        <w:rPr>
          <w:rFonts w:ascii="Times New Roman" w:eastAsia="Calibri" w:hAnsi="Times New Roman" w:cs="Times New Roman"/>
          <w:bCs/>
          <w:sz w:val="24"/>
          <w:szCs w:val="24"/>
          <w:lang w:val="en-US"/>
        </w:rPr>
        <w:t>Leaberry</w:t>
      </w:r>
      <w:proofErr w:type="spellEnd"/>
      <w:r w:rsidR="00DE43D6" w:rsidRPr="007F58A7">
        <w:rPr>
          <w:rFonts w:ascii="Times New Roman" w:eastAsia="Calibri" w:hAnsi="Times New Roman" w:cs="Times New Roman"/>
          <w:bCs/>
          <w:sz w:val="24"/>
          <w:szCs w:val="24"/>
          <w:lang w:val="en-US"/>
        </w:rPr>
        <w:t xml:space="preserve">, Rosen, </w:t>
      </w:r>
      <w:proofErr w:type="spellStart"/>
      <w:r w:rsidR="00DE43D6" w:rsidRPr="007F58A7">
        <w:rPr>
          <w:rFonts w:ascii="Times New Roman" w:eastAsia="Calibri" w:hAnsi="Times New Roman" w:cs="Times New Roman"/>
          <w:bCs/>
          <w:sz w:val="24"/>
          <w:szCs w:val="24"/>
          <w:lang w:val="en-US"/>
        </w:rPr>
        <w:t>Walerius</w:t>
      </w:r>
      <w:proofErr w:type="spellEnd"/>
      <w:r w:rsidR="00DE43D6" w:rsidRPr="007F58A7">
        <w:rPr>
          <w:rFonts w:ascii="Times New Roman" w:eastAsia="Calibri" w:hAnsi="Times New Roman" w:cs="Times New Roman"/>
          <w:bCs/>
          <w:sz w:val="24"/>
          <w:szCs w:val="24"/>
          <w:lang w:val="en-US"/>
        </w:rPr>
        <w:t xml:space="preserve">, &amp; Slaughter, 2018; </w:t>
      </w:r>
      <w:proofErr w:type="spellStart"/>
      <w:r w:rsidR="00DE43D6" w:rsidRPr="007F58A7">
        <w:rPr>
          <w:rFonts w:ascii="Times New Roman" w:eastAsia="Calibri" w:hAnsi="Times New Roman" w:cs="Times New Roman"/>
          <w:bCs/>
          <w:sz w:val="24"/>
          <w:szCs w:val="24"/>
          <w:lang w:val="en-US"/>
        </w:rPr>
        <w:t>Kuja‐Halkola</w:t>
      </w:r>
      <w:proofErr w:type="spellEnd"/>
      <w:r w:rsidR="00DE43D6" w:rsidRPr="007F58A7">
        <w:rPr>
          <w:rFonts w:ascii="Times New Roman" w:eastAsia="Calibri" w:hAnsi="Times New Roman" w:cs="Times New Roman"/>
          <w:bCs/>
          <w:sz w:val="24"/>
          <w:szCs w:val="24"/>
          <w:lang w:val="en-US"/>
        </w:rPr>
        <w:t>, Lichtenstein, D'Onofrio, &amp; Larsson, 2015).</w:t>
      </w:r>
    </w:p>
    <w:p w14:paraId="28ABC271" w14:textId="72EA80BC" w:rsidR="00DE43D6" w:rsidRPr="007F58A7" w:rsidRDefault="00DE43D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One of the limitations of this study relates to the absence of a comparison group of subjects without ADHD. This would explain whether the data obtained were exclusively</w:t>
      </w:r>
      <w:r w:rsidR="00F57E43">
        <w:rPr>
          <w:rFonts w:ascii="Times New Roman" w:eastAsia="Calibri" w:hAnsi="Times New Roman" w:cs="Times New Roman"/>
          <w:bCs/>
          <w:sz w:val="24"/>
          <w:szCs w:val="24"/>
          <w:lang w:val="en-US"/>
        </w:rPr>
        <w:t xml:space="preserve"> </w:t>
      </w:r>
      <w:r w:rsidR="00F57E43" w:rsidRPr="007F58A7">
        <w:rPr>
          <w:rFonts w:ascii="Times New Roman" w:eastAsia="Calibri" w:hAnsi="Times New Roman" w:cs="Times New Roman"/>
          <w:bCs/>
          <w:sz w:val="24"/>
          <w:szCs w:val="24"/>
          <w:lang w:val="en-US"/>
        </w:rPr>
        <w:t>specific</w:t>
      </w:r>
      <w:r w:rsidR="00F57E43">
        <w:rPr>
          <w:rFonts w:ascii="Times New Roman" w:eastAsia="Calibri" w:hAnsi="Times New Roman" w:cs="Times New Roman"/>
          <w:bCs/>
          <w:sz w:val="24"/>
          <w:szCs w:val="24"/>
          <w:lang w:val="en-US"/>
        </w:rPr>
        <w:t xml:space="preserve"> </w:t>
      </w:r>
      <w:r w:rsidRPr="007F58A7">
        <w:rPr>
          <w:rFonts w:ascii="Times New Roman" w:eastAsia="Calibri" w:hAnsi="Times New Roman" w:cs="Times New Roman"/>
          <w:bCs/>
          <w:sz w:val="24"/>
          <w:szCs w:val="24"/>
          <w:lang w:val="en-US"/>
        </w:rPr>
        <w:t xml:space="preserve">to students with ADHD. Also, students with ADHD and comorbid conditions (intellectual disability, autism spectrum disorder, epilepsy, etc.) are not included in the sample and this makes it difficult to adequately represent the entire population of students with ADHD. Although we compared social competence, antisocial behavior, and severity of ADHD-related symptoms during significant changes related to the COVID-19 pandemic in Serbia, we did not evaluate these variables before the pandemic. Finally, the sample consisted </w:t>
      </w:r>
      <w:r w:rsidR="00F57E43">
        <w:rPr>
          <w:rFonts w:ascii="Times New Roman" w:eastAsia="Calibri" w:hAnsi="Times New Roman" w:cs="Times New Roman"/>
          <w:bCs/>
          <w:sz w:val="24"/>
          <w:szCs w:val="24"/>
          <w:lang w:val="en-US"/>
        </w:rPr>
        <w:t xml:space="preserve">largely </w:t>
      </w:r>
      <w:r w:rsidRPr="007F58A7">
        <w:rPr>
          <w:rFonts w:ascii="Times New Roman" w:eastAsia="Calibri" w:hAnsi="Times New Roman" w:cs="Times New Roman"/>
          <w:bCs/>
          <w:sz w:val="24"/>
          <w:szCs w:val="24"/>
          <w:lang w:val="en-US"/>
        </w:rPr>
        <w:t>of boys, which is expected for ADHD, but this means that the results may not be able to be generalized for girls.</w:t>
      </w:r>
    </w:p>
    <w:p w14:paraId="1172F2FB" w14:textId="14482818" w:rsidR="005C48F6" w:rsidRPr="007F58A7" w:rsidRDefault="005C48F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This study highlighted the need to focus the education system in Serbia during the COVID-19, on vulnerable groups such as students with ADHD. The pandemic has caused introduction of online </w:t>
      </w:r>
      <w:r w:rsidR="00A22A00">
        <w:rPr>
          <w:rFonts w:ascii="Times New Roman" w:eastAsia="Calibri" w:hAnsi="Times New Roman" w:cs="Times New Roman"/>
          <w:bCs/>
          <w:sz w:val="24"/>
          <w:szCs w:val="24"/>
          <w:lang w:val="en-US"/>
        </w:rPr>
        <w:t>classes</w:t>
      </w:r>
      <w:r w:rsidR="00F57E43">
        <w:rPr>
          <w:rFonts w:ascii="Times New Roman" w:eastAsia="Calibri" w:hAnsi="Times New Roman" w:cs="Times New Roman"/>
          <w:bCs/>
          <w:sz w:val="24"/>
          <w:szCs w:val="24"/>
          <w:lang w:val="en-US"/>
        </w:rPr>
        <w:t xml:space="preserve"> </w:t>
      </w:r>
      <w:r w:rsidRPr="007F58A7">
        <w:rPr>
          <w:rFonts w:ascii="Times New Roman" w:eastAsia="Calibri" w:hAnsi="Times New Roman" w:cs="Times New Roman"/>
          <w:bCs/>
          <w:sz w:val="24"/>
          <w:szCs w:val="24"/>
          <w:lang w:val="en-US"/>
        </w:rPr>
        <w:t>in primary schools. During this challenging period, it is noted that ADHD can be considered as an additional risk factor for lowering social competence and increasing the frequency of antisocial behavior. Time</w:t>
      </w:r>
      <w:r w:rsidR="00F57E43">
        <w:rPr>
          <w:rFonts w:ascii="Times New Roman" w:eastAsia="Calibri" w:hAnsi="Times New Roman" w:cs="Times New Roman"/>
          <w:bCs/>
          <w:sz w:val="24"/>
          <w:szCs w:val="24"/>
          <w:lang w:val="en-US"/>
        </w:rPr>
        <w:t xml:space="preserve">d </w:t>
      </w:r>
      <w:r w:rsidRPr="007F58A7">
        <w:rPr>
          <w:rFonts w:ascii="Times New Roman" w:eastAsia="Calibri" w:hAnsi="Times New Roman" w:cs="Times New Roman"/>
          <w:bCs/>
          <w:sz w:val="24"/>
          <w:szCs w:val="24"/>
          <w:lang w:val="en-US"/>
        </w:rPr>
        <w:t>and organized support from peers, teachers, schools and the Ministry of Education, Science and Technological Development can increase the resilience of students with ADHD to the challenges posed by the COVID-19 pandemic.</w:t>
      </w:r>
    </w:p>
    <w:p w14:paraId="43665A83" w14:textId="4CE381D2" w:rsidR="005C48F6" w:rsidRPr="007F58A7" w:rsidRDefault="005C48F6" w:rsidP="00D248BB">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Students with ADHD should, due to the deterioration of the clinical picture caused by the COVID-19 pandemic (</w:t>
      </w:r>
      <w:proofErr w:type="spellStart"/>
      <w:r w:rsidRPr="007F58A7">
        <w:rPr>
          <w:rFonts w:ascii="Times New Roman" w:eastAsia="Calibri" w:hAnsi="Times New Roman" w:cs="Times New Roman"/>
          <w:bCs/>
          <w:sz w:val="24"/>
          <w:szCs w:val="24"/>
          <w:lang w:val="en-US"/>
        </w:rPr>
        <w:t>Jefsen</w:t>
      </w:r>
      <w:proofErr w:type="spellEnd"/>
      <w:r w:rsidRPr="007F58A7">
        <w:rPr>
          <w:rFonts w:ascii="Times New Roman" w:eastAsia="Calibri" w:hAnsi="Times New Roman" w:cs="Times New Roman"/>
          <w:bCs/>
          <w:sz w:val="24"/>
          <w:szCs w:val="24"/>
          <w:lang w:val="en-US"/>
        </w:rPr>
        <w:t xml:space="preserve">, Rohde, </w:t>
      </w:r>
      <w:proofErr w:type="spellStart"/>
      <w:r w:rsidRPr="007F58A7">
        <w:rPr>
          <w:rFonts w:ascii="Times New Roman" w:eastAsia="Calibri" w:hAnsi="Times New Roman" w:cs="Times New Roman"/>
          <w:bCs/>
          <w:sz w:val="24"/>
          <w:szCs w:val="24"/>
          <w:lang w:val="en-US"/>
        </w:rPr>
        <w:t>Nørremark</w:t>
      </w:r>
      <w:proofErr w:type="spellEnd"/>
      <w:r w:rsidRPr="007F58A7">
        <w:rPr>
          <w:rFonts w:ascii="Times New Roman" w:eastAsia="Calibri" w:hAnsi="Times New Roman" w:cs="Times New Roman"/>
          <w:bCs/>
          <w:sz w:val="24"/>
          <w:szCs w:val="24"/>
          <w:lang w:val="en-US"/>
        </w:rPr>
        <w:t xml:space="preserve">, &amp; </w:t>
      </w:r>
      <w:proofErr w:type="spellStart"/>
      <w:r w:rsidRPr="007F58A7">
        <w:rPr>
          <w:rFonts w:ascii="Times New Roman" w:eastAsia="Calibri" w:hAnsi="Times New Roman" w:cs="Times New Roman"/>
          <w:bCs/>
          <w:sz w:val="24"/>
          <w:szCs w:val="24"/>
          <w:lang w:val="en-US"/>
        </w:rPr>
        <w:t>Østergaard</w:t>
      </w:r>
      <w:proofErr w:type="spellEnd"/>
      <w:r w:rsidRPr="007F58A7">
        <w:rPr>
          <w:rFonts w:ascii="Times New Roman" w:eastAsia="Calibri" w:hAnsi="Times New Roman" w:cs="Times New Roman"/>
          <w:bCs/>
          <w:sz w:val="24"/>
          <w:szCs w:val="24"/>
          <w:lang w:val="en-US"/>
        </w:rPr>
        <w:t xml:space="preserve">, 2021) be provided with timely intensive support that should be carried out immediately </w:t>
      </w:r>
      <w:r w:rsidR="00F57E43">
        <w:rPr>
          <w:rFonts w:ascii="Times New Roman" w:eastAsia="Calibri" w:hAnsi="Times New Roman" w:cs="Times New Roman"/>
          <w:bCs/>
          <w:sz w:val="24"/>
          <w:szCs w:val="24"/>
          <w:lang w:val="en-US"/>
        </w:rPr>
        <w:t xml:space="preserve">as school </w:t>
      </w:r>
      <w:r w:rsidRPr="007F58A7">
        <w:rPr>
          <w:rFonts w:ascii="Times New Roman" w:eastAsia="Calibri" w:hAnsi="Times New Roman" w:cs="Times New Roman"/>
          <w:bCs/>
          <w:sz w:val="24"/>
          <w:szCs w:val="24"/>
          <w:lang w:val="en-US"/>
        </w:rPr>
        <w:t>2021/22 year</w:t>
      </w:r>
      <w:r w:rsidR="00F57E43">
        <w:rPr>
          <w:rFonts w:ascii="Times New Roman" w:eastAsia="Calibri" w:hAnsi="Times New Roman" w:cs="Times New Roman"/>
          <w:bCs/>
          <w:sz w:val="24"/>
          <w:szCs w:val="24"/>
          <w:lang w:val="en-US"/>
        </w:rPr>
        <w:t xml:space="preserve"> starts</w:t>
      </w:r>
      <w:r w:rsidRPr="007F58A7">
        <w:rPr>
          <w:rFonts w:ascii="Times New Roman" w:eastAsia="Calibri" w:hAnsi="Times New Roman" w:cs="Times New Roman"/>
          <w:bCs/>
          <w:sz w:val="24"/>
          <w:szCs w:val="24"/>
          <w:lang w:val="en-US"/>
        </w:rPr>
        <w:t xml:space="preserve">. If, because of social difficulties in participating in the educational process, </w:t>
      </w:r>
      <w:r w:rsidR="00F57E43" w:rsidRPr="007F58A7">
        <w:rPr>
          <w:rFonts w:ascii="Times New Roman" w:eastAsia="Calibri" w:hAnsi="Times New Roman" w:cs="Times New Roman"/>
          <w:bCs/>
          <w:sz w:val="24"/>
          <w:szCs w:val="24"/>
          <w:lang w:val="en-US"/>
        </w:rPr>
        <w:t xml:space="preserve">in accordance with </w:t>
      </w:r>
      <w:r w:rsidR="00F57E43" w:rsidRPr="007F58A7">
        <w:rPr>
          <w:rFonts w:ascii="Times New Roman" w:eastAsia="Calibri" w:hAnsi="Times New Roman" w:cs="Times New Roman"/>
          <w:bCs/>
          <w:sz w:val="24"/>
          <w:szCs w:val="24"/>
          <w:lang w:val="en-US"/>
        </w:rPr>
        <w:lastRenderedPageBreak/>
        <w:t xml:space="preserve">legal rights </w:t>
      </w:r>
      <w:r w:rsidRPr="007F58A7">
        <w:rPr>
          <w:rFonts w:ascii="Times New Roman" w:eastAsia="Calibri" w:hAnsi="Times New Roman" w:cs="Times New Roman"/>
          <w:bCs/>
          <w:sz w:val="24"/>
          <w:szCs w:val="24"/>
          <w:lang w:val="en-US"/>
        </w:rPr>
        <w:t>the student with ADHD would have a need for additional support, (</w:t>
      </w:r>
      <w:proofErr w:type="spellStart"/>
      <w:r w:rsidRPr="007F58A7">
        <w:rPr>
          <w:rFonts w:ascii="Times New Roman" w:eastAsia="Calibri" w:hAnsi="Times New Roman" w:cs="Times New Roman"/>
          <w:bCs/>
          <w:sz w:val="24"/>
          <w:szCs w:val="24"/>
          <w:lang w:val="en-US"/>
        </w:rPr>
        <w:t>Đurić-Zdravković</w:t>
      </w:r>
      <w:proofErr w:type="spellEnd"/>
      <w:r w:rsidRPr="007F58A7">
        <w:rPr>
          <w:rFonts w:ascii="Times New Roman" w:eastAsia="Calibri" w:hAnsi="Times New Roman" w:cs="Times New Roman"/>
          <w:bCs/>
          <w:sz w:val="24"/>
          <w:szCs w:val="24"/>
          <w:lang w:val="en-US"/>
        </w:rPr>
        <w:t xml:space="preserve">, </w:t>
      </w:r>
      <w:proofErr w:type="spellStart"/>
      <w:r w:rsidRPr="007F58A7">
        <w:rPr>
          <w:rFonts w:ascii="Times New Roman" w:eastAsia="Calibri" w:hAnsi="Times New Roman" w:cs="Times New Roman"/>
          <w:bCs/>
          <w:sz w:val="24"/>
          <w:szCs w:val="24"/>
          <w:lang w:val="en-US"/>
        </w:rPr>
        <w:t>Japundža-Milisavljević</w:t>
      </w:r>
      <w:proofErr w:type="spellEnd"/>
      <w:r w:rsidRPr="007F58A7">
        <w:rPr>
          <w:rFonts w:ascii="Times New Roman" w:eastAsia="Calibri" w:hAnsi="Times New Roman" w:cs="Times New Roman"/>
          <w:bCs/>
          <w:sz w:val="24"/>
          <w:szCs w:val="24"/>
          <w:lang w:val="en-US"/>
        </w:rPr>
        <w:t xml:space="preserve">, </w:t>
      </w:r>
      <w:proofErr w:type="spellStart"/>
      <w:r w:rsidRPr="007F58A7">
        <w:rPr>
          <w:rFonts w:ascii="Times New Roman" w:eastAsia="Calibri" w:hAnsi="Times New Roman" w:cs="Times New Roman"/>
          <w:bCs/>
          <w:sz w:val="24"/>
          <w:szCs w:val="24"/>
          <w:lang w:val="en-US"/>
        </w:rPr>
        <w:t>Milanović-Dobrota</w:t>
      </w:r>
      <w:proofErr w:type="spellEnd"/>
      <w:r w:rsidRPr="007F58A7">
        <w:rPr>
          <w:rFonts w:ascii="Times New Roman" w:eastAsia="Calibri" w:hAnsi="Times New Roman" w:cs="Times New Roman"/>
          <w:bCs/>
          <w:sz w:val="24"/>
          <w:szCs w:val="24"/>
          <w:lang w:val="en-US"/>
        </w:rPr>
        <w:t>, 2019), the authors strongly encourage such a way of providing support in order to overcome the problems caused by the COVID-19 pandemic.</w:t>
      </w:r>
      <w:r w:rsidR="00D248BB">
        <w:rPr>
          <w:rFonts w:ascii="Times New Roman" w:eastAsia="Calibri" w:hAnsi="Times New Roman" w:cs="Times New Roman"/>
          <w:bCs/>
          <w:sz w:val="24"/>
          <w:szCs w:val="24"/>
          <w:lang w:val="en-US"/>
        </w:rPr>
        <w:t xml:space="preserve"> </w:t>
      </w:r>
      <w:r w:rsidRPr="007F58A7">
        <w:rPr>
          <w:rFonts w:ascii="Times New Roman" w:eastAsia="Calibri" w:hAnsi="Times New Roman" w:cs="Times New Roman"/>
          <w:bCs/>
          <w:sz w:val="24"/>
          <w:szCs w:val="24"/>
          <w:lang w:val="en-US"/>
        </w:rPr>
        <w:t>In that sense, it is proposed to implement interventions that will bring positive experiences in different social situations in the post-COVID-19 period.</w:t>
      </w:r>
    </w:p>
    <w:p w14:paraId="4EDAD861" w14:textId="3CABE9EA" w:rsidR="005C48F6" w:rsidRPr="007F58A7" w:rsidRDefault="005C48F6" w:rsidP="00616545">
      <w:pPr>
        <w:spacing w:after="0" w:line="360" w:lineRule="auto"/>
        <w:jc w:val="both"/>
        <w:rPr>
          <w:rFonts w:ascii="Times New Roman" w:eastAsia="Calibri" w:hAnsi="Times New Roman" w:cs="Times New Roman"/>
          <w:bCs/>
          <w:sz w:val="24"/>
          <w:szCs w:val="24"/>
          <w:lang w:val="en-US"/>
        </w:rPr>
      </w:pPr>
    </w:p>
    <w:p w14:paraId="2A398655" w14:textId="602CDD04" w:rsidR="005C48F6" w:rsidRPr="00854D3E" w:rsidRDefault="005C48F6" w:rsidP="00616545">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CONCLUSION</w:t>
      </w:r>
    </w:p>
    <w:p w14:paraId="3427C549" w14:textId="74C84B65" w:rsidR="005C48F6" w:rsidRPr="007F58A7" w:rsidRDefault="005C48F6" w:rsidP="00616545">
      <w:pPr>
        <w:spacing w:after="0" w:line="360" w:lineRule="auto"/>
        <w:jc w:val="both"/>
        <w:rPr>
          <w:rFonts w:ascii="Times New Roman" w:eastAsia="Calibri" w:hAnsi="Times New Roman" w:cs="Times New Roman"/>
          <w:b/>
          <w:sz w:val="24"/>
          <w:szCs w:val="24"/>
          <w:lang w:val="en-US"/>
        </w:rPr>
      </w:pPr>
    </w:p>
    <w:p w14:paraId="430165A4" w14:textId="340589C6" w:rsidR="005C48F6" w:rsidRDefault="00E70D54"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Changes that happened in the education system of the Republic of Serbia during the COVID-19 pandemic were a significant source of social danger for many students, especially for students with ADHD. Our research determined that students with ADHD showed significantly more frequent problems in exhibiting antisocial behavior and a lower level of social competence after online classes </w:t>
      </w:r>
      <w:r w:rsidR="00D85692">
        <w:rPr>
          <w:rFonts w:ascii="Times New Roman" w:eastAsia="Calibri" w:hAnsi="Times New Roman" w:cs="Times New Roman"/>
          <w:bCs/>
          <w:sz w:val="24"/>
          <w:szCs w:val="24"/>
          <w:lang w:val="en-US"/>
        </w:rPr>
        <w:t>ended</w:t>
      </w:r>
      <w:r w:rsidRPr="007F58A7">
        <w:rPr>
          <w:rFonts w:ascii="Times New Roman" w:eastAsia="Calibri" w:hAnsi="Times New Roman" w:cs="Times New Roman"/>
          <w:bCs/>
          <w:sz w:val="24"/>
          <w:szCs w:val="24"/>
          <w:lang w:val="en-US"/>
        </w:rPr>
        <w:t xml:space="preserve"> and students returned to school</w:t>
      </w:r>
      <w:r w:rsidR="00A22A00">
        <w:rPr>
          <w:rFonts w:ascii="Times New Roman" w:eastAsia="Calibri" w:hAnsi="Times New Roman" w:cs="Times New Roman"/>
          <w:bCs/>
          <w:sz w:val="24"/>
          <w:szCs w:val="24"/>
          <w:lang w:val="en-US"/>
        </w:rPr>
        <w:t xml:space="preserve"> </w:t>
      </w:r>
      <w:r w:rsidR="00A22A00" w:rsidRPr="00A22A00">
        <w:rPr>
          <w:rFonts w:ascii="Times New Roman" w:eastAsia="Calibri" w:hAnsi="Times New Roman" w:cs="Times New Roman"/>
          <w:bCs/>
          <w:sz w:val="24"/>
          <w:szCs w:val="24"/>
          <w:lang w:val="en-US"/>
        </w:rPr>
        <w:t>teaching</w:t>
      </w:r>
      <w:r w:rsidRPr="007F58A7">
        <w:rPr>
          <w:rFonts w:ascii="Times New Roman" w:eastAsia="Calibri" w:hAnsi="Times New Roman" w:cs="Times New Roman"/>
          <w:bCs/>
          <w:sz w:val="24"/>
          <w:szCs w:val="24"/>
          <w:lang w:val="en-US"/>
        </w:rPr>
        <w:t>. The research determined the following relations: a decrease in social competence leads to an increase in manifestations of antisocial behavior, and more frequent antisocial behavior leads to a worsening of the basic symptoms related to ADHD after online classes</w:t>
      </w:r>
      <w:r w:rsidR="00D85692">
        <w:rPr>
          <w:rFonts w:ascii="Times New Roman" w:eastAsia="Calibri" w:hAnsi="Times New Roman" w:cs="Times New Roman"/>
          <w:bCs/>
          <w:sz w:val="24"/>
          <w:szCs w:val="24"/>
          <w:lang w:val="en-US"/>
        </w:rPr>
        <w:t xml:space="preserve"> ended</w:t>
      </w:r>
      <w:r w:rsidRPr="007F58A7">
        <w:rPr>
          <w:rFonts w:ascii="Times New Roman" w:eastAsia="Calibri" w:hAnsi="Times New Roman" w:cs="Times New Roman"/>
          <w:bCs/>
          <w:sz w:val="24"/>
          <w:szCs w:val="24"/>
          <w:lang w:val="en-US"/>
        </w:rPr>
        <w:t xml:space="preserve">. Therefore, online </w:t>
      </w:r>
      <w:r w:rsidR="00A22A00" w:rsidRPr="00A22A00">
        <w:rPr>
          <w:rFonts w:ascii="Times New Roman" w:eastAsia="Calibri" w:hAnsi="Times New Roman" w:cs="Times New Roman"/>
          <w:bCs/>
          <w:sz w:val="24"/>
          <w:szCs w:val="24"/>
          <w:lang w:val="en-US"/>
        </w:rPr>
        <w:t>classes</w:t>
      </w:r>
      <w:r w:rsidRPr="007F58A7">
        <w:rPr>
          <w:rFonts w:ascii="Times New Roman" w:eastAsia="Calibri" w:hAnsi="Times New Roman" w:cs="Times New Roman"/>
          <w:bCs/>
          <w:sz w:val="24"/>
          <w:szCs w:val="24"/>
          <w:lang w:val="en-US"/>
        </w:rPr>
        <w:t xml:space="preserve"> </w:t>
      </w:r>
      <w:r w:rsidRPr="00B7743A">
        <w:rPr>
          <w:rFonts w:ascii="Times New Roman" w:eastAsia="Calibri" w:hAnsi="Times New Roman" w:cs="Times New Roman"/>
          <w:bCs/>
          <w:sz w:val="24"/>
          <w:szCs w:val="24"/>
          <w:lang w:val="en-US"/>
        </w:rPr>
        <w:t>pos</w:t>
      </w:r>
      <w:r w:rsidR="00B7743A">
        <w:rPr>
          <w:rFonts w:ascii="Times New Roman" w:eastAsia="Calibri" w:hAnsi="Times New Roman" w:cs="Times New Roman"/>
          <w:bCs/>
          <w:sz w:val="24"/>
          <w:szCs w:val="24"/>
          <w:lang w:val="en-US"/>
        </w:rPr>
        <w:t xml:space="preserve">e </w:t>
      </w:r>
      <w:r w:rsidRPr="007F58A7">
        <w:rPr>
          <w:rFonts w:ascii="Times New Roman" w:eastAsia="Calibri" w:hAnsi="Times New Roman" w:cs="Times New Roman"/>
          <w:bCs/>
          <w:sz w:val="24"/>
          <w:szCs w:val="24"/>
          <w:lang w:val="en-US"/>
        </w:rPr>
        <w:t>an obvious risk for deepening problems within social competence and antisocial behavior in students with ADHD.</w:t>
      </w:r>
    </w:p>
    <w:p w14:paraId="25306033" w14:textId="4BE7402B" w:rsidR="006118F8" w:rsidRDefault="006118F8" w:rsidP="00616545">
      <w:pPr>
        <w:spacing w:after="0" w:line="360" w:lineRule="auto"/>
        <w:jc w:val="both"/>
        <w:rPr>
          <w:rFonts w:ascii="Times New Roman" w:eastAsia="Calibri" w:hAnsi="Times New Roman" w:cs="Times New Roman"/>
          <w:bCs/>
          <w:sz w:val="24"/>
          <w:szCs w:val="24"/>
          <w:lang w:val="en-US"/>
        </w:rPr>
      </w:pPr>
    </w:p>
    <w:p w14:paraId="0ABD2D34" w14:textId="77777777" w:rsidR="006118F8" w:rsidRPr="00854D3E" w:rsidRDefault="006118F8" w:rsidP="00616545">
      <w:pPr>
        <w:spacing w:after="0" w:line="360" w:lineRule="auto"/>
        <w:jc w:val="center"/>
        <w:rPr>
          <w:rFonts w:ascii="Times New Roman" w:eastAsia="Calibri" w:hAnsi="Times New Roman" w:cs="Times New Roman"/>
          <w:bCs/>
          <w:i/>
          <w:iCs/>
          <w:sz w:val="24"/>
          <w:szCs w:val="24"/>
        </w:rPr>
      </w:pPr>
      <w:r w:rsidRPr="00854D3E">
        <w:rPr>
          <w:rFonts w:ascii="Times New Roman" w:eastAsia="Calibri" w:hAnsi="Times New Roman" w:cs="Times New Roman"/>
          <w:bCs/>
          <w:i/>
          <w:iCs/>
          <w:sz w:val="24"/>
          <w:szCs w:val="24"/>
        </w:rPr>
        <w:t>REFERENCES</w:t>
      </w:r>
    </w:p>
    <w:p w14:paraId="167BD2F3" w14:textId="77777777" w:rsidR="006118F8" w:rsidRPr="007122FE" w:rsidRDefault="006118F8" w:rsidP="00616545">
      <w:pPr>
        <w:spacing w:after="0" w:line="360" w:lineRule="auto"/>
        <w:jc w:val="center"/>
        <w:rPr>
          <w:rFonts w:ascii="Times New Roman" w:eastAsia="Calibri" w:hAnsi="Times New Roman" w:cs="Times New Roman"/>
          <w:b/>
          <w:sz w:val="24"/>
          <w:szCs w:val="24"/>
        </w:rPr>
      </w:pPr>
    </w:p>
    <w:p w14:paraId="27586A74" w14:textId="423BB4A0" w:rsidR="006118F8" w:rsidRDefault="006118F8" w:rsidP="00616545">
      <w:pPr>
        <w:spacing w:after="0" w:line="360" w:lineRule="auto"/>
        <w:ind w:left="709" w:hanging="709"/>
        <w:jc w:val="both"/>
        <w:rPr>
          <w:rFonts w:ascii="Times New Roman" w:hAnsi="Times New Roman" w:cs="Times New Roman"/>
          <w:sz w:val="24"/>
          <w:szCs w:val="24"/>
        </w:rPr>
      </w:pPr>
      <w:r w:rsidRPr="00ED75EC">
        <w:rPr>
          <w:rFonts w:ascii="Times New Roman" w:hAnsi="Times New Roman" w:cs="Times New Roman"/>
          <w:sz w:val="24"/>
          <w:szCs w:val="24"/>
        </w:rPr>
        <w:t xml:space="preserve">Adegboye D., Williams F., Collishaw S., Shelton, </w:t>
      </w:r>
      <w:r>
        <w:rPr>
          <w:rFonts w:ascii="Times New Roman" w:hAnsi="Times New Roman" w:cs="Times New Roman"/>
          <w:sz w:val="24"/>
          <w:szCs w:val="24"/>
        </w:rPr>
        <w:t xml:space="preserve">K., </w:t>
      </w:r>
      <w:r w:rsidRPr="00ED75EC">
        <w:rPr>
          <w:rFonts w:ascii="Times New Roman" w:hAnsi="Times New Roman" w:cs="Times New Roman"/>
          <w:sz w:val="24"/>
          <w:szCs w:val="24"/>
        </w:rPr>
        <w:t xml:space="preserve">Langley, </w:t>
      </w:r>
      <w:r>
        <w:rPr>
          <w:rFonts w:ascii="Times New Roman" w:hAnsi="Times New Roman" w:cs="Times New Roman"/>
          <w:sz w:val="24"/>
          <w:szCs w:val="24"/>
        </w:rPr>
        <w:t xml:space="preserve">K., </w:t>
      </w:r>
      <w:r w:rsidRPr="00ED75EC">
        <w:rPr>
          <w:rFonts w:ascii="Times New Roman" w:hAnsi="Times New Roman" w:cs="Times New Roman"/>
          <w:sz w:val="24"/>
          <w:szCs w:val="24"/>
        </w:rPr>
        <w:t xml:space="preserve">Hobson, </w:t>
      </w:r>
      <w:r>
        <w:rPr>
          <w:rFonts w:ascii="Times New Roman" w:hAnsi="Times New Roman" w:cs="Times New Roman"/>
          <w:sz w:val="24"/>
          <w:szCs w:val="24"/>
        </w:rPr>
        <w:t xml:space="preserve">Ch., </w:t>
      </w:r>
      <w:r w:rsidRPr="00ED75EC">
        <w:rPr>
          <w:rFonts w:ascii="Times New Roman" w:hAnsi="Times New Roman" w:cs="Times New Roman"/>
          <w:sz w:val="24"/>
          <w:szCs w:val="24"/>
        </w:rPr>
        <w:t xml:space="preserve">Burley, </w:t>
      </w:r>
      <w:r>
        <w:rPr>
          <w:rFonts w:ascii="Times New Roman" w:hAnsi="Times New Roman" w:cs="Times New Roman"/>
          <w:sz w:val="24"/>
          <w:szCs w:val="24"/>
        </w:rPr>
        <w:t xml:space="preserve">D., </w:t>
      </w:r>
      <w:r w:rsidRPr="00ED75EC">
        <w:rPr>
          <w:rFonts w:ascii="Times New Roman" w:hAnsi="Times New Roman" w:cs="Times New Roman"/>
          <w:sz w:val="24"/>
          <w:szCs w:val="24"/>
        </w:rPr>
        <w:t>van Goozen</w:t>
      </w:r>
      <w:r>
        <w:rPr>
          <w:rFonts w:ascii="Times New Roman" w:hAnsi="Times New Roman" w:cs="Times New Roman"/>
          <w:sz w:val="24"/>
          <w:szCs w:val="24"/>
        </w:rPr>
        <w:t>, S.</w:t>
      </w:r>
      <w:r w:rsidRPr="00ED75EC">
        <w:rPr>
          <w:rFonts w:ascii="Times New Roman" w:hAnsi="Times New Roman" w:cs="Times New Roman"/>
          <w:sz w:val="24"/>
          <w:szCs w:val="24"/>
        </w:rPr>
        <w:t xml:space="preserve"> (2021). Understanding why the COVID‐19 pandemic‐related lockdown increases mental health difficulties in vulnerable young children. </w:t>
      </w:r>
      <w:r w:rsidRPr="00ED75EC">
        <w:rPr>
          <w:rFonts w:ascii="Times New Roman" w:hAnsi="Times New Roman" w:cs="Times New Roman"/>
          <w:i/>
          <w:iCs/>
          <w:sz w:val="24"/>
          <w:szCs w:val="24"/>
        </w:rPr>
        <w:t>JCPP Advances</w:t>
      </w:r>
      <w:r w:rsidRPr="00ED75EC">
        <w:rPr>
          <w:rFonts w:ascii="Times New Roman" w:hAnsi="Times New Roman" w:cs="Times New Roman"/>
          <w:sz w:val="24"/>
          <w:szCs w:val="24"/>
        </w:rPr>
        <w:t xml:space="preserve">, </w:t>
      </w:r>
      <w:r>
        <w:rPr>
          <w:rFonts w:ascii="Times New Roman" w:hAnsi="Times New Roman" w:cs="Times New Roman"/>
          <w:i/>
          <w:iCs/>
          <w:sz w:val="24"/>
          <w:szCs w:val="24"/>
        </w:rPr>
        <w:t>1</w:t>
      </w:r>
      <w:r w:rsidRPr="008F5F56">
        <w:rPr>
          <w:rFonts w:ascii="Times New Roman" w:hAnsi="Times New Roman" w:cs="Times New Roman"/>
          <w:sz w:val="24"/>
          <w:szCs w:val="24"/>
        </w:rPr>
        <w:t>(</w:t>
      </w:r>
      <w:r>
        <w:rPr>
          <w:rFonts w:ascii="Times New Roman" w:hAnsi="Times New Roman" w:cs="Times New Roman"/>
          <w:sz w:val="24"/>
          <w:szCs w:val="24"/>
        </w:rPr>
        <w:t>1</w:t>
      </w:r>
      <w:r w:rsidRPr="008F5F56">
        <w:rPr>
          <w:rFonts w:ascii="Times New Roman" w:hAnsi="Times New Roman" w:cs="Times New Roman"/>
          <w:sz w:val="24"/>
          <w:szCs w:val="24"/>
        </w:rPr>
        <w:t>),</w:t>
      </w:r>
      <w:r>
        <w:rPr>
          <w:rFonts w:ascii="Times New Roman" w:hAnsi="Times New Roman" w:cs="Times New Roman"/>
          <w:sz w:val="24"/>
          <w:szCs w:val="24"/>
        </w:rPr>
        <w:t xml:space="preserve"> </w:t>
      </w:r>
      <w:r w:rsidRPr="00ED75EC">
        <w:rPr>
          <w:rFonts w:ascii="Times New Roman" w:hAnsi="Times New Roman" w:cs="Times New Roman"/>
          <w:sz w:val="24"/>
          <w:szCs w:val="24"/>
          <w:shd w:val="clear" w:color="auto" w:fill="FFFFFF"/>
        </w:rPr>
        <w:t>e12005.</w:t>
      </w:r>
      <w:r w:rsidRPr="00ED75EC">
        <w:rPr>
          <w:rFonts w:ascii="Open Sans" w:hAnsi="Open Sans" w:cs="Open Sans"/>
          <w:sz w:val="21"/>
          <w:szCs w:val="21"/>
          <w:shd w:val="clear" w:color="auto" w:fill="FFFFFF"/>
        </w:rPr>
        <w:t xml:space="preserve"> </w:t>
      </w:r>
      <w:hyperlink r:id="rId11" w:history="1">
        <w:r w:rsidRPr="00D566C4">
          <w:rPr>
            <w:rStyle w:val="Hyperlink"/>
            <w:rFonts w:ascii="Times New Roman" w:hAnsi="Times New Roman" w:cs="Times New Roman"/>
            <w:sz w:val="24"/>
            <w:szCs w:val="24"/>
          </w:rPr>
          <w:t>https://doi.org/10.1111/jcv2.12005</w:t>
        </w:r>
      </w:hyperlink>
    </w:p>
    <w:p w14:paraId="05F8A422" w14:textId="77777777" w:rsidR="006118F8" w:rsidRDefault="006118F8" w:rsidP="00616545">
      <w:pPr>
        <w:spacing w:after="0" w:line="360" w:lineRule="auto"/>
        <w:ind w:left="709" w:hanging="709"/>
        <w:jc w:val="both"/>
        <w:rPr>
          <w:rFonts w:ascii="Times New Roman" w:hAnsi="Times New Roman" w:cs="Times New Roman"/>
          <w:sz w:val="24"/>
          <w:szCs w:val="24"/>
        </w:rPr>
      </w:pPr>
      <w:r w:rsidRPr="00F077B6">
        <w:rPr>
          <w:rFonts w:ascii="Times New Roman" w:hAnsi="Times New Roman" w:cs="Times New Roman"/>
          <w:sz w:val="24"/>
          <w:szCs w:val="24"/>
        </w:rPr>
        <w:t xml:space="preserve">American Psychiatric Association </w:t>
      </w:r>
      <w:bookmarkStart w:id="19" w:name="_Hlk80231602"/>
      <w:r w:rsidRPr="00F077B6">
        <w:rPr>
          <w:rFonts w:ascii="Times New Roman" w:hAnsi="Times New Roman" w:cs="Times New Roman"/>
          <w:sz w:val="24"/>
          <w:szCs w:val="24"/>
        </w:rPr>
        <w:t>(APA) (2013)</w:t>
      </w:r>
      <w:bookmarkEnd w:id="19"/>
      <w:r w:rsidRPr="00F077B6">
        <w:rPr>
          <w:rFonts w:ascii="Times New Roman" w:hAnsi="Times New Roman" w:cs="Times New Roman"/>
          <w:sz w:val="24"/>
          <w:szCs w:val="24"/>
        </w:rPr>
        <w:t xml:space="preserve">. </w:t>
      </w:r>
      <w:r w:rsidRPr="00F077B6">
        <w:rPr>
          <w:rFonts w:ascii="Times New Roman" w:hAnsi="Times New Roman" w:cs="Times New Roman"/>
          <w:i/>
          <w:iCs/>
          <w:sz w:val="24"/>
          <w:szCs w:val="24"/>
        </w:rPr>
        <w:t>Diagnostic and Statistical Manual of Mental Disorders, 5th ed.</w:t>
      </w:r>
      <w:r w:rsidRPr="00F077B6">
        <w:rPr>
          <w:rFonts w:ascii="Times New Roman" w:hAnsi="Times New Roman" w:cs="Times New Roman"/>
          <w:sz w:val="24"/>
          <w:szCs w:val="24"/>
        </w:rPr>
        <w:t xml:space="preserve"> (DSM-5)</w:t>
      </w:r>
      <w:r>
        <w:rPr>
          <w:rFonts w:ascii="Times New Roman" w:hAnsi="Times New Roman" w:cs="Times New Roman"/>
          <w:sz w:val="24"/>
          <w:szCs w:val="24"/>
        </w:rPr>
        <w:t xml:space="preserve">. </w:t>
      </w:r>
      <w:r w:rsidRPr="00F077B6">
        <w:rPr>
          <w:rFonts w:ascii="Times New Roman" w:hAnsi="Times New Roman" w:cs="Times New Roman"/>
          <w:sz w:val="24"/>
          <w:szCs w:val="24"/>
        </w:rPr>
        <w:t>Arlington, VA: American Psychiatric Association.</w:t>
      </w:r>
    </w:p>
    <w:p w14:paraId="32C451AC"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0" w:name="_Hlk80921900"/>
      <w:r w:rsidRPr="008548B6">
        <w:rPr>
          <w:rFonts w:ascii="Times New Roman" w:hAnsi="Times New Roman" w:cs="Times New Roman"/>
          <w:sz w:val="24"/>
          <w:szCs w:val="24"/>
        </w:rPr>
        <w:t>Becker</w:t>
      </w:r>
      <w:bookmarkEnd w:id="20"/>
      <w:r w:rsidRPr="008548B6">
        <w:rPr>
          <w:rFonts w:ascii="Times New Roman" w:hAnsi="Times New Roman" w:cs="Times New Roman"/>
          <w:sz w:val="24"/>
          <w:szCs w:val="24"/>
        </w:rPr>
        <w:t>, S. P., Breaux, R., Cusick, C. N., Dvorsky, M. R., Marsh, N. P., Sciberras, E., &amp; Langberg, J. M. (2020). Remote learning during COVID-19: examining school practices, service continuation, and difficulties for adolescents with and without attention-deficit/hyperactivity disorder. </w:t>
      </w:r>
      <w:r w:rsidRPr="008548B6">
        <w:rPr>
          <w:rFonts w:ascii="Times New Roman" w:hAnsi="Times New Roman" w:cs="Times New Roman"/>
          <w:i/>
          <w:iCs/>
          <w:sz w:val="24"/>
          <w:szCs w:val="24"/>
        </w:rPr>
        <w:t>Journal of Adolescent Health</w:t>
      </w:r>
      <w:r w:rsidRPr="008548B6">
        <w:rPr>
          <w:rFonts w:ascii="Times New Roman" w:hAnsi="Times New Roman" w:cs="Times New Roman"/>
          <w:sz w:val="24"/>
          <w:szCs w:val="24"/>
        </w:rPr>
        <w:t>, </w:t>
      </w:r>
      <w:r w:rsidRPr="008548B6">
        <w:rPr>
          <w:rFonts w:ascii="Times New Roman" w:hAnsi="Times New Roman" w:cs="Times New Roman"/>
          <w:i/>
          <w:iCs/>
          <w:sz w:val="24"/>
          <w:szCs w:val="24"/>
        </w:rPr>
        <w:t>67</w:t>
      </w:r>
      <w:r w:rsidRPr="008548B6">
        <w:rPr>
          <w:rFonts w:ascii="Times New Roman" w:hAnsi="Times New Roman" w:cs="Times New Roman"/>
          <w:sz w:val="24"/>
          <w:szCs w:val="24"/>
        </w:rPr>
        <w:t>(6), 769-777.</w:t>
      </w:r>
      <w:r>
        <w:rPr>
          <w:rFonts w:ascii="Times New Roman" w:hAnsi="Times New Roman" w:cs="Times New Roman"/>
          <w:sz w:val="24"/>
          <w:szCs w:val="24"/>
        </w:rPr>
        <w:t xml:space="preserve"> </w:t>
      </w:r>
      <w:hyperlink r:id="rId12" w:tgtFrame="_blank" w:tooltip="Persistent link using digital object identifier" w:history="1">
        <w:r w:rsidRPr="008548B6">
          <w:rPr>
            <w:rStyle w:val="Hyperlink"/>
            <w:rFonts w:ascii="Times New Roman" w:hAnsi="Times New Roman" w:cs="Times New Roman"/>
            <w:sz w:val="24"/>
            <w:szCs w:val="24"/>
          </w:rPr>
          <w:t>https://doi.org/10.1016/j.jadohealth.2020.09.002</w:t>
        </w:r>
      </w:hyperlink>
    </w:p>
    <w:p w14:paraId="307DF38D" w14:textId="77777777" w:rsidR="006118F8" w:rsidRDefault="006118F8" w:rsidP="00616545">
      <w:pPr>
        <w:spacing w:after="0" w:line="360" w:lineRule="auto"/>
        <w:ind w:left="709" w:hanging="709"/>
        <w:jc w:val="both"/>
        <w:rPr>
          <w:rFonts w:ascii="Times New Roman" w:hAnsi="Times New Roman" w:cs="Times New Roman"/>
          <w:sz w:val="24"/>
          <w:szCs w:val="24"/>
        </w:rPr>
      </w:pPr>
      <w:r w:rsidRPr="00694037">
        <w:rPr>
          <w:rFonts w:ascii="Times New Roman" w:hAnsi="Times New Roman" w:cs="Times New Roman"/>
          <w:sz w:val="24"/>
          <w:szCs w:val="24"/>
        </w:rPr>
        <w:t>Conners</w:t>
      </w:r>
      <w:r>
        <w:rPr>
          <w:rFonts w:ascii="Times New Roman" w:hAnsi="Times New Roman" w:cs="Times New Roman"/>
          <w:sz w:val="24"/>
          <w:szCs w:val="24"/>
        </w:rPr>
        <w:t>,</w:t>
      </w:r>
      <w:r w:rsidRPr="0069403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694037">
        <w:rPr>
          <w:rFonts w:ascii="Times New Roman" w:hAnsi="Times New Roman" w:cs="Times New Roman"/>
          <w:sz w:val="24"/>
          <w:szCs w:val="24"/>
        </w:rPr>
        <w:t xml:space="preserve">K. </w:t>
      </w:r>
      <w:r>
        <w:rPr>
          <w:rFonts w:ascii="Times New Roman" w:hAnsi="Times New Roman" w:cs="Times New Roman"/>
          <w:sz w:val="24"/>
          <w:szCs w:val="24"/>
        </w:rPr>
        <w:t xml:space="preserve">(2008). </w:t>
      </w:r>
      <w:r w:rsidRPr="00694037">
        <w:rPr>
          <w:rFonts w:ascii="Times New Roman" w:hAnsi="Times New Roman" w:cs="Times New Roman"/>
          <w:i/>
          <w:iCs/>
          <w:sz w:val="24"/>
          <w:szCs w:val="24"/>
        </w:rPr>
        <w:t>Conners 3rd Edition</w:t>
      </w:r>
      <w:r w:rsidRPr="00694037">
        <w:rPr>
          <w:rFonts w:ascii="Times New Roman" w:hAnsi="Times New Roman" w:cs="Times New Roman"/>
          <w:sz w:val="24"/>
          <w:szCs w:val="24"/>
        </w:rPr>
        <w:t xml:space="preserve">. Toronto, </w:t>
      </w:r>
      <w:r>
        <w:rPr>
          <w:rFonts w:ascii="Times New Roman" w:hAnsi="Times New Roman" w:cs="Times New Roman"/>
          <w:sz w:val="24"/>
          <w:szCs w:val="24"/>
        </w:rPr>
        <w:t xml:space="preserve">Ca: </w:t>
      </w:r>
      <w:r w:rsidRPr="00694037">
        <w:rPr>
          <w:rFonts w:ascii="Times New Roman" w:hAnsi="Times New Roman" w:cs="Times New Roman"/>
          <w:sz w:val="24"/>
          <w:szCs w:val="24"/>
        </w:rPr>
        <w:t>Multi-Health Systems, Inc.</w:t>
      </w:r>
    </w:p>
    <w:p w14:paraId="6AF5274F" w14:textId="77777777" w:rsidR="006118F8" w:rsidRDefault="006118F8" w:rsidP="00616545">
      <w:pPr>
        <w:spacing w:after="0" w:line="360" w:lineRule="auto"/>
        <w:ind w:left="709" w:hanging="709"/>
        <w:jc w:val="both"/>
        <w:rPr>
          <w:rFonts w:ascii="Times New Roman" w:hAnsi="Times New Roman" w:cs="Times New Roman"/>
          <w:sz w:val="24"/>
          <w:szCs w:val="24"/>
        </w:rPr>
      </w:pPr>
      <w:r w:rsidRPr="00694037">
        <w:rPr>
          <w:rFonts w:ascii="Times New Roman" w:hAnsi="Times New Roman" w:cs="Times New Roman"/>
          <w:sz w:val="24"/>
          <w:szCs w:val="24"/>
        </w:rPr>
        <w:lastRenderedPageBreak/>
        <w:t>Conners</w:t>
      </w:r>
      <w:r>
        <w:rPr>
          <w:rFonts w:ascii="Times New Roman" w:hAnsi="Times New Roman" w:cs="Times New Roman"/>
          <w:sz w:val="24"/>
          <w:szCs w:val="24"/>
        </w:rPr>
        <w:t>,</w:t>
      </w:r>
      <w:r w:rsidRPr="0069403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694037">
        <w:rPr>
          <w:rFonts w:ascii="Times New Roman" w:hAnsi="Times New Roman" w:cs="Times New Roman"/>
          <w:sz w:val="24"/>
          <w:szCs w:val="24"/>
        </w:rPr>
        <w:t xml:space="preserve">K. </w:t>
      </w:r>
      <w:r>
        <w:rPr>
          <w:rFonts w:ascii="Times New Roman" w:hAnsi="Times New Roman" w:cs="Times New Roman"/>
          <w:sz w:val="24"/>
          <w:szCs w:val="24"/>
        </w:rPr>
        <w:t xml:space="preserve">(2014). </w:t>
      </w:r>
      <w:r w:rsidRPr="00694037">
        <w:rPr>
          <w:rFonts w:ascii="Times New Roman" w:hAnsi="Times New Roman" w:cs="Times New Roman"/>
          <w:i/>
          <w:iCs/>
          <w:sz w:val="24"/>
          <w:szCs w:val="24"/>
        </w:rPr>
        <w:t>Conners 3rd Edition</w:t>
      </w:r>
      <w:r w:rsidRPr="00E368BE">
        <w:rPr>
          <w:rFonts w:ascii="Times New Roman" w:eastAsia="Calibri" w:hAnsi="Times New Roman" w:cs="Times New Roman"/>
          <w:i/>
          <w:iCs/>
          <w:sz w:val="24"/>
          <w:szCs w:val="24"/>
        </w:rPr>
        <w:t xml:space="preserve"> </w:t>
      </w:r>
      <w:r w:rsidRPr="00694037">
        <w:rPr>
          <w:rFonts w:ascii="Times New Roman" w:eastAsia="Calibri" w:hAnsi="Times New Roman" w:cs="Times New Roman"/>
          <w:i/>
          <w:iCs/>
          <w:sz w:val="24"/>
          <w:szCs w:val="24"/>
        </w:rPr>
        <w:t>DSM-</w:t>
      </w:r>
      <w:r>
        <w:rPr>
          <w:rFonts w:ascii="Times New Roman" w:eastAsia="Calibri" w:hAnsi="Times New Roman" w:cs="Times New Roman"/>
          <w:i/>
          <w:iCs/>
          <w:sz w:val="24"/>
          <w:szCs w:val="24"/>
        </w:rPr>
        <w:t>5 Update</w:t>
      </w:r>
      <w:r w:rsidRPr="00694037">
        <w:rPr>
          <w:rFonts w:ascii="Times New Roman" w:hAnsi="Times New Roman" w:cs="Times New Roman"/>
          <w:sz w:val="24"/>
          <w:szCs w:val="24"/>
        </w:rPr>
        <w:t xml:space="preserve">. Toronto, </w:t>
      </w:r>
      <w:r>
        <w:rPr>
          <w:rFonts w:ascii="Times New Roman" w:hAnsi="Times New Roman" w:cs="Times New Roman"/>
          <w:sz w:val="24"/>
          <w:szCs w:val="24"/>
        </w:rPr>
        <w:t xml:space="preserve">Ca: </w:t>
      </w:r>
      <w:r w:rsidRPr="00694037">
        <w:rPr>
          <w:rFonts w:ascii="Times New Roman" w:hAnsi="Times New Roman" w:cs="Times New Roman"/>
          <w:sz w:val="24"/>
          <w:szCs w:val="24"/>
        </w:rPr>
        <w:t>Multi-Health</w:t>
      </w:r>
      <w:r>
        <w:rPr>
          <w:rFonts w:ascii="Times New Roman" w:hAnsi="Times New Roman" w:cs="Times New Roman"/>
          <w:sz w:val="24"/>
          <w:szCs w:val="24"/>
        </w:rPr>
        <w:t xml:space="preserve"> </w:t>
      </w:r>
      <w:r w:rsidRPr="00694037">
        <w:rPr>
          <w:rFonts w:ascii="Times New Roman" w:hAnsi="Times New Roman" w:cs="Times New Roman"/>
          <w:sz w:val="24"/>
          <w:szCs w:val="24"/>
        </w:rPr>
        <w:t>Systems, Inc.</w:t>
      </w:r>
    </w:p>
    <w:p w14:paraId="59F1FFA7"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1" w:name="_Hlk80873424"/>
      <w:r w:rsidRPr="008940F1">
        <w:rPr>
          <w:rFonts w:ascii="Times New Roman" w:hAnsi="Times New Roman" w:cs="Times New Roman"/>
          <w:sz w:val="24"/>
          <w:szCs w:val="24"/>
        </w:rPr>
        <w:t>Cost</w:t>
      </w:r>
      <w:bookmarkEnd w:id="21"/>
      <w:r w:rsidRPr="008940F1">
        <w:rPr>
          <w:rFonts w:ascii="Times New Roman" w:hAnsi="Times New Roman" w:cs="Times New Roman"/>
          <w:sz w:val="24"/>
          <w:szCs w:val="24"/>
        </w:rPr>
        <w:t xml:space="preserve">, K. T., Crosbie, J., Anagnostou, E., Birken, C. S., Charach, A., Monga, S., Kelley, E., Nicolson, R., Maguire, J. L., Burton, C. L., Schachar, R. J., Arnold, P. D., &amp; Korczak, D. J. (2021). Mostly worse, occasionally better: impact of COVID-19 pandemic on the mental health of Canadian children and adolescents. </w:t>
      </w:r>
      <w:r w:rsidRPr="008940F1">
        <w:rPr>
          <w:rFonts w:ascii="Times New Roman" w:hAnsi="Times New Roman" w:cs="Times New Roman"/>
          <w:i/>
          <w:iCs/>
          <w:sz w:val="24"/>
          <w:szCs w:val="24"/>
        </w:rPr>
        <w:t>European Child and Adolescent Psychiatry</w:t>
      </w:r>
      <w:r w:rsidRPr="008940F1">
        <w:rPr>
          <w:rFonts w:ascii="Times New Roman" w:hAnsi="Times New Roman" w:cs="Times New Roman"/>
          <w:sz w:val="24"/>
          <w:szCs w:val="24"/>
        </w:rPr>
        <w:t xml:space="preserve">. </w:t>
      </w:r>
      <w:hyperlink r:id="rId13" w:history="1">
        <w:r w:rsidRPr="00D566C4">
          <w:rPr>
            <w:rStyle w:val="Hyperlink"/>
            <w:rFonts w:ascii="Times New Roman" w:hAnsi="Times New Roman" w:cs="Times New Roman"/>
            <w:sz w:val="24"/>
            <w:szCs w:val="24"/>
          </w:rPr>
          <w:t>https://doi.org/10.1007/s00787-021-01744-3</w:t>
        </w:r>
      </w:hyperlink>
    </w:p>
    <w:p w14:paraId="225B0D66"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2" w:name="_Hlk80749377"/>
      <w:r>
        <w:rPr>
          <w:rFonts w:ascii="Times New Roman" w:hAnsi="Times New Roman" w:cs="Times New Roman"/>
          <w:sz w:val="24"/>
          <w:szCs w:val="24"/>
        </w:rPr>
        <w:t>Ђурић-Здравковић, А. (2020)</w:t>
      </w:r>
      <w:bookmarkEnd w:id="22"/>
      <w:r w:rsidRPr="005C36FE">
        <w:rPr>
          <w:rFonts w:ascii="Times New Roman" w:hAnsi="Times New Roman" w:cs="Times New Roman"/>
          <w:sz w:val="24"/>
          <w:szCs w:val="24"/>
        </w:rPr>
        <w:t xml:space="preserve">. </w:t>
      </w:r>
      <w:r w:rsidRPr="005C36FE">
        <w:rPr>
          <w:rFonts w:ascii="Times New Roman" w:hAnsi="Times New Roman" w:cs="Times New Roman"/>
          <w:i/>
          <w:iCs/>
          <w:sz w:val="24"/>
          <w:szCs w:val="24"/>
        </w:rPr>
        <w:t>Педагогија особа с поремећајем интелектуалног развоја</w:t>
      </w:r>
      <w:r w:rsidRPr="005C36FE">
        <w:rPr>
          <w:rFonts w:ascii="Times New Roman" w:hAnsi="Times New Roman" w:cs="Times New Roman"/>
          <w:sz w:val="24"/>
          <w:szCs w:val="24"/>
        </w:rPr>
        <w:t xml:space="preserve">. </w:t>
      </w:r>
      <w:bookmarkStart w:id="23" w:name="_Hlk81047966"/>
      <w:r w:rsidRPr="005C36FE">
        <w:rPr>
          <w:rFonts w:ascii="Times New Roman" w:hAnsi="Times New Roman" w:cs="Times New Roman"/>
          <w:sz w:val="24"/>
          <w:szCs w:val="24"/>
        </w:rPr>
        <w:t xml:space="preserve">[Pedagogy of persons with intellectual developmental disorder] </w:t>
      </w:r>
      <w:bookmarkEnd w:id="23"/>
      <w:r w:rsidRPr="005C36FE">
        <w:rPr>
          <w:rFonts w:ascii="Times New Roman" w:hAnsi="Times New Roman" w:cs="Times New Roman"/>
          <w:sz w:val="24"/>
          <w:szCs w:val="24"/>
        </w:rPr>
        <w:t>Београд: Универзитет у Београду – Факултет за специјалну едукацију и рехабилитацију</w:t>
      </w:r>
      <w:r>
        <w:rPr>
          <w:rFonts w:ascii="Times New Roman" w:hAnsi="Times New Roman" w:cs="Times New Roman"/>
          <w:sz w:val="24"/>
          <w:szCs w:val="24"/>
        </w:rPr>
        <w:t>.</w:t>
      </w:r>
    </w:p>
    <w:p w14:paraId="1A1DC0EC" w14:textId="77777777" w:rsidR="006118F8" w:rsidRDefault="006118F8" w:rsidP="00616545">
      <w:pPr>
        <w:spacing w:after="0" w:line="360" w:lineRule="auto"/>
        <w:ind w:left="709" w:hanging="709"/>
        <w:jc w:val="both"/>
        <w:rPr>
          <w:rStyle w:val="Hyperlink"/>
          <w:rFonts w:ascii="Times New Roman" w:eastAsia="Times New Roman" w:hAnsi="Times New Roman" w:cs="Times New Roman"/>
          <w:sz w:val="24"/>
          <w:szCs w:val="24"/>
          <w:lang w:val="sr-Cyrl-RS"/>
        </w:rPr>
      </w:pPr>
      <w:r w:rsidRPr="00C31767">
        <w:rPr>
          <w:rFonts w:ascii="Times New Roman" w:hAnsi="Times New Roman" w:cs="Times New Roman"/>
          <w:bCs/>
          <w:sz w:val="24"/>
          <w:szCs w:val="24"/>
          <w:lang w:val="sr-Cyrl-RS"/>
        </w:rPr>
        <w:t xml:space="preserve">Ђурић-Здравковић, А., Јапунџа-Милисављевић, М., Милановић-Доброта, Б. (2019). Висока подршка ученичкој аутономији и академска регулација ученика у инклузивној настави. </w:t>
      </w:r>
      <w:r w:rsidRPr="00C31767">
        <w:rPr>
          <w:rFonts w:ascii="Times New Roman" w:hAnsi="Times New Roman" w:cs="Times New Roman"/>
          <w:bCs/>
          <w:i/>
          <w:sz w:val="24"/>
          <w:szCs w:val="24"/>
          <w:lang w:val="sr-Cyrl-RS"/>
        </w:rPr>
        <w:t>Теме – часопис за друштвене науке</w:t>
      </w:r>
      <w:r w:rsidRPr="00C31767">
        <w:rPr>
          <w:rFonts w:ascii="Times New Roman" w:hAnsi="Times New Roman" w:cs="Times New Roman"/>
          <w:bCs/>
          <w:sz w:val="24"/>
          <w:szCs w:val="24"/>
          <w:lang w:val="sr-Cyrl-RS"/>
        </w:rPr>
        <w:t xml:space="preserve">, </w:t>
      </w:r>
      <w:r w:rsidRPr="00C31767">
        <w:rPr>
          <w:rFonts w:ascii="Times New Roman" w:hAnsi="Times New Roman" w:cs="Times New Roman"/>
          <w:bCs/>
          <w:i/>
          <w:sz w:val="24"/>
          <w:szCs w:val="24"/>
          <w:lang w:val="sr-Cyrl-RS"/>
        </w:rPr>
        <w:t>XLIII</w:t>
      </w:r>
      <w:r w:rsidRPr="00C31767">
        <w:rPr>
          <w:rFonts w:ascii="Times New Roman" w:hAnsi="Times New Roman" w:cs="Times New Roman"/>
          <w:bCs/>
          <w:sz w:val="24"/>
          <w:szCs w:val="24"/>
          <w:lang w:val="sr-Cyrl-RS"/>
        </w:rPr>
        <w:t>(1), 133-153.</w:t>
      </w:r>
      <w:r>
        <w:rPr>
          <w:rFonts w:ascii="Times New Roman" w:hAnsi="Times New Roman" w:cs="Times New Roman"/>
          <w:bCs/>
          <w:sz w:val="24"/>
          <w:szCs w:val="24"/>
        </w:rPr>
        <w:t xml:space="preserve"> </w:t>
      </w:r>
      <w:hyperlink r:id="rId14" w:history="1">
        <w:r w:rsidRPr="00E95939">
          <w:rPr>
            <w:rStyle w:val="Hyperlink"/>
            <w:rFonts w:ascii="Times New Roman" w:eastAsia="Times New Roman" w:hAnsi="Times New Roman" w:cs="Times New Roman"/>
            <w:sz w:val="24"/>
            <w:szCs w:val="24"/>
            <w:lang w:val="sr-Cyrl-RS"/>
          </w:rPr>
          <w:t>http://teme2.junis.ni.ac.rs/index.php/TEME/article/view/1102/351</w:t>
        </w:r>
      </w:hyperlink>
    </w:p>
    <w:p w14:paraId="58745C09"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24" w:name="_Hlk80995415"/>
      <w:r>
        <w:rPr>
          <w:rFonts w:ascii="Times New Roman" w:hAnsi="Times New Roman" w:cs="Times New Roman"/>
          <w:sz w:val="24"/>
          <w:szCs w:val="24"/>
        </w:rPr>
        <w:t>Đ</w:t>
      </w:r>
      <w:r w:rsidRPr="005C6330">
        <w:rPr>
          <w:rFonts w:ascii="Times New Roman" w:hAnsi="Times New Roman" w:cs="Times New Roman"/>
          <w:sz w:val="24"/>
          <w:szCs w:val="24"/>
        </w:rPr>
        <w:t>uri</w:t>
      </w:r>
      <w:r>
        <w:rPr>
          <w:rFonts w:ascii="Times New Roman" w:hAnsi="Times New Roman" w:cs="Times New Roman"/>
          <w:sz w:val="24"/>
          <w:szCs w:val="24"/>
        </w:rPr>
        <w:t>š</w:t>
      </w:r>
      <w:r w:rsidRPr="005C6330">
        <w:rPr>
          <w:rFonts w:ascii="Times New Roman" w:hAnsi="Times New Roman" w:cs="Times New Roman"/>
          <w:sz w:val="24"/>
          <w:szCs w:val="24"/>
        </w:rPr>
        <w:t>i</w:t>
      </w:r>
      <w:r>
        <w:rPr>
          <w:rFonts w:ascii="Times New Roman" w:hAnsi="Times New Roman" w:cs="Times New Roman"/>
          <w:sz w:val="24"/>
          <w:szCs w:val="24"/>
        </w:rPr>
        <w:t>ć</w:t>
      </w:r>
      <w:r w:rsidRPr="005C6330">
        <w:rPr>
          <w:rFonts w:ascii="Times New Roman" w:hAnsi="Times New Roman" w:cs="Times New Roman"/>
          <w:sz w:val="24"/>
          <w:szCs w:val="24"/>
        </w:rPr>
        <w:t>, M. M., &amp; Gaji</w:t>
      </w:r>
      <w:r>
        <w:rPr>
          <w:rFonts w:ascii="Times New Roman" w:hAnsi="Times New Roman" w:cs="Times New Roman"/>
          <w:sz w:val="24"/>
          <w:szCs w:val="24"/>
        </w:rPr>
        <w:t>ć</w:t>
      </w:r>
      <w:r w:rsidRPr="005C6330">
        <w:rPr>
          <w:rFonts w:ascii="Times New Roman" w:hAnsi="Times New Roman" w:cs="Times New Roman"/>
          <w:sz w:val="24"/>
          <w:szCs w:val="24"/>
        </w:rPr>
        <w:t>, J. (2016)</w:t>
      </w:r>
      <w:bookmarkEnd w:id="24"/>
      <w:r w:rsidRPr="005C6330">
        <w:rPr>
          <w:rFonts w:ascii="Times New Roman" w:hAnsi="Times New Roman" w:cs="Times New Roman"/>
          <w:sz w:val="24"/>
          <w:szCs w:val="24"/>
        </w:rPr>
        <w:t>. Social functioning of students with internalizing behavioral problems. </w:t>
      </w:r>
      <w:r w:rsidRPr="005C6330">
        <w:rPr>
          <w:rFonts w:ascii="Times New Roman" w:hAnsi="Times New Roman" w:cs="Times New Roman"/>
          <w:i/>
          <w:iCs/>
          <w:sz w:val="24"/>
          <w:szCs w:val="24"/>
        </w:rPr>
        <w:t>Research in Pedagogy</w:t>
      </w:r>
      <w:r w:rsidRPr="005C6330">
        <w:rPr>
          <w:rFonts w:ascii="Times New Roman" w:hAnsi="Times New Roman" w:cs="Times New Roman"/>
          <w:sz w:val="24"/>
          <w:szCs w:val="24"/>
        </w:rPr>
        <w:t>, </w:t>
      </w:r>
      <w:r w:rsidRPr="005C6330">
        <w:rPr>
          <w:rFonts w:ascii="Times New Roman" w:hAnsi="Times New Roman" w:cs="Times New Roman"/>
          <w:i/>
          <w:iCs/>
          <w:sz w:val="24"/>
          <w:szCs w:val="24"/>
        </w:rPr>
        <w:t>6</w:t>
      </w:r>
      <w:r w:rsidRPr="005C6330">
        <w:rPr>
          <w:rFonts w:ascii="Times New Roman" w:hAnsi="Times New Roman" w:cs="Times New Roman"/>
          <w:sz w:val="24"/>
          <w:szCs w:val="24"/>
        </w:rPr>
        <w:t>(</w:t>
      </w:r>
      <w:r>
        <w:rPr>
          <w:rFonts w:ascii="Times New Roman" w:hAnsi="Times New Roman" w:cs="Times New Roman"/>
          <w:sz w:val="24"/>
          <w:szCs w:val="24"/>
        </w:rPr>
        <w:t>2</w:t>
      </w:r>
      <w:r w:rsidRPr="005C6330">
        <w:rPr>
          <w:rFonts w:ascii="Times New Roman" w:hAnsi="Times New Roman" w:cs="Times New Roman"/>
          <w:sz w:val="24"/>
          <w:szCs w:val="24"/>
        </w:rPr>
        <w:t>), 32-42.</w:t>
      </w:r>
      <w:r>
        <w:rPr>
          <w:rFonts w:ascii="Times New Roman" w:hAnsi="Times New Roman" w:cs="Times New Roman"/>
          <w:sz w:val="24"/>
          <w:szCs w:val="24"/>
        </w:rPr>
        <w:t xml:space="preserve">  </w:t>
      </w:r>
      <w:hyperlink r:id="rId15" w:history="1">
        <w:r w:rsidRPr="00E95939">
          <w:rPr>
            <w:rStyle w:val="Hyperlink"/>
            <w:rFonts w:ascii="Times New Roman" w:hAnsi="Times New Roman" w:cs="Times New Roman"/>
            <w:sz w:val="24"/>
            <w:szCs w:val="24"/>
          </w:rPr>
          <w:t>https://doi.org/10.17810/2015.33</w:t>
        </w:r>
      </w:hyperlink>
    </w:p>
    <w:p w14:paraId="02FBA615"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5" w:name="_Hlk81055082"/>
      <w:r w:rsidRPr="00C64804">
        <w:rPr>
          <w:rFonts w:ascii="Times New Roman" w:hAnsi="Times New Roman" w:cs="Times New Roman"/>
          <w:sz w:val="24"/>
          <w:szCs w:val="24"/>
        </w:rPr>
        <w:t>Fogleman, N. D., Leaberry, K. D., Rosen, P. J., Walerius, D. M., &amp; Slaughter, K. E. (2018)</w:t>
      </w:r>
      <w:bookmarkEnd w:id="25"/>
      <w:r w:rsidRPr="00C64804">
        <w:rPr>
          <w:rFonts w:ascii="Times New Roman" w:hAnsi="Times New Roman" w:cs="Times New Roman"/>
          <w:sz w:val="24"/>
          <w:szCs w:val="24"/>
        </w:rPr>
        <w:t>. Relation between internalizing behaviors, externalizing behaviors, and peer victimization among children with and without ADHD. </w:t>
      </w:r>
      <w:r w:rsidRPr="00C64804">
        <w:rPr>
          <w:rFonts w:ascii="Times New Roman" w:hAnsi="Times New Roman" w:cs="Times New Roman"/>
          <w:i/>
          <w:iCs/>
          <w:sz w:val="24"/>
          <w:szCs w:val="24"/>
        </w:rPr>
        <w:t>ADHD Attention Deficit and Hyperactivity Disorders</w:t>
      </w:r>
      <w:r w:rsidRPr="00C64804">
        <w:rPr>
          <w:rFonts w:ascii="Times New Roman" w:hAnsi="Times New Roman" w:cs="Times New Roman"/>
          <w:sz w:val="24"/>
          <w:szCs w:val="24"/>
        </w:rPr>
        <w:t>, </w:t>
      </w:r>
      <w:r w:rsidRPr="00C64804">
        <w:rPr>
          <w:rFonts w:ascii="Times New Roman" w:hAnsi="Times New Roman" w:cs="Times New Roman"/>
          <w:i/>
          <w:iCs/>
          <w:sz w:val="24"/>
          <w:szCs w:val="24"/>
        </w:rPr>
        <w:t>10</w:t>
      </w:r>
      <w:r w:rsidRPr="00C64804">
        <w:rPr>
          <w:rFonts w:ascii="Times New Roman" w:hAnsi="Times New Roman" w:cs="Times New Roman"/>
          <w:sz w:val="24"/>
          <w:szCs w:val="24"/>
        </w:rPr>
        <w:t>(3), 209-222.</w:t>
      </w:r>
      <w:r>
        <w:rPr>
          <w:rFonts w:ascii="Times New Roman" w:hAnsi="Times New Roman" w:cs="Times New Roman"/>
          <w:sz w:val="24"/>
          <w:szCs w:val="24"/>
        </w:rPr>
        <w:t xml:space="preserve"> </w:t>
      </w:r>
      <w:hyperlink r:id="rId16" w:history="1">
        <w:r w:rsidRPr="00C64804">
          <w:rPr>
            <w:rStyle w:val="Hyperlink"/>
            <w:rFonts w:ascii="Times New Roman" w:hAnsi="Times New Roman" w:cs="Times New Roman"/>
            <w:sz w:val="24"/>
            <w:szCs w:val="24"/>
          </w:rPr>
          <w:t>https://doi.org/10.1007/s12402-018-0248-y</w:t>
        </w:r>
      </w:hyperlink>
    </w:p>
    <w:p w14:paraId="0B1F31D3"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6" w:name="_Hlk80996870"/>
      <w:r w:rsidRPr="006C0018">
        <w:rPr>
          <w:rFonts w:ascii="Times New Roman" w:hAnsi="Times New Roman" w:cs="Times New Roman"/>
          <w:sz w:val="24"/>
          <w:szCs w:val="24"/>
        </w:rPr>
        <w:t>Hoza, B. (2007)</w:t>
      </w:r>
      <w:bookmarkEnd w:id="26"/>
      <w:r w:rsidRPr="006C0018">
        <w:rPr>
          <w:rFonts w:ascii="Times New Roman" w:hAnsi="Times New Roman" w:cs="Times New Roman"/>
          <w:sz w:val="24"/>
          <w:szCs w:val="24"/>
        </w:rPr>
        <w:t>. Peer functioning in children with ADHD. </w:t>
      </w:r>
      <w:r w:rsidRPr="006C0018">
        <w:rPr>
          <w:rFonts w:ascii="Times New Roman" w:hAnsi="Times New Roman" w:cs="Times New Roman"/>
          <w:i/>
          <w:iCs/>
          <w:sz w:val="24"/>
          <w:szCs w:val="24"/>
        </w:rPr>
        <w:t xml:space="preserve">Journal of </w:t>
      </w:r>
      <w:r>
        <w:rPr>
          <w:rFonts w:ascii="Times New Roman" w:hAnsi="Times New Roman" w:cs="Times New Roman"/>
          <w:i/>
          <w:iCs/>
          <w:sz w:val="24"/>
          <w:szCs w:val="24"/>
        </w:rPr>
        <w:t>P</w:t>
      </w:r>
      <w:r w:rsidRPr="006C0018">
        <w:rPr>
          <w:rFonts w:ascii="Times New Roman" w:hAnsi="Times New Roman" w:cs="Times New Roman"/>
          <w:i/>
          <w:iCs/>
          <w:sz w:val="24"/>
          <w:szCs w:val="24"/>
        </w:rPr>
        <w:t xml:space="preserve">ediatric </w:t>
      </w:r>
      <w:r>
        <w:rPr>
          <w:rFonts w:ascii="Times New Roman" w:hAnsi="Times New Roman" w:cs="Times New Roman"/>
          <w:i/>
          <w:iCs/>
          <w:sz w:val="24"/>
          <w:szCs w:val="24"/>
        </w:rPr>
        <w:t>P</w:t>
      </w:r>
      <w:r w:rsidRPr="006C0018">
        <w:rPr>
          <w:rFonts w:ascii="Times New Roman" w:hAnsi="Times New Roman" w:cs="Times New Roman"/>
          <w:i/>
          <w:iCs/>
          <w:sz w:val="24"/>
          <w:szCs w:val="24"/>
        </w:rPr>
        <w:t>sychology</w:t>
      </w:r>
      <w:r w:rsidRPr="006C0018">
        <w:rPr>
          <w:rFonts w:ascii="Times New Roman" w:hAnsi="Times New Roman" w:cs="Times New Roman"/>
          <w:sz w:val="24"/>
          <w:szCs w:val="24"/>
        </w:rPr>
        <w:t>, </w:t>
      </w:r>
      <w:r w:rsidRPr="006C0018">
        <w:rPr>
          <w:rFonts w:ascii="Times New Roman" w:hAnsi="Times New Roman" w:cs="Times New Roman"/>
          <w:i/>
          <w:iCs/>
          <w:sz w:val="24"/>
          <w:szCs w:val="24"/>
        </w:rPr>
        <w:t>32</w:t>
      </w:r>
      <w:r w:rsidRPr="006C0018">
        <w:rPr>
          <w:rFonts w:ascii="Times New Roman" w:hAnsi="Times New Roman" w:cs="Times New Roman"/>
          <w:sz w:val="24"/>
          <w:szCs w:val="24"/>
        </w:rPr>
        <w:t>(6), 655-663.</w:t>
      </w:r>
      <w:r>
        <w:rPr>
          <w:rFonts w:ascii="Times New Roman" w:hAnsi="Times New Roman" w:cs="Times New Roman"/>
          <w:sz w:val="24"/>
          <w:szCs w:val="24"/>
        </w:rPr>
        <w:t xml:space="preserve"> </w:t>
      </w:r>
      <w:hyperlink r:id="rId17" w:history="1">
        <w:r w:rsidRPr="006C0018">
          <w:rPr>
            <w:rStyle w:val="Hyperlink"/>
            <w:rFonts w:ascii="Times New Roman" w:hAnsi="Times New Roman" w:cs="Times New Roman"/>
            <w:sz w:val="24"/>
            <w:szCs w:val="24"/>
          </w:rPr>
          <w:t>https://doi.org/10.1093/jpepsy/jsm024</w:t>
        </w:r>
      </w:hyperlink>
    </w:p>
    <w:p w14:paraId="5EA36D6E"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27" w:name="_Hlk80875472"/>
      <w:r w:rsidRPr="007E7D3D">
        <w:rPr>
          <w:rFonts w:ascii="Times New Roman" w:hAnsi="Times New Roman" w:cs="Times New Roman"/>
          <w:sz w:val="24"/>
          <w:szCs w:val="24"/>
        </w:rPr>
        <w:t>Jefsen, O.H., Rohde, C., Nørremark, B., &amp; Østergaard, S.D. (202</w:t>
      </w:r>
      <w:r>
        <w:rPr>
          <w:rFonts w:ascii="Times New Roman" w:hAnsi="Times New Roman" w:cs="Times New Roman"/>
          <w:sz w:val="24"/>
          <w:szCs w:val="24"/>
        </w:rPr>
        <w:t>1</w:t>
      </w:r>
      <w:r w:rsidRPr="007E7D3D">
        <w:rPr>
          <w:rFonts w:ascii="Times New Roman" w:hAnsi="Times New Roman" w:cs="Times New Roman"/>
          <w:sz w:val="24"/>
          <w:szCs w:val="24"/>
        </w:rPr>
        <w:t>)</w:t>
      </w:r>
      <w:bookmarkEnd w:id="27"/>
      <w:r w:rsidRPr="007E7D3D">
        <w:rPr>
          <w:rFonts w:ascii="Times New Roman" w:hAnsi="Times New Roman" w:cs="Times New Roman"/>
          <w:sz w:val="24"/>
          <w:szCs w:val="24"/>
        </w:rPr>
        <w:t xml:space="preserve">. Editorial </w:t>
      </w:r>
      <w:r>
        <w:rPr>
          <w:rFonts w:ascii="Times New Roman" w:hAnsi="Times New Roman" w:cs="Times New Roman"/>
          <w:sz w:val="24"/>
          <w:szCs w:val="24"/>
        </w:rPr>
        <w:t>p</w:t>
      </w:r>
      <w:r w:rsidRPr="007E7D3D">
        <w:rPr>
          <w:rFonts w:ascii="Times New Roman" w:hAnsi="Times New Roman" w:cs="Times New Roman"/>
          <w:sz w:val="24"/>
          <w:szCs w:val="24"/>
        </w:rPr>
        <w:t>erspective:</w:t>
      </w:r>
      <w:r>
        <w:rPr>
          <w:rFonts w:ascii="Times New Roman" w:hAnsi="Times New Roman" w:cs="Times New Roman"/>
          <w:sz w:val="24"/>
          <w:szCs w:val="24"/>
        </w:rPr>
        <w:t xml:space="preserve"> </w:t>
      </w:r>
      <w:r w:rsidRPr="007E7D3D">
        <w:rPr>
          <w:rFonts w:ascii="Times New Roman" w:hAnsi="Times New Roman" w:cs="Times New Roman"/>
          <w:sz w:val="24"/>
          <w:szCs w:val="24"/>
        </w:rPr>
        <w:t>COVID-19 pandemic-related psychopathology in children and adolescents with mental illness. </w:t>
      </w:r>
      <w:r w:rsidRPr="007E7D3D">
        <w:rPr>
          <w:rFonts w:ascii="Times New Roman" w:hAnsi="Times New Roman" w:cs="Times New Roman"/>
          <w:i/>
          <w:iCs/>
          <w:sz w:val="24"/>
          <w:szCs w:val="24"/>
        </w:rPr>
        <w:t>Journal of Child Psychology and Psychiatry</w:t>
      </w:r>
      <w:r w:rsidRPr="007E7D3D">
        <w:rPr>
          <w:rFonts w:ascii="Times New Roman" w:hAnsi="Times New Roman" w:cs="Times New Roman"/>
          <w:sz w:val="24"/>
          <w:szCs w:val="24"/>
        </w:rPr>
        <w:t>,</w:t>
      </w:r>
      <w:r>
        <w:rPr>
          <w:rFonts w:ascii="Times New Roman" w:hAnsi="Times New Roman" w:cs="Times New Roman"/>
          <w:sz w:val="24"/>
          <w:szCs w:val="24"/>
        </w:rPr>
        <w:t xml:space="preserve"> </w:t>
      </w:r>
      <w:r w:rsidRPr="002038B7">
        <w:rPr>
          <w:rFonts w:ascii="Times New Roman" w:hAnsi="Times New Roman" w:cs="Times New Roman"/>
          <w:i/>
          <w:iCs/>
          <w:sz w:val="24"/>
          <w:szCs w:val="24"/>
        </w:rPr>
        <w:t>62</w:t>
      </w:r>
      <w:r w:rsidRPr="008940F1">
        <w:rPr>
          <w:rFonts w:ascii="Times New Roman" w:hAnsi="Times New Roman" w:cs="Times New Roman"/>
          <w:sz w:val="24"/>
          <w:szCs w:val="24"/>
        </w:rPr>
        <w:t>(</w:t>
      </w:r>
      <w:r>
        <w:rPr>
          <w:rFonts w:ascii="Times New Roman" w:hAnsi="Times New Roman" w:cs="Times New Roman"/>
          <w:sz w:val="24"/>
          <w:szCs w:val="24"/>
        </w:rPr>
        <w:t>6</w:t>
      </w:r>
      <w:r w:rsidRPr="008940F1">
        <w:rPr>
          <w:rFonts w:ascii="Times New Roman" w:hAnsi="Times New Roman" w:cs="Times New Roman"/>
          <w:sz w:val="24"/>
          <w:szCs w:val="24"/>
        </w:rPr>
        <w:t>)</w:t>
      </w:r>
      <w:r>
        <w:rPr>
          <w:rFonts w:ascii="Times New Roman" w:hAnsi="Times New Roman" w:cs="Times New Roman"/>
          <w:sz w:val="24"/>
          <w:szCs w:val="24"/>
        </w:rPr>
        <w:t xml:space="preserve">, </w:t>
      </w:r>
      <w:r w:rsidRPr="007E7D3D">
        <w:rPr>
          <w:rFonts w:ascii="Times New Roman" w:hAnsi="Times New Roman" w:cs="Times New Roman"/>
          <w:sz w:val="24"/>
          <w:szCs w:val="24"/>
        </w:rPr>
        <w:t>798-800</w:t>
      </w:r>
      <w:r>
        <w:rPr>
          <w:rFonts w:ascii="Times New Roman" w:hAnsi="Times New Roman" w:cs="Times New Roman"/>
          <w:sz w:val="24"/>
          <w:szCs w:val="24"/>
        </w:rPr>
        <w:t>.</w:t>
      </w:r>
      <w:r w:rsidRPr="007E7D3D">
        <w:rPr>
          <w:rFonts w:ascii="Times New Roman" w:hAnsi="Times New Roman" w:cs="Times New Roman"/>
          <w:sz w:val="24"/>
          <w:szCs w:val="24"/>
        </w:rPr>
        <w:t> </w:t>
      </w:r>
      <w:hyperlink r:id="rId18" w:history="1">
        <w:r w:rsidRPr="007E7D3D">
          <w:rPr>
            <w:rStyle w:val="Hyperlink"/>
            <w:rFonts w:ascii="Times New Roman" w:hAnsi="Times New Roman" w:cs="Times New Roman"/>
            <w:sz w:val="24"/>
            <w:szCs w:val="24"/>
          </w:rPr>
          <w:t>https://doi.org/10.1111/jcpp.13292</w:t>
        </w:r>
      </w:hyperlink>
    </w:p>
    <w:p w14:paraId="3EAA0069" w14:textId="77777777" w:rsidR="006118F8" w:rsidRPr="00C64804" w:rsidRDefault="006118F8" w:rsidP="00616545">
      <w:pPr>
        <w:spacing w:after="0" w:line="360" w:lineRule="auto"/>
        <w:ind w:left="709" w:hanging="709"/>
        <w:jc w:val="both"/>
        <w:rPr>
          <w:rStyle w:val="Hyperlink"/>
          <w:rFonts w:ascii="Times New Roman" w:hAnsi="Times New Roman" w:cs="Times New Roman"/>
          <w:sz w:val="24"/>
          <w:szCs w:val="24"/>
        </w:rPr>
      </w:pPr>
      <w:r w:rsidRPr="00C64804">
        <w:rPr>
          <w:rFonts w:ascii="Times New Roman" w:hAnsi="Times New Roman" w:cs="Times New Roman"/>
          <w:sz w:val="24"/>
          <w:szCs w:val="24"/>
        </w:rPr>
        <w:t>Kuja‐Halkola, R., Lichtenstein, P., D'Onofrio, B. M., &amp; Larsson, H. (2015). Codevelopment of ADHD and externalizing behavior from childhood to adulthood. </w:t>
      </w:r>
      <w:r w:rsidRPr="00C64804">
        <w:rPr>
          <w:rFonts w:ascii="Times New Roman" w:hAnsi="Times New Roman" w:cs="Times New Roman"/>
          <w:i/>
          <w:iCs/>
          <w:sz w:val="24"/>
          <w:szCs w:val="24"/>
        </w:rPr>
        <w:t>Journal of Child Psychology and Psychiatry</w:t>
      </w:r>
      <w:r w:rsidRPr="00C64804">
        <w:rPr>
          <w:rFonts w:ascii="Times New Roman" w:hAnsi="Times New Roman" w:cs="Times New Roman"/>
          <w:sz w:val="24"/>
          <w:szCs w:val="24"/>
        </w:rPr>
        <w:t>, </w:t>
      </w:r>
      <w:r w:rsidRPr="00C64804">
        <w:rPr>
          <w:rFonts w:ascii="Times New Roman" w:hAnsi="Times New Roman" w:cs="Times New Roman"/>
          <w:i/>
          <w:iCs/>
          <w:sz w:val="24"/>
          <w:szCs w:val="24"/>
        </w:rPr>
        <w:t>56</w:t>
      </w:r>
      <w:r w:rsidRPr="00C64804">
        <w:rPr>
          <w:rFonts w:ascii="Times New Roman" w:hAnsi="Times New Roman" w:cs="Times New Roman"/>
          <w:sz w:val="24"/>
          <w:szCs w:val="24"/>
        </w:rPr>
        <w:t>(6), 640-647.</w:t>
      </w:r>
      <w:r>
        <w:rPr>
          <w:rFonts w:ascii="Times New Roman" w:hAnsi="Times New Roman" w:cs="Times New Roman"/>
          <w:sz w:val="24"/>
          <w:szCs w:val="24"/>
        </w:rPr>
        <w:t xml:space="preserve"> </w:t>
      </w:r>
      <w:hyperlink r:id="rId19" w:history="1">
        <w:r w:rsidRPr="00C64804">
          <w:rPr>
            <w:rStyle w:val="Hyperlink"/>
            <w:rFonts w:ascii="Times New Roman" w:hAnsi="Times New Roman" w:cs="Times New Roman"/>
            <w:sz w:val="24"/>
            <w:szCs w:val="24"/>
          </w:rPr>
          <w:t>https://doi.org/10.1111/jcpp.12340</w:t>
        </w:r>
      </w:hyperlink>
    </w:p>
    <w:p w14:paraId="1ADE81C1"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8" w:name="_Hlk81010971"/>
      <w:r w:rsidRPr="00CB6964">
        <w:rPr>
          <w:rFonts w:ascii="Times New Roman" w:hAnsi="Times New Roman" w:cs="Times New Roman"/>
          <w:sz w:val="24"/>
          <w:szCs w:val="24"/>
        </w:rPr>
        <w:t>Marton, I., Wiener, J., Rogers, M., &amp; Moore, C. (2015)</w:t>
      </w:r>
      <w:bookmarkEnd w:id="28"/>
      <w:r w:rsidRPr="00CB6964">
        <w:rPr>
          <w:rFonts w:ascii="Times New Roman" w:hAnsi="Times New Roman" w:cs="Times New Roman"/>
          <w:sz w:val="24"/>
          <w:szCs w:val="24"/>
        </w:rPr>
        <w:t>.</w:t>
      </w:r>
      <w:r>
        <w:rPr>
          <w:rFonts w:ascii="Times New Roman" w:hAnsi="Times New Roman" w:cs="Times New Roman"/>
          <w:sz w:val="24"/>
          <w:szCs w:val="24"/>
        </w:rPr>
        <w:t xml:space="preserve"> </w:t>
      </w:r>
      <w:r w:rsidRPr="00CB6964">
        <w:rPr>
          <w:rFonts w:ascii="Times New Roman" w:hAnsi="Times New Roman" w:cs="Times New Roman"/>
          <w:sz w:val="24"/>
          <w:szCs w:val="24"/>
        </w:rPr>
        <w:t>Friendship characteristics of children</w:t>
      </w:r>
      <w:r>
        <w:rPr>
          <w:rFonts w:ascii="Times New Roman" w:hAnsi="Times New Roman" w:cs="Times New Roman"/>
          <w:sz w:val="24"/>
          <w:szCs w:val="24"/>
        </w:rPr>
        <w:t xml:space="preserve"> </w:t>
      </w:r>
      <w:r w:rsidRPr="00CB6964">
        <w:rPr>
          <w:rFonts w:ascii="Times New Roman" w:hAnsi="Times New Roman" w:cs="Times New Roman"/>
          <w:sz w:val="24"/>
          <w:szCs w:val="24"/>
        </w:rPr>
        <w:t>with ADHD.</w:t>
      </w:r>
      <w:r>
        <w:rPr>
          <w:rFonts w:ascii="Times New Roman" w:hAnsi="Times New Roman" w:cs="Times New Roman"/>
          <w:sz w:val="24"/>
          <w:szCs w:val="24"/>
        </w:rPr>
        <w:t xml:space="preserve"> </w:t>
      </w:r>
      <w:r w:rsidRPr="00CB6964">
        <w:rPr>
          <w:rFonts w:ascii="Times New Roman" w:hAnsi="Times New Roman" w:cs="Times New Roman"/>
          <w:i/>
          <w:iCs/>
          <w:sz w:val="24"/>
          <w:szCs w:val="24"/>
        </w:rPr>
        <w:t>Journal of Attention Disorders</w:t>
      </w:r>
      <w:r w:rsidRPr="00CB6964">
        <w:rPr>
          <w:rFonts w:ascii="Times New Roman" w:hAnsi="Times New Roman" w:cs="Times New Roman"/>
          <w:sz w:val="24"/>
          <w:szCs w:val="24"/>
        </w:rPr>
        <w:t xml:space="preserve">, </w:t>
      </w:r>
      <w:r w:rsidRPr="00CB6964">
        <w:rPr>
          <w:rFonts w:ascii="Times New Roman" w:hAnsi="Times New Roman" w:cs="Times New Roman"/>
          <w:i/>
          <w:iCs/>
          <w:sz w:val="24"/>
          <w:szCs w:val="24"/>
        </w:rPr>
        <w:t>19</w:t>
      </w:r>
      <w:r w:rsidRPr="00664726">
        <w:rPr>
          <w:rFonts w:ascii="Times New Roman" w:hAnsi="Times New Roman" w:cs="Times New Roman"/>
          <w:sz w:val="24"/>
          <w:szCs w:val="24"/>
        </w:rPr>
        <w:t>(10)</w:t>
      </w:r>
      <w:r w:rsidRPr="00CB6964">
        <w:rPr>
          <w:rFonts w:ascii="Times New Roman" w:hAnsi="Times New Roman" w:cs="Times New Roman"/>
          <w:sz w:val="24"/>
          <w:szCs w:val="24"/>
        </w:rPr>
        <w:t>, 872</w:t>
      </w:r>
      <w:r>
        <w:rPr>
          <w:rFonts w:ascii="Times New Roman" w:hAnsi="Times New Roman" w:cs="Times New Roman"/>
          <w:sz w:val="24"/>
          <w:szCs w:val="24"/>
        </w:rPr>
        <w:t>-</w:t>
      </w:r>
      <w:r w:rsidRPr="00CB6964">
        <w:rPr>
          <w:rFonts w:ascii="Times New Roman" w:hAnsi="Times New Roman" w:cs="Times New Roman"/>
          <w:sz w:val="24"/>
          <w:szCs w:val="24"/>
        </w:rPr>
        <w:t>881</w:t>
      </w:r>
      <w:r>
        <w:rPr>
          <w:rFonts w:ascii="Times New Roman" w:hAnsi="Times New Roman" w:cs="Times New Roman"/>
          <w:sz w:val="24"/>
          <w:szCs w:val="24"/>
        </w:rPr>
        <w:t xml:space="preserve">. </w:t>
      </w:r>
      <w:hyperlink r:id="rId20" w:history="1">
        <w:r w:rsidRPr="00664726">
          <w:rPr>
            <w:rStyle w:val="Hyperlink"/>
            <w:rFonts w:ascii="Times New Roman" w:hAnsi="Times New Roman" w:cs="Times New Roman"/>
            <w:sz w:val="24"/>
            <w:szCs w:val="24"/>
          </w:rPr>
          <w:t>https://doi.org/10.1177/1087054712458971</w:t>
        </w:r>
      </w:hyperlink>
    </w:p>
    <w:p w14:paraId="4813AD41" w14:textId="77777777" w:rsidR="006118F8" w:rsidRDefault="006118F8" w:rsidP="00616545">
      <w:pPr>
        <w:spacing w:after="0" w:line="360" w:lineRule="auto"/>
        <w:ind w:left="709" w:hanging="709"/>
        <w:jc w:val="both"/>
        <w:rPr>
          <w:rFonts w:ascii="Times New Roman" w:hAnsi="Times New Roman" w:cs="Times New Roman"/>
          <w:sz w:val="24"/>
          <w:szCs w:val="24"/>
        </w:rPr>
      </w:pPr>
      <w:r w:rsidRPr="00172802">
        <w:rPr>
          <w:rFonts w:ascii="Times New Roman" w:hAnsi="Times New Roman" w:cs="Times New Roman"/>
          <w:sz w:val="24"/>
          <w:szCs w:val="24"/>
        </w:rPr>
        <w:t xml:space="preserve">Merrell, K. W. (2002). </w:t>
      </w:r>
      <w:r w:rsidRPr="00172802">
        <w:rPr>
          <w:rFonts w:ascii="Times New Roman" w:hAnsi="Times New Roman" w:cs="Times New Roman"/>
          <w:i/>
          <w:iCs/>
          <w:sz w:val="24"/>
          <w:szCs w:val="24"/>
        </w:rPr>
        <w:t>School Social Behavior Scales, Second Edition</w:t>
      </w:r>
      <w:r w:rsidRPr="00172802">
        <w:rPr>
          <w:rFonts w:ascii="Times New Roman" w:hAnsi="Times New Roman" w:cs="Times New Roman"/>
          <w:sz w:val="24"/>
          <w:szCs w:val="24"/>
        </w:rPr>
        <w:t>. Eugene, OR:</w:t>
      </w:r>
      <w:r>
        <w:rPr>
          <w:rFonts w:ascii="Times New Roman" w:hAnsi="Times New Roman" w:cs="Times New Roman"/>
          <w:sz w:val="24"/>
          <w:szCs w:val="24"/>
        </w:rPr>
        <w:t xml:space="preserve"> </w:t>
      </w:r>
      <w:r w:rsidRPr="00172802">
        <w:rPr>
          <w:rFonts w:ascii="Times New Roman" w:hAnsi="Times New Roman" w:cs="Times New Roman"/>
          <w:sz w:val="24"/>
          <w:szCs w:val="24"/>
        </w:rPr>
        <w:t>Assessment-Intervention Resources.</w:t>
      </w:r>
    </w:p>
    <w:p w14:paraId="35EA72C7"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29" w:name="_Hlk81014368"/>
      <w:bookmarkStart w:id="30" w:name="_Hlk80873905"/>
      <w:r w:rsidRPr="008940F1">
        <w:rPr>
          <w:rFonts w:ascii="Times New Roman" w:hAnsi="Times New Roman" w:cs="Times New Roman"/>
          <w:sz w:val="24"/>
          <w:szCs w:val="24"/>
        </w:rPr>
        <w:lastRenderedPageBreak/>
        <w:t>Nonweiler</w:t>
      </w:r>
      <w:bookmarkEnd w:id="29"/>
      <w:r w:rsidRPr="008940F1">
        <w:rPr>
          <w:rFonts w:ascii="Times New Roman" w:hAnsi="Times New Roman" w:cs="Times New Roman"/>
          <w:sz w:val="24"/>
          <w:szCs w:val="24"/>
        </w:rPr>
        <w:t>, J., Rattray, F., Baulcomb, J., Happé, F., &amp; Absoud, M. (2020)</w:t>
      </w:r>
      <w:bookmarkEnd w:id="30"/>
      <w:r w:rsidRPr="008940F1">
        <w:rPr>
          <w:rFonts w:ascii="Times New Roman" w:hAnsi="Times New Roman" w:cs="Times New Roman"/>
          <w:sz w:val="24"/>
          <w:szCs w:val="24"/>
        </w:rPr>
        <w:t xml:space="preserve">. Prevalence and </w:t>
      </w:r>
      <w:r>
        <w:rPr>
          <w:rFonts w:ascii="Times New Roman" w:hAnsi="Times New Roman" w:cs="Times New Roman"/>
          <w:sz w:val="24"/>
          <w:szCs w:val="24"/>
        </w:rPr>
        <w:t>a</w:t>
      </w:r>
      <w:r w:rsidRPr="008940F1">
        <w:rPr>
          <w:rFonts w:ascii="Times New Roman" w:hAnsi="Times New Roman" w:cs="Times New Roman"/>
          <w:sz w:val="24"/>
          <w:szCs w:val="24"/>
        </w:rPr>
        <w:t xml:space="preserve">ssociated </w:t>
      </w:r>
      <w:r>
        <w:rPr>
          <w:rFonts w:ascii="Times New Roman" w:hAnsi="Times New Roman" w:cs="Times New Roman"/>
          <w:sz w:val="24"/>
          <w:szCs w:val="24"/>
        </w:rPr>
        <w:t>f</w:t>
      </w:r>
      <w:r w:rsidRPr="008940F1">
        <w:rPr>
          <w:rFonts w:ascii="Times New Roman" w:hAnsi="Times New Roman" w:cs="Times New Roman"/>
          <w:sz w:val="24"/>
          <w:szCs w:val="24"/>
        </w:rPr>
        <w:t xml:space="preserve">actors of </w:t>
      </w:r>
      <w:r>
        <w:rPr>
          <w:rFonts w:ascii="Times New Roman" w:hAnsi="Times New Roman" w:cs="Times New Roman"/>
          <w:sz w:val="24"/>
          <w:szCs w:val="24"/>
        </w:rPr>
        <w:t>e</w:t>
      </w:r>
      <w:r w:rsidRPr="008940F1">
        <w:rPr>
          <w:rFonts w:ascii="Times New Roman" w:hAnsi="Times New Roman" w:cs="Times New Roman"/>
          <w:sz w:val="24"/>
          <w:szCs w:val="24"/>
        </w:rPr>
        <w:t xml:space="preserve">motional and </w:t>
      </w:r>
      <w:r>
        <w:rPr>
          <w:rFonts w:ascii="Times New Roman" w:hAnsi="Times New Roman" w:cs="Times New Roman"/>
          <w:sz w:val="24"/>
          <w:szCs w:val="24"/>
        </w:rPr>
        <w:t>b</w:t>
      </w:r>
      <w:r w:rsidRPr="008940F1">
        <w:rPr>
          <w:rFonts w:ascii="Times New Roman" w:hAnsi="Times New Roman" w:cs="Times New Roman"/>
          <w:sz w:val="24"/>
          <w:szCs w:val="24"/>
        </w:rPr>
        <w:t xml:space="preserve">ehavioural </w:t>
      </w:r>
      <w:r>
        <w:rPr>
          <w:rFonts w:ascii="Times New Roman" w:hAnsi="Times New Roman" w:cs="Times New Roman"/>
          <w:sz w:val="24"/>
          <w:szCs w:val="24"/>
        </w:rPr>
        <w:t>d</w:t>
      </w:r>
      <w:r w:rsidRPr="008940F1">
        <w:rPr>
          <w:rFonts w:ascii="Times New Roman" w:hAnsi="Times New Roman" w:cs="Times New Roman"/>
          <w:sz w:val="24"/>
          <w:szCs w:val="24"/>
        </w:rPr>
        <w:t xml:space="preserve">ifficulties during COVID-19 </w:t>
      </w:r>
      <w:r>
        <w:rPr>
          <w:rFonts w:ascii="Times New Roman" w:hAnsi="Times New Roman" w:cs="Times New Roman"/>
          <w:sz w:val="24"/>
          <w:szCs w:val="24"/>
        </w:rPr>
        <w:t>p</w:t>
      </w:r>
      <w:r w:rsidRPr="008940F1">
        <w:rPr>
          <w:rFonts w:ascii="Times New Roman" w:hAnsi="Times New Roman" w:cs="Times New Roman"/>
          <w:sz w:val="24"/>
          <w:szCs w:val="24"/>
        </w:rPr>
        <w:t xml:space="preserve">andemic in </w:t>
      </w:r>
      <w:r>
        <w:rPr>
          <w:rFonts w:ascii="Times New Roman" w:hAnsi="Times New Roman" w:cs="Times New Roman"/>
          <w:sz w:val="24"/>
          <w:szCs w:val="24"/>
        </w:rPr>
        <w:t>c</w:t>
      </w:r>
      <w:r w:rsidRPr="008940F1">
        <w:rPr>
          <w:rFonts w:ascii="Times New Roman" w:hAnsi="Times New Roman" w:cs="Times New Roman"/>
          <w:sz w:val="24"/>
          <w:szCs w:val="24"/>
        </w:rPr>
        <w:t xml:space="preserve">hildren with </w:t>
      </w:r>
      <w:r>
        <w:rPr>
          <w:rFonts w:ascii="Times New Roman" w:hAnsi="Times New Roman" w:cs="Times New Roman"/>
          <w:sz w:val="24"/>
          <w:szCs w:val="24"/>
        </w:rPr>
        <w:t>n</w:t>
      </w:r>
      <w:r w:rsidRPr="008940F1">
        <w:rPr>
          <w:rFonts w:ascii="Times New Roman" w:hAnsi="Times New Roman" w:cs="Times New Roman"/>
          <w:sz w:val="24"/>
          <w:szCs w:val="24"/>
        </w:rPr>
        <w:t xml:space="preserve">eurodevelopmental </w:t>
      </w:r>
      <w:r>
        <w:rPr>
          <w:rFonts w:ascii="Times New Roman" w:hAnsi="Times New Roman" w:cs="Times New Roman"/>
          <w:sz w:val="24"/>
          <w:szCs w:val="24"/>
        </w:rPr>
        <w:t>d</w:t>
      </w:r>
      <w:r w:rsidRPr="008940F1">
        <w:rPr>
          <w:rFonts w:ascii="Times New Roman" w:hAnsi="Times New Roman" w:cs="Times New Roman"/>
          <w:sz w:val="24"/>
          <w:szCs w:val="24"/>
        </w:rPr>
        <w:t xml:space="preserve">isorders. </w:t>
      </w:r>
      <w:r w:rsidRPr="008940F1">
        <w:rPr>
          <w:rFonts w:ascii="Times New Roman" w:hAnsi="Times New Roman" w:cs="Times New Roman"/>
          <w:i/>
          <w:iCs/>
          <w:sz w:val="24"/>
          <w:szCs w:val="24"/>
        </w:rPr>
        <w:t>Children</w:t>
      </w:r>
      <w:r w:rsidRPr="008940F1">
        <w:rPr>
          <w:rFonts w:ascii="Times New Roman" w:hAnsi="Times New Roman" w:cs="Times New Roman"/>
          <w:sz w:val="24"/>
          <w:szCs w:val="24"/>
        </w:rPr>
        <w:t xml:space="preserve">, </w:t>
      </w:r>
      <w:bookmarkStart w:id="31" w:name="_Hlk80875748"/>
      <w:r w:rsidRPr="008940F1">
        <w:rPr>
          <w:rFonts w:ascii="Times New Roman" w:hAnsi="Times New Roman" w:cs="Times New Roman"/>
          <w:i/>
          <w:iCs/>
          <w:sz w:val="24"/>
          <w:szCs w:val="24"/>
        </w:rPr>
        <w:t>7</w:t>
      </w:r>
      <w:r w:rsidRPr="008940F1">
        <w:rPr>
          <w:rFonts w:ascii="Times New Roman" w:hAnsi="Times New Roman" w:cs="Times New Roman"/>
          <w:sz w:val="24"/>
          <w:szCs w:val="24"/>
        </w:rPr>
        <w:t>(9), 128</w:t>
      </w:r>
      <w:bookmarkEnd w:id="31"/>
      <w:r w:rsidRPr="008940F1">
        <w:rPr>
          <w:rFonts w:ascii="Times New Roman" w:hAnsi="Times New Roman" w:cs="Times New Roman"/>
          <w:sz w:val="24"/>
          <w:szCs w:val="24"/>
        </w:rPr>
        <w:t xml:space="preserve">. </w:t>
      </w:r>
      <w:hyperlink r:id="rId21" w:history="1">
        <w:r w:rsidRPr="00D566C4">
          <w:rPr>
            <w:rStyle w:val="Hyperlink"/>
            <w:rFonts w:ascii="Times New Roman" w:hAnsi="Times New Roman" w:cs="Times New Roman"/>
            <w:sz w:val="24"/>
            <w:szCs w:val="24"/>
          </w:rPr>
          <w:t>https://doi.org/10.3390/children7090128</w:t>
        </w:r>
      </w:hyperlink>
    </w:p>
    <w:p w14:paraId="7E41FFCD" w14:textId="77777777" w:rsidR="006118F8" w:rsidRDefault="006118F8" w:rsidP="00616545">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Петровић, Ј. (2008). Социјална компетенција: концептуална и теоријска питања </w:t>
      </w:r>
      <w:r w:rsidRPr="005C36FE">
        <w:rPr>
          <w:rFonts w:ascii="Times New Roman" w:hAnsi="Times New Roman" w:cs="Times New Roman"/>
          <w:sz w:val="24"/>
          <w:szCs w:val="24"/>
        </w:rPr>
        <w:t>[</w:t>
      </w:r>
      <w:r>
        <w:rPr>
          <w:rFonts w:ascii="Times New Roman" w:hAnsi="Times New Roman" w:cs="Times New Roman"/>
          <w:sz w:val="24"/>
          <w:szCs w:val="24"/>
        </w:rPr>
        <w:t>Social competence: conceptual and theoretical issue</w:t>
      </w:r>
      <w:r w:rsidRPr="005C36FE">
        <w:rPr>
          <w:rFonts w:ascii="Times New Roman" w:hAnsi="Times New Roman" w:cs="Times New Roman"/>
          <w:sz w:val="24"/>
          <w:szCs w:val="24"/>
        </w:rPr>
        <w:t>]</w:t>
      </w:r>
      <w:r>
        <w:rPr>
          <w:rFonts w:ascii="Times New Roman" w:hAnsi="Times New Roman" w:cs="Times New Roman"/>
          <w:sz w:val="24"/>
          <w:szCs w:val="24"/>
        </w:rPr>
        <w:t xml:space="preserve">. </w:t>
      </w:r>
      <w:r w:rsidRPr="003E172D">
        <w:rPr>
          <w:rFonts w:ascii="Times New Roman" w:hAnsi="Times New Roman" w:cs="Times New Roman"/>
          <w:i/>
          <w:iCs/>
          <w:sz w:val="24"/>
          <w:szCs w:val="24"/>
        </w:rPr>
        <w:t>Теме – часопис за друштвене науке</w:t>
      </w:r>
      <w:r w:rsidRPr="00E008A3">
        <w:rPr>
          <w:rFonts w:ascii="Times New Roman" w:hAnsi="Times New Roman" w:cs="Times New Roman"/>
          <w:sz w:val="24"/>
          <w:szCs w:val="24"/>
        </w:rPr>
        <w:t xml:space="preserve">, </w:t>
      </w:r>
      <w:r w:rsidRPr="003E172D">
        <w:rPr>
          <w:rFonts w:ascii="Times New Roman" w:hAnsi="Times New Roman" w:cs="Times New Roman"/>
          <w:i/>
          <w:iCs/>
          <w:sz w:val="24"/>
          <w:szCs w:val="24"/>
        </w:rPr>
        <w:t>XXXII</w:t>
      </w:r>
      <w:r w:rsidRPr="00E008A3">
        <w:rPr>
          <w:rFonts w:ascii="Times New Roman" w:hAnsi="Times New Roman" w:cs="Times New Roman"/>
          <w:sz w:val="24"/>
          <w:szCs w:val="24"/>
        </w:rPr>
        <w:t>(</w:t>
      </w:r>
      <w:r>
        <w:rPr>
          <w:rFonts w:ascii="Times New Roman" w:hAnsi="Times New Roman" w:cs="Times New Roman"/>
          <w:sz w:val="24"/>
          <w:szCs w:val="24"/>
        </w:rPr>
        <w:t>3</w:t>
      </w:r>
      <w:r w:rsidRPr="00E008A3">
        <w:rPr>
          <w:rFonts w:ascii="Times New Roman" w:hAnsi="Times New Roman" w:cs="Times New Roman"/>
          <w:sz w:val="24"/>
          <w:szCs w:val="24"/>
        </w:rPr>
        <w:t xml:space="preserve">), </w:t>
      </w:r>
      <w:r>
        <w:rPr>
          <w:rFonts w:ascii="Times New Roman" w:hAnsi="Times New Roman" w:cs="Times New Roman"/>
          <w:sz w:val="24"/>
          <w:szCs w:val="24"/>
        </w:rPr>
        <w:t>61</w:t>
      </w:r>
      <w:r w:rsidRPr="00E008A3">
        <w:rPr>
          <w:rFonts w:ascii="Times New Roman" w:hAnsi="Times New Roman" w:cs="Times New Roman"/>
          <w:sz w:val="24"/>
          <w:szCs w:val="24"/>
        </w:rPr>
        <w:t>1-</w:t>
      </w:r>
      <w:r>
        <w:rPr>
          <w:rFonts w:ascii="Times New Roman" w:hAnsi="Times New Roman" w:cs="Times New Roman"/>
          <w:sz w:val="24"/>
          <w:szCs w:val="24"/>
        </w:rPr>
        <w:t>62</w:t>
      </w:r>
      <w:r w:rsidRPr="00E008A3">
        <w:rPr>
          <w:rFonts w:ascii="Times New Roman" w:hAnsi="Times New Roman" w:cs="Times New Roman"/>
          <w:sz w:val="24"/>
          <w:szCs w:val="24"/>
        </w:rPr>
        <w:t>3.</w:t>
      </w:r>
    </w:p>
    <w:p w14:paraId="44FF4E90" w14:textId="0143BF2C" w:rsidR="006118F8" w:rsidRDefault="006118F8" w:rsidP="00616545">
      <w:pPr>
        <w:spacing w:after="0" w:line="360" w:lineRule="auto"/>
        <w:ind w:left="709" w:hanging="709"/>
        <w:jc w:val="both"/>
        <w:rPr>
          <w:rFonts w:ascii="Times New Roman" w:hAnsi="Times New Roman" w:cs="Times New Roman"/>
          <w:sz w:val="24"/>
          <w:szCs w:val="24"/>
        </w:rPr>
      </w:pPr>
      <w:bookmarkStart w:id="32" w:name="_Hlk80878446"/>
      <w:r w:rsidRPr="00903284">
        <w:rPr>
          <w:rFonts w:ascii="Times New Roman" w:hAnsi="Times New Roman" w:cs="Times New Roman"/>
          <w:sz w:val="24"/>
          <w:szCs w:val="24"/>
        </w:rPr>
        <w:t>Pollak, Y., Shoham, R., Dayan, H., Gabrieli-Seri, O., &amp; Berger, I. (2021)</w:t>
      </w:r>
      <w:bookmarkEnd w:id="32"/>
      <w:r w:rsidRPr="00903284">
        <w:rPr>
          <w:rFonts w:ascii="Times New Roman" w:hAnsi="Times New Roman" w:cs="Times New Roman"/>
          <w:sz w:val="24"/>
          <w:szCs w:val="24"/>
        </w:rPr>
        <w:t xml:space="preserve">. Symptoms of ADHD </w:t>
      </w:r>
      <w:r>
        <w:rPr>
          <w:rFonts w:ascii="Times New Roman" w:hAnsi="Times New Roman" w:cs="Times New Roman"/>
          <w:sz w:val="24"/>
          <w:szCs w:val="24"/>
        </w:rPr>
        <w:t>p</w:t>
      </w:r>
      <w:r w:rsidRPr="00903284">
        <w:rPr>
          <w:rFonts w:ascii="Times New Roman" w:hAnsi="Times New Roman" w:cs="Times New Roman"/>
          <w:sz w:val="24"/>
          <w:szCs w:val="24"/>
        </w:rPr>
        <w:t xml:space="preserve">redict </w:t>
      </w:r>
      <w:r>
        <w:rPr>
          <w:rFonts w:ascii="Times New Roman" w:hAnsi="Times New Roman" w:cs="Times New Roman"/>
          <w:sz w:val="24"/>
          <w:szCs w:val="24"/>
        </w:rPr>
        <w:t>l</w:t>
      </w:r>
      <w:r w:rsidRPr="00903284">
        <w:rPr>
          <w:rFonts w:ascii="Times New Roman" w:hAnsi="Times New Roman" w:cs="Times New Roman"/>
          <w:sz w:val="24"/>
          <w:szCs w:val="24"/>
        </w:rPr>
        <w:t xml:space="preserve">ower </w:t>
      </w:r>
      <w:r>
        <w:rPr>
          <w:rFonts w:ascii="Times New Roman" w:hAnsi="Times New Roman" w:cs="Times New Roman"/>
          <w:sz w:val="24"/>
          <w:szCs w:val="24"/>
        </w:rPr>
        <w:t>a</w:t>
      </w:r>
      <w:r w:rsidRPr="00903284">
        <w:rPr>
          <w:rFonts w:ascii="Times New Roman" w:hAnsi="Times New Roman" w:cs="Times New Roman"/>
          <w:sz w:val="24"/>
          <w:szCs w:val="24"/>
        </w:rPr>
        <w:t xml:space="preserve">daptation to the COVID-19 </w:t>
      </w:r>
      <w:r>
        <w:rPr>
          <w:rFonts w:ascii="Times New Roman" w:hAnsi="Times New Roman" w:cs="Times New Roman"/>
          <w:sz w:val="24"/>
          <w:szCs w:val="24"/>
        </w:rPr>
        <w:t>o</w:t>
      </w:r>
      <w:r w:rsidRPr="00903284">
        <w:rPr>
          <w:rFonts w:ascii="Times New Roman" w:hAnsi="Times New Roman" w:cs="Times New Roman"/>
          <w:sz w:val="24"/>
          <w:szCs w:val="24"/>
        </w:rPr>
        <w:t xml:space="preserve">utbreak: Financial </w:t>
      </w:r>
      <w:r>
        <w:rPr>
          <w:rFonts w:ascii="Times New Roman" w:hAnsi="Times New Roman" w:cs="Times New Roman"/>
          <w:sz w:val="24"/>
          <w:szCs w:val="24"/>
        </w:rPr>
        <w:t>d</w:t>
      </w:r>
      <w:r w:rsidRPr="00903284">
        <w:rPr>
          <w:rFonts w:ascii="Times New Roman" w:hAnsi="Times New Roman" w:cs="Times New Roman"/>
          <w:sz w:val="24"/>
          <w:szCs w:val="24"/>
        </w:rPr>
        <w:t xml:space="preserve">ecline, </w:t>
      </w:r>
      <w:r>
        <w:rPr>
          <w:rFonts w:ascii="Times New Roman" w:hAnsi="Times New Roman" w:cs="Times New Roman"/>
          <w:sz w:val="24"/>
          <w:szCs w:val="24"/>
        </w:rPr>
        <w:t>l</w:t>
      </w:r>
      <w:r w:rsidRPr="00903284">
        <w:rPr>
          <w:rFonts w:ascii="Times New Roman" w:hAnsi="Times New Roman" w:cs="Times New Roman"/>
          <w:sz w:val="24"/>
          <w:szCs w:val="24"/>
        </w:rPr>
        <w:t xml:space="preserve">ow </w:t>
      </w:r>
      <w:r>
        <w:rPr>
          <w:rFonts w:ascii="Times New Roman" w:hAnsi="Times New Roman" w:cs="Times New Roman"/>
          <w:sz w:val="24"/>
          <w:szCs w:val="24"/>
        </w:rPr>
        <w:t>a</w:t>
      </w:r>
      <w:r w:rsidRPr="00903284">
        <w:rPr>
          <w:rFonts w:ascii="Times New Roman" w:hAnsi="Times New Roman" w:cs="Times New Roman"/>
          <w:sz w:val="24"/>
          <w:szCs w:val="24"/>
        </w:rPr>
        <w:t xml:space="preserve">dherence to </w:t>
      </w:r>
      <w:r>
        <w:rPr>
          <w:rFonts w:ascii="Times New Roman" w:hAnsi="Times New Roman" w:cs="Times New Roman"/>
          <w:sz w:val="24"/>
          <w:szCs w:val="24"/>
        </w:rPr>
        <w:t>p</w:t>
      </w:r>
      <w:r w:rsidRPr="00903284">
        <w:rPr>
          <w:rFonts w:ascii="Times New Roman" w:hAnsi="Times New Roman" w:cs="Times New Roman"/>
          <w:sz w:val="24"/>
          <w:szCs w:val="24"/>
        </w:rPr>
        <w:t xml:space="preserve">reventive </w:t>
      </w:r>
      <w:r>
        <w:rPr>
          <w:rFonts w:ascii="Times New Roman" w:hAnsi="Times New Roman" w:cs="Times New Roman"/>
          <w:sz w:val="24"/>
          <w:szCs w:val="24"/>
        </w:rPr>
        <w:t>m</w:t>
      </w:r>
      <w:r w:rsidRPr="00903284">
        <w:rPr>
          <w:rFonts w:ascii="Times New Roman" w:hAnsi="Times New Roman" w:cs="Times New Roman"/>
          <w:sz w:val="24"/>
          <w:szCs w:val="24"/>
        </w:rPr>
        <w:t xml:space="preserve">easures, </w:t>
      </w:r>
      <w:r>
        <w:rPr>
          <w:rFonts w:ascii="Times New Roman" w:hAnsi="Times New Roman" w:cs="Times New Roman"/>
          <w:sz w:val="24"/>
          <w:szCs w:val="24"/>
        </w:rPr>
        <w:t>p</w:t>
      </w:r>
      <w:r w:rsidRPr="00903284">
        <w:rPr>
          <w:rFonts w:ascii="Times New Roman" w:hAnsi="Times New Roman" w:cs="Times New Roman"/>
          <w:sz w:val="24"/>
          <w:szCs w:val="24"/>
        </w:rPr>
        <w:t xml:space="preserve">sychological </w:t>
      </w:r>
      <w:r>
        <w:rPr>
          <w:rFonts w:ascii="Times New Roman" w:hAnsi="Times New Roman" w:cs="Times New Roman"/>
          <w:sz w:val="24"/>
          <w:szCs w:val="24"/>
        </w:rPr>
        <w:t>d</w:t>
      </w:r>
      <w:r w:rsidRPr="00903284">
        <w:rPr>
          <w:rFonts w:ascii="Times New Roman" w:hAnsi="Times New Roman" w:cs="Times New Roman"/>
          <w:sz w:val="24"/>
          <w:szCs w:val="24"/>
        </w:rPr>
        <w:t xml:space="preserve">istress, and </w:t>
      </w:r>
      <w:r>
        <w:rPr>
          <w:rFonts w:ascii="Times New Roman" w:hAnsi="Times New Roman" w:cs="Times New Roman"/>
          <w:sz w:val="24"/>
          <w:szCs w:val="24"/>
        </w:rPr>
        <w:t>i</w:t>
      </w:r>
      <w:r w:rsidRPr="00903284">
        <w:rPr>
          <w:rFonts w:ascii="Times New Roman" w:hAnsi="Times New Roman" w:cs="Times New Roman"/>
          <w:sz w:val="24"/>
          <w:szCs w:val="24"/>
        </w:rPr>
        <w:t>llness-</w:t>
      </w:r>
      <w:r>
        <w:rPr>
          <w:rFonts w:ascii="Times New Roman" w:hAnsi="Times New Roman" w:cs="Times New Roman"/>
          <w:sz w:val="24"/>
          <w:szCs w:val="24"/>
        </w:rPr>
        <w:t>r</w:t>
      </w:r>
      <w:r w:rsidRPr="00903284">
        <w:rPr>
          <w:rFonts w:ascii="Times New Roman" w:hAnsi="Times New Roman" w:cs="Times New Roman"/>
          <w:sz w:val="24"/>
          <w:szCs w:val="24"/>
        </w:rPr>
        <w:t xml:space="preserve">elated </w:t>
      </w:r>
      <w:r>
        <w:rPr>
          <w:rFonts w:ascii="Times New Roman" w:hAnsi="Times New Roman" w:cs="Times New Roman"/>
          <w:sz w:val="24"/>
          <w:szCs w:val="24"/>
        </w:rPr>
        <w:t>n</w:t>
      </w:r>
      <w:r w:rsidRPr="00903284">
        <w:rPr>
          <w:rFonts w:ascii="Times New Roman" w:hAnsi="Times New Roman" w:cs="Times New Roman"/>
          <w:sz w:val="24"/>
          <w:szCs w:val="24"/>
        </w:rPr>
        <w:t>egative</w:t>
      </w:r>
      <w:r>
        <w:rPr>
          <w:rFonts w:ascii="Times New Roman" w:hAnsi="Times New Roman" w:cs="Times New Roman"/>
          <w:sz w:val="24"/>
          <w:szCs w:val="24"/>
        </w:rPr>
        <w:t xml:space="preserve"> p</w:t>
      </w:r>
      <w:r w:rsidRPr="00903284">
        <w:rPr>
          <w:rFonts w:ascii="Times New Roman" w:hAnsi="Times New Roman" w:cs="Times New Roman"/>
          <w:sz w:val="24"/>
          <w:szCs w:val="24"/>
        </w:rPr>
        <w:t>erceptions. </w:t>
      </w:r>
      <w:r w:rsidRPr="00903284">
        <w:rPr>
          <w:rFonts w:ascii="Times New Roman" w:hAnsi="Times New Roman" w:cs="Times New Roman"/>
          <w:i/>
          <w:iCs/>
          <w:sz w:val="24"/>
          <w:szCs w:val="24"/>
        </w:rPr>
        <w:t>Journal of Attention Disorders</w:t>
      </w:r>
      <w:r w:rsidR="008A21A9">
        <w:rPr>
          <w:rFonts w:ascii="Times New Roman" w:hAnsi="Times New Roman" w:cs="Times New Roman"/>
          <w:sz w:val="24"/>
          <w:szCs w:val="24"/>
        </w:rPr>
        <w:t xml:space="preserve">  </w:t>
      </w:r>
      <w:hyperlink r:id="rId22" w:history="1">
        <w:r w:rsidR="008A21A9" w:rsidRPr="002C1958">
          <w:rPr>
            <w:rStyle w:val="Hyperlink"/>
            <w:rFonts w:ascii="Times New Roman" w:hAnsi="Times New Roman" w:cs="Times New Roman"/>
            <w:sz w:val="24"/>
            <w:szCs w:val="24"/>
          </w:rPr>
          <w:t>https://doi.org/10.1177/10870547211027934</w:t>
        </w:r>
      </w:hyperlink>
    </w:p>
    <w:p w14:paraId="1175C428" w14:textId="77777777" w:rsidR="006118F8" w:rsidRDefault="006118F8" w:rsidP="00616545">
      <w:pPr>
        <w:spacing w:after="0" w:line="360" w:lineRule="auto"/>
        <w:ind w:left="709" w:hanging="709"/>
        <w:jc w:val="both"/>
        <w:rPr>
          <w:rFonts w:ascii="Times New Roman" w:hAnsi="Times New Roman" w:cs="Times New Roman"/>
          <w:sz w:val="24"/>
          <w:szCs w:val="24"/>
        </w:rPr>
      </w:pPr>
      <w:r w:rsidRPr="00515683">
        <w:rPr>
          <w:rFonts w:ascii="Times New Roman" w:hAnsi="Times New Roman" w:cs="Times New Roman"/>
          <w:sz w:val="24"/>
          <w:szCs w:val="24"/>
        </w:rPr>
        <w:t>Preacher, K. J., &amp; Hayes, A. F. (2008). Asymptotic and resampling strategies for assessing and</w:t>
      </w:r>
      <w:r>
        <w:rPr>
          <w:rFonts w:ascii="Times New Roman" w:hAnsi="Times New Roman" w:cs="Times New Roman"/>
          <w:sz w:val="24"/>
          <w:szCs w:val="24"/>
        </w:rPr>
        <w:t xml:space="preserve"> </w:t>
      </w:r>
      <w:r w:rsidRPr="00515683">
        <w:rPr>
          <w:rFonts w:ascii="Times New Roman" w:hAnsi="Times New Roman" w:cs="Times New Roman"/>
          <w:sz w:val="24"/>
          <w:szCs w:val="24"/>
        </w:rPr>
        <w:t>comparing indirect effects in multiple mediator models.</w:t>
      </w:r>
      <w:r>
        <w:rPr>
          <w:rFonts w:ascii="Times New Roman" w:hAnsi="Times New Roman" w:cs="Times New Roman"/>
          <w:sz w:val="24"/>
          <w:szCs w:val="24"/>
        </w:rPr>
        <w:t xml:space="preserve"> </w:t>
      </w:r>
      <w:r w:rsidRPr="00515683">
        <w:rPr>
          <w:rFonts w:ascii="Times New Roman" w:hAnsi="Times New Roman" w:cs="Times New Roman"/>
          <w:i/>
          <w:iCs/>
          <w:sz w:val="24"/>
          <w:szCs w:val="24"/>
        </w:rPr>
        <w:t>Behavior Research Methods</w:t>
      </w:r>
      <w:r w:rsidRPr="00515683">
        <w:rPr>
          <w:rFonts w:ascii="Times New Roman" w:hAnsi="Times New Roman" w:cs="Times New Roman"/>
          <w:sz w:val="24"/>
          <w:szCs w:val="24"/>
        </w:rPr>
        <w:t xml:space="preserve">, </w:t>
      </w:r>
      <w:r w:rsidRPr="00515683">
        <w:rPr>
          <w:rFonts w:ascii="Times New Roman" w:hAnsi="Times New Roman" w:cs="Times New Roman"/>
          <w:i/>
          <w:iCs/>
          <w:sz w:val="24"/>
          <w:szCs w:val="24"/>
        </w:rPr>
        <w:t>40</w:t>
      </w:r>
      <w:r w:rsidRPr="00515683">
        <w:rPr>
          <w:rFonts w:ascii="Times New Roman" w:hAnsi="Times New Roman" w:cs="Times New Roman"/>
          <w:sz w:val="24"/>
          <w:szCs w:val="24"/>
        </w:rPr>
        <w:t>(3), 879</w:t>
      </w:r>
      <w:r>
        <w:rPr>
          <w:rFonts w:ascii="Times New Roman" w:hAnsi="Times New Roman" w:cs="Times New Roman"/>
          <w:sz w:val="24"/>
          <w:szCs w:val="24"/>
        </w:rPr>
        <w:t>-</w:t>
      </w:r>
      <w:r w:rsidRPr="00515683">
        <w:rPr>
          <w:rFonts w:ascii="Times New Roman" w:hAnsi="Times New Roman" w:cs="Times New Roman"/>
          <w:sz w:val="24"/>
          <w:szCs w:val="24"/>
        </w:rPr>
        <w:t>891.</w:t>
      </w:r>
      <w:r>
        <w:rPr>
          <w:rFonts w:ascii="Times New Roman" w:hAnsi="Times New Roman" w:cs="Times New Roman"/>
          <w:sz w:val="24"/>
          <w:szCs w:val="24"/>
        </w:rPr>
        <w:t xml:space="preserve"> </w:t>
      </w:r>
      <w:hyperlink r:id="rId23" w:history="1">
        <w:r w:rsidRPr="00D566C4">
          <w:rPr>
            <w:rStyle w:val="Hyperlink"/>
            <w:rFonts w:ascii="Times New Roman" w:hAnsi="Times New Roman" w:cs="Times New Roman"/>
            <w:sz w:val="24"/>
            <w:szCs w:val="24"/>
          </w:rPr>
          <w:t>https://doi.org/10.3758/BRM.40.3.879</w:t>
        </w:r>
      </w:hyperlink>
    </w:p>
    <w:p w14:paraId="6DF2DDD6"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3" w:name="_Hlk80874373"/>
      <w:r w:rsidRPr="007D25B8">
        <w:rPr>
          <w:rFonts w:ascii="Times New Roman" w:hAnsi="Times New Roman" w:cs="Times New Roman"/>
          <w:sz w:val="24"/>
          <w:szCs w:val="24"/>
        </w:rPr>
        <w:t>Raballo, A., Poletti, M., Valmaggia, L., &amp; McGorry, P. D. (2020)</w:t>
      </w:r>
      <w:bookmarkEnd w:id="33"/>
      <w:r w:rsidRPr="007D25B8">
        <w:rPr>
          <w:rFonts w:ascii="Times New Roman" w:hAnsi="Times New Roman" w:cs="Times New Roman"/>
          <w:sz w:val="24"/>
          <w:szCs w:val="24"/>
        </w:rPr>
        <w:t xml:space="preserve">. Editorial Perspective: Rethinking child and adolescent mental health care after COVID-19. </w:t>
      </w:r>
      <w:r w:rsidRPr="00CA0798">
        <w:rPr>
          <w:rFonts w:ascii="Times New Roman" w:hAnsi="Times New Roman" w:cs="Times New Roman"/>
          <w:i/>
          <w:iCs/>
          <w:sz w:val="24"/>
          <w:szCs w:val="24"/>
        </w:rPr>
        <w:t>Journal of Child Psychology and Psychiatry and Allied Disciplines</w:t>
      </w:r>
      <w:r w:rsidRPr="007D25B8">
        <w:rPr>
          <w:rFonts w:ascii="Times New Roman" w:hAnsi="Times New Roman" w:cs="Times New Roman"/>
          <w:sz w:val="24"/>
          <w:szCs w:val="24"/>
        </w:rPr>
        <w:t xml:space="preserve">. </w:t>
      </w:r>
      <w:hyperlink r:id="rId24" w:history="1">
        <w:r w:rsidRPr="00D566C4">
          <w:rPr>
            <w:rStyle w:val="Hyperlink"/>
            <w:rFonts w:ascii="Times New Roman" w:hAnsi="Times New Roman" w:cs="Times New Roman"/>
            <w:sz w:val="24"/>
            <w:szCs w:val="24"/>
          </w:rPr>
          <w:t>https://doi.org/10.1111/jcpp.13371</w:t>
        </w:r>
      </w:hyperlink>
    </w:p>
    <w:p w14:paraId="19355A7F"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4" w:name="_Hlk81004781"/>
      <w:r w:rsidRPr="00A44BEA">
        <w:rPr>
          <w:rFonts w:ascii="Times New Roman" w:hAnsi="Times New Roman" w:cs="Times New Roman"/>
          <w:sz w:val="24"/>
          <w:szCs w:val="24"/>
        </w:rPr>
        <w:t>Retz,</w:t>
      </w:r>
      <w:bookmarkEnd w:id="34"/>
      <w:r w:rsidRPr="00A44BEA">
        <w:rPr>
          <w:rFonts w:ascii="Times New Roman" w:hAnsi="Times New Roman" w:cs="Times New Roman"/>
          <w:sz w:val="24"/>
          <w:szCs w:val="24"/>
        </w:rPr>
        <w:t xml:space="preserve"> W., Ginsberg, Y., Turner, D., Barra, S., Retz-Junginger,</w:t>
      </w:r>
      <w:r>
        <w:rPr>
          <w:rFonts w:ascii="Times New Roman" w:hAnsi="Times New Roman" w:cs="Times New Roman"/>
          <w:sz w:val="24"/>
          <w:szCs w:val="24"/>
        </w:rPr>
        <w:t xml:space="preserve"> </w:t>
      </w:r>
      <w:r w:rsidRPr="00A44BEA">
        <w:rPr>
          <w:rFonts w:ascii="Times New Roman" w:hAnsi="Times New Roman" w:cs="Times New Roman"/>
          <w:sz w:val="24"/>
          <w:szCs w:val="24"/>
        </w:rPr>
        <w:t>P., Larsson, H., &amp; Asherson, P.</w:t>
      </w:r>
      <w:r>
        <w:rPr>
          <w:rFonts w:ascii="Times New Roman" w:hAnsi="Times New Roman" w:cs="Times New Roman"/>
          <w:sz w:val="24"/>
          <w:szCs w:val="24"/>
        </w:rPr>
        <w:t xml:space="preserve"> </w:t>
      </w:r>
      <w:r w:rsidRPr="00A44BEA">
        <w:rPr>
          <w:rFonts w:ascii="Times New Roman" w:hAnsi="Times New Roman" w:cs="Times New Roman"/>
          <w:sz w:val="24"/>
          <w:szCs w:val="24"/>
        </w:rPr>
        <w:t>(2021). Attention-deficit/hyperactivity disorder (ADHD), antisociality and delinquent</w:t>
      </w:r>
      <w:r>
        <w:rPr>
          <w:rFonts w:ascii="Times New Roman" w:hAnsi="Times New Roman" w:cs="Times New Roman"/>
          <w:sz w:val="24"/>
          <w:szCs w:val="24"/>
        </w:rPr>
        <w:t xml:space="preserve"> </w:t>
      </w:r>
      <w:r w:rsidRPr="00A44BEA">
        <w:rPr>
          <w:rFonts w:ascii="Times New Roman" w:hAnsi="Times New Roman" w:cs="Times New Roman"/>
          <w:sz w:val="24"/>
          <w:szCs w:val="24"/>
        </w:rPr>
        <w:t>behavior</w:t>
      </w:r>
      <w:r>
        <w:rPr>
          <w:rFonts w:ascii="Times New Roman" w:hAnsi="Times New Roman" w:cs="Times New Roman"/>
          <w:sz w:val="24"/>
          <w:szCs w:val="24"/>
        </w:rPr>
        <w:t xml:space="preserve"> </w:t>
      </w:r>
      <w:r w:rsidRPr="00A44BEA">
        <w:rPr>
          <w:rFonts w:ascii="Times New Roman" w:hAnsi="Times New Roman" w:cs="Times New Roman"/>
          <w:sz w:val="24"/>
          <w:szCs w:val="24"/>
        </w:rPr>
        <w:t xml:space="preserve">over the lifespan. </w:t>
      </w:r>
      <w:r w:rsidRPr="00A44BEA">
        <w:rPr>
          <w:rFonts w:ascii="Times New Roman" w:hAnsi="Times New Roman" w:cs="Times New Roman"/>
          <w:i/>
          <w:iCs/>
          <w:sz w:val="24"/>
          <w:szCs w:val="24"/>
        </w:rPr>
        <w:t>Neuroscience &amp; Biobehavioral</w:t>
      </w:r>
      <w:r>
        <w:rPr>
          <w:rFonts w:ascii="Times New Roman" w:hAnsi="Times New Roman" w:cs="Times New Roman"/>
          <w:i/>
          <w:iCs/>
          <w:sz w:val="24"/>
          <w:szCs w:val="24"/>
        </w:rPr>
        <w:t xml:space="preserve"> </w:t>
      </w:r>
      <w:r w:rsidRPr="00A44BEA">
        <w:rPr>
          <w:rFonts w:ascii="Times New Roman" w:hAnsi="Times New Roman" w:cs="Times New Roman"/>
          <w:i/>
          <w:iCs/>
          <w:sz w:val="24"/>
          <w:szCs w:val="24"/>
        </w:rPr>
        <w:t>Reviews</w:t>
      </w:r>
      <w:r w:rsidRPr="00A44BEA">
        <w:rPr>
          <w:rFonts w:ascii="Times New Roman" w:hAnsi="Times New Roman" w:cs="Times New Roman"/>
          <w:sz w:val="24"/>
          <w:szCs w:val="24"/>
        </w:rPr>
        <w:t xml:space="preserve">, </w:t>
      </w:r>
      <w:r w:rsidRPr="00A44BEA">
        <w:rPr>
          <w:rFonts w:ascii="Times New Roman" w:hAnsi="Times New Roman" w:cs="Times New Roman"/>
          <w:i/>
          <w:iCs/>
          <w:sz w:val="24"/>
          <w:szCs w:val="24"/>
        </w:rPr>
        <w:t>120</w:t>
      </w:r>
      <w:r w:rsidRPr="00A44BEA">
        <w:rPr>
          <w:rFonts w:ascii="Times New Roman" w:hAnsi="Times New Roman" w:cs="Times New Roman"/>
          <w:sz w:val="24"/>
          <w:szCs w:val="24"/>
        </w:rPr>
        <w:t>, 236</w:t>
      </w:r>
      <w:r>
        <w:rPr>
          <w:rFonts w:ascii="Times New Roman" w:hAnsi="Times New Roman" w:cs="Times New Roman"/>
          <w:sz w:val="24"/>
          <w:szCs w:val="24"/>
        </w:rPr>
        <w:t>-</w:t>
      </w:r>
      <w:r w:rsidRPr="00A44BEA">
        <w:rPr>
          <w:rFonts w:ascii="Times New Roman" w:hAnsi="Times New Roman" w:cs="Times New Roman"/>
          <w:sz w:val="24"/>
          <w:szCs w:val="24"/>
        </w:rPr>
        <w:t>248.</w:t>
      </w:r>
      <w:r>
        <w:rPr>
          <w:rFonts w:ascii="Times New Roman" w:hAnsi="Times New Roman" w:cs="Times New Roman"/>
          <w:sz w:val="24"/>
          <w:szCs w:val="24"/>
        </w:rPr>
        <w:t xml:space="preserve">  </w:t>
      </w:r>
      <w:hyperlink r:id="rId25" w:history="1">
        <w:r w:rsidRPr="00E95939">
          <w:rPr>
            <w:rStyle w:val="Hyperlink"/>
            <w:rFonts w:ascii="Times New Roman" w:hAnsi="Times New Roman" w:cs="Times New Roman"/>
            <w:sz w:val="24"/>
            <w:szCs w:val="24"/>
          </w:rPr>
          <w:t>https://doi.org/10.1016/j.neubiorev.2020.11.025</w:t>
        </w:r>
      </w:hyperlink>
    </w:p>
    <w:p w14:paraId="2EDD8870" w14:textId="77777777" w:rsidR="006118F8" w:rsidRDefault="006118F8" w:rsidP="00616545">
      <w:pPr>
        <w:spacing w:after="0" w:line="360" w:lineRule="auto"/>
        <w:ind w:left="709" w:hanging="709"/>
        <w:jc w:val="both"/>
        <w:rPr>
          <w:rFonts w:ascii="Times New Roman" w:hAnsi="Times New Roman" w:cs="Times New Roman"/>
          <w:sz w:val="24"/>
          <w:szCs w:val="24"/>
        </w:rPr>
      </w:pPr>
      <w:r w:rsidRPr="008F5F56">
        <w:rPr>
          <w:rFonts w:ascii="Times New Roman" w:hAnsi="Times New Roman" w:cs="Times New Roman"/>
          <w:sz w:val="24"/>
          <w:szCs w:val="24"/>
        </w:rPr>
        <w:t>Roberts, W., Milich, R., &amp; Barkley, R. A. (2015). Primary symptoms,</w:t>
      </w:r>
      <w:r>
        <w:rPr>
          <w:rFonts w:ascii="Times New Roman" w:hAnsi="Times New Roman" w:cs="Times New Roman"/>
          <w:sz w:val="24"/>
          <w:szCs w:val="24"/>
        </w:rPr>
        <w:t xml:space="preserve"> </w:t>
      </w:r>
      <w:r w:rsidRPr="008F5F56">
        <w:rPr>
          <w:rFonts w:ascii="Times New Roman" w:hAnsi="Times New Roman" w:cs="Times New Roman"/>
          <w:sz w:val="24"/>
          <w:szCs w:val="24"/>
        </w:rPr>
        <w:t>diagnostic criteria,</w:t>
      </w:r>
      <w:r>
        <w:rPr>
          <w:rFonts w:ascii="Times New Roman" w:hAnsi="Times New Roman" w:cs="Times New Roman"/>
          <w:sz w:val="24"/>
          <w:szCs w:val="24"/>
        </w:rPr>
        <w:t xml:space="preserve"> </w:t>
      </w:r>
      <w:r w:rsidRPr="008F5F56">
        <w:rPr>
          <w:rFonts w:ascii="Times New Roman" w:hAnsi="Times New Roman" w:cs="Times New Roman"/>
          <w:sz w:val="24"/>
          <w:szCs w:val="24"/>
        </w:rPr>
        <w:t>subtyping, and prevalence of ADHD. In R. A.</w:t>
      </w:r>
      <w:r>
        <w:rPr>
          <w:rFonts w:ascii="Times New Roman" w:hAnsi="Times New Roman" w:cs="Times New Roman"/>
          <w:sz w:val="24"/>
          <w:szCs w:val="24"/>
        </w:rPr>
        <w:t xml:space="preserve"> </w:t>
      </w:r>
      <w:r w:rsidRPr="008F5F56">
        <w:rPr>
          <w:rFonts w:ascii="Times New Roman" w:hAnsi="Times New Roman" w:cs="Times New Roman"/>
          <w:sz w:val="24"/>
          <w:szCs w:val="24"/>
        </w:rPr>
        <w:t xml:space="preserve">Barkley (Ed.), </w:t>
      </w:r>
      <w:r w:rsidRPr="008F5F56">
        <w:rPr>
          <w:rFonts w:ascii="Times New Roman" w:hAnsi="Times New Roman" w:cs="Times New Roman"/>
          <w:i/>
          <w:iCs/>
          <w:sz w:val="24"/>
          <w:szCs w:val="24"/>
        </w:rPr>
        <w:t>Attention-deficit</w:t>
      </w:r>
      <w:r>
        <w:rPr>
          <w:rFonts w:ascii="Times New Roman" w:hAnsi="Times New Roman" w:cs="Times New Roman"/>
          <w:i/>
          <w:iCs/>
          <w:sz w:val="24"/>
          <w:szCs w:val="24"/>
        </w:rPr>
        <w:t xml:space="preserve"> </w:t>
      </w:r>
      <w:r w:rsidRPr="008F5F56">
        <w:rPr>
          <w:rFonts w:ascii="Times New Roman" w:hAnsi="Times New Roman" w:cs="Times New Roman"/>
          <w:i/>
          <w:iCs/>
          <w:sz w:val="24"/>
          <w:szCs w:val="24"/>
        </w:rPr>
        <w:t>hyperactivity disorder: A handbook</w:t>
      </w:r>
      <w:r>
        <w:rPr>
          <w:rFonts w:ascii="Times New Roman" w:hAnsi="Times New Roman" w:cs="Times New Roman"/>
          <w:i/>
          <w:iCs/>
          <w:sz w:val="24"/>
          <w:szCs w:val="24"/>
        </w:rPr>
        <w:t xml:space="preserve"> </w:t>
      </w:r>
      <w:r w:rsidRPr="008F5F56">
        <w:rPr>
          <w:rFonts w:ascii="Times New Roman" w:hAnsi="Times New Roman" w:cs="Times New Roman"/>
          <w:i/>
          <w:iCs/>
          <w:sz w:val="24"/>
          <w:szCs w:val="24"/>
        </w:rPr>
        <w:t xml:space="preserve">for diagnosis and treatment, 4th ed. </w:t>
      </w:r>
      <w:r w:rsidRPr="008F5F56">
        <w:rPr>
          <w:rFonts w:ascii="Times New Roman" w:hAnsi="Times New Roman" w:cs="Times New Roman"/>
          <w:sz w:val="24"/>
          <w:szCs w:val="24"/>
        </w:rPr>
        <w:t>(pp. 51-80).</w:t>
      </w:r>
      <w:r>
        <w:rPr>
          <w:rFonts w:ascii="Times New Roman" w:hAnsi="Times New Roman" w:cs="Times New Roman"/>
          <w:sz w:val="24"/>
          <w:szCs w:val="24"/>
        </w:rPr>
        <w:t xml:space="preserve"> </w:t>
      </w:r>
      <w:r w:rsidRPr="008F5F56">
        <w:rPr>
          <w:rFonts w:ascii="Times New Roman" w:hAnsi="Times New Roman" w:cs="Times New Roman"/>
          <w:sz w:val="24"/>
          <w:szCs w:val="24"/>
        </w:rPr>
        <w:t>New York, NY: Guilford Press</w:t>
      </w:r>
      <w:r>
        <w:rPr>
          <w:rFonts w:ascii="Times New Roman" w:hAnsi="Times New Roman" w:cs="Times New Roman"/>
          <w:sz w:val="24"/>
          <w:szCs w:val="24"/>
        </w:rPr>
        <w:t>.</w:t>
      </w:r>
    </w:p>
    <w:p w14:paraId="03C8036A" w14:textId="77777777" w:rsidR="006118F8" w:rsidRDefault="006118F8" w:rsidP="00616545">
      <w:pPr>
        <w:spacing w:after="0" w:line="360" w:lineRule="auto"/>
        <w:ind w:left="709" w:hanging="709"/>
        <w:jc w:val="both"/>
        <w:rPr>
          <w:rFonts w:ascii="Times New Roman" w:hAnsi="Times New Roman" w:cs="Times New Roman"/>
          <w:sz w:val="24"/>
          <w:szCs w:val="24"/>
        </w:rPr>
      </w:pPr>
      <w:r w:rsidRPr="00483340">
        <w:rPr>
          <w:rFonts w:ascii="Times New Roman" w:hAnsi="Times New Roman" w:cs="Times New Roman"/>
          <w:sz w:val="24"/>
          <w:szCs w:val="24"/>
        </w:rPr>
        <w:t>Ros, R., &amp; Graziano, P. A. (2020). A transdiagnostic examination of self-regulation: Comparisons across preschoolers with ASD, ADHD, and typically developing children. </w:t>
      </w:r>
      <w:r w:rsidRPr="00483340">
        <w:rPr>
          <w:rFonts w:ascii="Times New Roman" w:hAnsi="Times New Roman" w:cs="Times New Roman"/>
          <w:i/>
          <w:iCs/>
          <w:sz w:val="24"/>
          <w:szCs w:val="24"/>
        </w:rPr>
        <w:t>Journal of Clinical Child &amp; Adolescent Psychology</w:t>
      </w:r>
      <w:r w:rsidRPr="00483340">
        <w:rPr>
          <w:rFonts w:ascii="Times New Roman" w:hAnsi="Times New Roman" w:cs="Times New Roman"/>
          <w:sz w:val="24"/>
          <w:szCs w:val="24"/>
        </w:rPr>
        <w:t>, </w:t>
      </w:r>
      <w:r w:rsidRPr="00483340">
        <w:rPr>
          <w:rFonts w:ascii="Times New Roman" w:hAnsi="Times New Roman" w:cs="Times New Roman"/>
          <w:i/>
          <w:iCs/>
          <w:sz w:val="24"/>
          <w:szCs w:val="24"/>
        </w:rPr>
        <w:t>49</w:t>
      </w:r>
      <w:r w:rsidRPr="00483340">
        <w:rPr>
          <w:rFonts w:ascii="Times New Roman" w:hAnsi="Times New Roman" w:cs="Times New Roman"/>
          <w:sz w:val="24"/>
          <w:szCs w:val="24"/>
        </w:rPr>
        <w:t>(4), 493-508.</w:t>
      </w:r>
      <w:r>
        <w:rPr>
          <w:rFonts w:ascii="Times New Roman" w:hAnsi="Times New Roman" w:cs="Times New Roman"/>
          <w:sz w:val="24"/>
          <w:szCs w:val="24"/>
        </w:rPr>
        <w:t xml:space="preserve"> </w:t>
      </w:r>
      <w:hyperlink r:id="rId26" w:history="1">
        <w:r w:rsidRPr="00483340">
          <w:rPr>
            <w:rStyle w:val="Hyperlink"/>
            <w:rFonts w:ascii="Times New Roman" w:hAnsi="Times New Roman" w:cs="Times New Roman"/>
            <w:sz w:val="24"/>
            <w:szCs w:val="24"/>
          </w:rPr>
          <w:t>https://doi.org/10.1080/15374416.2019.1591280</w:t>
        </w:r>
      </w:hyperlink>
    </w:p>
    <w:p w14:paraId="2B379B01" w14:textId="77777777" w:rsidR="006118F8" w:rsidRDefault="006118F8" w:rsidP="00616545">
      <w:pPr>
        <w:spacing w:after="0" w:line="360" w:lineRule="auto"/>
        <w:ind w:left="709" w:hanging="709"/>
        <w:jc w:val="both"/>
        <w:rPr>
          <w:rFonts w:ascii="Times New Roman" w:hAnsi="Times New Roman" w:cs="Times New Roman"/>
          <w:sz w:val="24"/>
          <w:szCs w:val="24"/>
        </w:rPr>
      </w:pPr>
      <w:r w:rsidRPr="00E2781F">
        <w:rPr>
          <w:rFonts w:ascii="Times New Roman" w:hAnsi="Times New Roman" w:cs="Times New Roman"/>
          <w:sz w:val="24"/>
          <w:szCs w:val="24"/>
        </w:rPr>
        <w:t>Sibley, M. H., Ortiz, M., Gaias, L. M., Reyes, R., Joshi, M., Alexander, D., &amp; Graziano, P. (2021). Top problems of adolescents and young adults with ADHD during the COVID-19 pandemic. </w:t>
      </w:r>
      <w:r w:rsidRPr="00E2781F">
        <w:rPr>
          <w:rFonts w:ascii="Times New Roman" w:hAnsi="Times New Roman" w:cs="Times New Roman"/>
          <w:i/>
          <w:iCs/>
          <w:sz w:val="24"/>
          <w:szCs w:val="24"/>
        </w:rPr>
        <w:t xml:space="preserve">Journal of </w:t>
      </w:r>
      <w:r>
        <w:rPr>
          <w:rFonts w:ascii="Times New Roman" w:hAnsi="Times New Roman" w:cs="Times New Roman"/>
          <w:i/>
          <w:iCs/>
          <w:sz w:val="24"/>
          <w:szCs w:val="24"/>
        </w:rPr>
        <w:t>P</w:t>
      </w:r>
      <w:r w:rsidRPr="00E2781F">
        <w:rPr>
          <w:rFonts w:ascii="Times New Roman" w:hAnsi="Times New Roman" w:cs="Times New Roman"/>
          <w:i/>
          <w:iCs/>
          <w:sz w:val="24"/>
          <w:szCs w:val="24"/>
        </w:rPr>
        <w:t xml:space="preserve">sychiatric </w:t>
      </w:r>
      <w:r>
        <w:rPr>
          <w:rFonts w:ascii="Times New Roman" w:hAnsi="Times New Roman" w:cs="Times New Roman"/>
          <w:i/>
          <w:iCs/>
          <w:sz w:val="24"/>
          <w:szCs w:val="24"/>
        </w:rPr>
        <w:t>R</w:t>
      </w:r>
      <w:r w:rsidRPr="00E2781F">
        <w:rPr>
          <w:rFonts w:ascii="Times New Roman" w:hAnsi="Times New Roman" w:cs="Times New Roman"/>
          <w:i/>
          <w:iCs/>
          <w:sz w:val="24"/>
          <w:szCs w:val="24"/>
        </w:rPr>
        <w:t>esearch</w:t>
      </w:r>
      <w:r w:rsidRPr="00E2781F">
        <w:rPr>
          <w:rFonts w:ascii="Times New Roman" w:hAnsi="Times New Roman" w:cs="Times New Roman"/>
          <w:sz w:val="24"/>
          <w:szCs w:val="24"/>
        </w:rPr>
        <w:t>, </w:t>
      </w:r>
      <w:r w:rsidRPr="00E2781F">
        <w:rPr>
          <w:rFonts w:ascii="Times New Roman" w:hAnsi="Times New Roman" w:cs="Times New Roman"/>
          <w:i/>
          <w:iCs/>
          <w:sz w:val="24"/>
          <w:szCs w:val="24"/>
        </w:rPr>
        <w:t>136</w:t>
      </w:r>
      <w:r w:rsidRPr="00E2781F">
        <w:rPr>
          <w:rFonts w:ascii="Times New Roman" w:hAnsi="Times New Roman" w:cs="Times New Roman"/>
          <w:sz w:val="24"/>
          <w:szCs w:val="24"/>
        </w:rPr>
        <w:t>, 190-197.</w:t>
      </w:r>
      <w:r>
        <w:rPr>
          <w:rFonts w:ascii="Times New Roman" w:hAnsi="Times New Roman" w:cs="Times New Roman"/>
          <w:sz w:val="24"/>
          <w:szCs w:val="24"/>
        </w:rPr>
        <w:t xml:space="preserve"> </w:t>
      </w:r>
      <w:hyperlink r:id="rId27" w:tgtFrame="_blank" w:tooltip="Persistent link using digital object identifier" w:history="1">
        <w:r w:rsidRPr="00E2781F">
          <w:rPr>
            <w:rStyle w:val="Hyperlink"/>
            <w:rFonts w:ascii="Times New Roman" w:hAnsi="Times New Roman" w:cs="Times New Roman"/>
            <w:sz w:val="24"/>
            <w:szCs w:val="24"/>
          </w:rPr>
          <w:t>https://doi.org/10.1016/j.jpsychires.2021.02.009</w:t>
        </w:r>
      </w:hyperlink>
    </w:p>
    <w:p w14:paraId="0F423043" w14:textId="77777777" w:rsidR="006118F8" w:rsidRDefault="006118F8" w:rsidP="00616545">
      <w:pPr>
        <w:spacing w:after="0" w:line="360" w:lineRule="auto"/>
        <w:ind w:left="709" w:hanging="709"/>
        <w:jc w:val="both"/>
        <w:rPr>
          <w:rFonts w:ascii="Times New Roman" w:hAnsi="Times New Roman" w:cs="Times New Roman"/>
          <w:sz w:val="24"/>
          <w:szCs w:val="24"/>
        </w:rPr>
      </w:pPr>
      <w:r w:rsidRPr="00AA632F">
        <w:rPr>
          <w:rFonts w:ascii="Times New Roman" w:hAnsi="Times New Roman" w:cs="Times New Roman"/>
          <w:sz w:val="24"/>
          <w:szCs w:val="24"/>
        </w:rPr>
        <w:lastRenderedPageBreak/>
        <w:t>Sibley, M. H., Pelham, W. E., Molina, B.S., Gnagy, E. M., Waschbusch, D. A., Biswas, A., MacLean</w:t>
      </w:r>
      <w:r>
        <w:rPr>
          <w:rFonts w:ascii="Times New Roman" w:hAnsi="Times New Roman" w:cs="Times New Roman"/>
          <w:sz w:val="24"/>
          <w:szCs w:val="24"/>
        </w:rPr>
        <w:t xml:space="preserve">, M. G., Babinski, D. E., </w:t>
      </w:r>
      <w:r w:rsidRPr="00AA632F">
        <w:rPr>
          <w:rFonts w:ascii="Times New Roman" w:hAnsi="Times New Roman" w:cs="Times New Roman"/>
          <w:sz w:val="24"/>
          <w:szCs w:val="24"/>
        </w:rPr>
        <w:t>&amp; Karch</w:t>
      </w:r>
      <w:r>
        <w:rPr>
          <w:rFonts w:ascii="Times New Roman" w:hAnsi="Times New Roman" w:cs="Times New Roman"/>
          <w:sz w:val="24"/>
          <w:szCs w:val="24"/>
        </w:rPr>
        <w:t>, K. M.</w:t>
      </w:r>
      <w:r w:rsidRPr="00AA632F">
        <w:rPr>
          <w:rFonts w:ascii="Times New Roman" w:hAnsi="Times New Roman" w:cs="Times New Roman"/>
          <w:sz w:val="24"/>
          <w:szCs w:val="24"/>
        </w:rPr>
        <w:t xml:space="preserve"> (2011). The delinquency outcomes of boys with ADHD with and without comorbidity. </w:t>
      </w:r>
      <w:r w:rsidRPr="00AA632F">
        <w:rPr>
          <w:rFonts w:ascii="Times New Roman" w:hAnsi="Times New Roman" w:cs="Times New Roman"/>
          <w:i/>
          <w:iCs/>
          <w:sz w:val="24"/>
          <w:szCs w:val="24"/>
        </w:rPr>
        <w:t>Journal of Abnormal Child Psychology</w:t>
      </w:r>
      <w:r w:rsidRPr="00AA632F">
        <w:rPr>
          <w:rFonts w:ascii="Times New Roman" w:hAnsi="Times New Roman" w:cs="Times New Roman"/>
          <w:sz w:val="24"/>
          <w:szCs w:val="24"/>
        </w:rPr>
        <w:t xml:space="preserve">, </w:t>
      </w:r>
      <w:r w:rsidRPr="00485CF7">
        <w:rPr>
          <w:rFonts w:ascii="Times New Roman" w:hAnsi="Times New Roman" w:cs="Times New Roman"/>
          <w:i/>
          <w:iCs/>
          <w:sz w:val="24"/>
          <w:szCs w:val="24"/>
        </w:rPr>
        <w:t>39</w:t>
      </w:r>
      <w:r w:rsidRPr="00AA632F">
        <w:rPr>
          <w:rFonts w:ascii="Times New Roman" w:hAnsi="Times New Roman" w:cs="Times New Roman"/>
          <w:sz w:val="24"/>
          <w:szCs w:val="24"/>
        </w:rPr>
        <w:t>, 21</w:t>
      </w:r>
      <w:r>
        <w:rPr>
          <w:rFonts w:ascii="Times New Roman" w:hAnsi="Times New Roman" w:cs="Times New Roman"/>
          <w:sz w:val="24"/>
          <w:szCs w:val="24"/>
        </w:rPr>
        <w:t>-</w:t>
      </w:r>
      <w:r w:rsidRPr="00AA632F">
        <w:rPr>
          <w:rFonts w:ascii="Times New Roman" w:hAnsi="Times New Roman" w:cs="Times New Roman"/>
          <w:sz w:val="24"/>
          <w:szCs w:val="24"/>
        </w:rPr>
        <w:t>32</w:t>
      </w:r>
      <w:r>
        <w:rPr>
          <w:rFonts w:ascii="Times New Roman" w:hAnsi="Times New Roman" w:cs="Times New Roman"/>
          <w:sz w:val="24"/>
          <w:szCs w:val="24"/>
        </w:rPr>
        <w:t xml:space="preserve">. </w:t>
      </w:r>
      <w:hyperlink r:id="rId28" w:history="1">
        <w:r w:rsidRPr="00485CF7">
          <w:rPr>
            <w:rStyle w:val="Hyperlink"/>
            <w:rFonts w:ascii="Times New Roman" w:hAnsi="Times New Roman" w:cs="Times New Roman"/>
            <w:sz w:val="24"/>
            <w:szCs w:val="24"/>
          </w:rPr>
          <w:t>https://doi.org/10.1007/s10802-010-9443-9</w:t>
        </w:r>
      </w:hyperlink>
    </w:p>
    <w:p w14:paraId="794224F9"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5" w:name="_Hlk80868109"/>
      <w:r w:rsidRPr="00EC7B3F">
        <w:rPr>
          <w:rFonts w:ascii="Times New Roman" w:hAnsi="Times New Roman" w:cs="Times New Roman"/>
          <w:sz w:val="24"/>
          <w:szCs w:val="24"/>
        </w:rPr>
        <w:t>Song, P., Zha, M., Yang, Q., Zhang, Y., Li, X., &amp; Rudan, I. (2021)</w:t>
      </w:r>
      <w:bookmarkEnd w:id="35"/>
      <w:r w:rsidRPr="00EC7B3F">
        <w:rPr>
          <w:rFonts w:ascii="Times New Roman" w:hAnsi="Times New Roman" w:cs="Times New Roman"/>
          <w:sz w:val="24"/>
          <w:szCs w:val="24"/>
        </w:rPr>
        <w:t>. The prevalence of adult attention-deficit hyperactivity disorder: A global systematic review and meta-analysis. </w:t>
      </w:r>
      <w:r w:rsidRPr="00EC7B3F">
        <w:rPr>
          <w:rFonts w:ascii="Times New Roman" w:hAnsi="Times New Roman" w:cs="Times New Roman"/>
          <w:i/>
          <w:iCs/>
          <w:sz w:val="24"/>
          <w:szCs w:val="24"/>
        </w:rPr>
        <w:t xml:space="preserve">Journal of </w:t>
      </w:r>
      <w:r>
        <w:rPr>
          <w:rFonts w:ascii="Times New Roman" w:hAnsi="Times New Roman" w:cs="Times New Roman"/>
          <w:i/>
          <w:iCs/>
          <w:sz w:val="24"/>
          <w:szCs w:val="24"/>
        </w:rPr>
        <w:t>G</w:t>
      </w:r>
      <w:r w:rsidRPr="00EC7B3F">
        <w:rPr>
          <w:rFonts w:ascii="Times New Roman" w:hAnsi="Times New Roman" w:cs="Times New Roman"/>
          <w:i/>
          <w:iCs/>
          <w:sz w:val="24"/>
          <w:szCs w:val="24"/>
        </w:rPr>
        <w:t xml:space="preserve">lobal </w:t>
      </w:r>
      <w:r>
        <w:rPr>
          <w:rFonts w:ascii="Times New Roman" w:hAnsi="Times New Roman" w:cs="Times New Roman"/>
          <w:i/>
          <w:iCs/>
          <w:sz w:val="24"/>
          <w:szCs w:val="24"/>
        </w:rPr>
        <w:t>H</w:t>
      </w:r>
      <w:r w:rsidRPr="00EC7B3F">
        <w:rPr>
          <w:rFonts w:ascii="Times New Roman" w:hAnsi="Times New Roman" w:cs="Times New Roman"/>
          <w:i/>
          <w:iCs/>
          <w:sz w:val="24"/>
          <w:szCs w:val="24"/>
        </w:rPr>
        <w:t>ealth</w:t>
      </w:r>
      <w:r w:rsidRPr="00EC7B3F">
        <w:rPr>
          <w:rFonts w:ascii="Times New Roman" w:hAnsi="Times New Roman" w:cs="Times New Roman"/>
          <w:sz w:val="24"/>
          <w:szCs w:val="24"/>
        </w:rPr>
        <w:t>, </w:t>
      </w:r>
      <w:r w:rsidRPr="00EC7B3F">
        <w:rPr>
          <w:rFonts w:ascii="Times New Roman" w:hAnsi="Times New Roman" w:cs="Times New Roman"/>
          <w:i/>
          <w:iCs/>
          <w:sz w:val="24"/>
          <w:szCs w:val="24"/>
        </w:rPr>
        <w:t>11</w:t>
      </w:r>
      <w:r w:rsidRPr="00EC7B3F">
        <w:rPr>
          <w:rFonts w:ascii="Times New Roman" w:hAnsi="Times New Roman" w:cs="Times New Roman"/>
          <w:sz w:val="24"/>
          <w:szCs w:val="24"/>
        </w:rPr>
        <w:t xml:space="preserve">, 04009. </w:t>
      </w:r>
      <w:hyperlink r:id="rId29" w:history="1">
        <w:r w:rsidRPr="00D566C4">
          <w:rPr>
            <w:rStyle w:val="Hyperlink"/>
            <w:rFonts w:ascii="Times New Roman" w:hAnsi="Times New Roman" w:cs="Times New Roman"/>
            <w:sz w:val="24"/>
            <w:szCs w:val="24"/>
          </w:rPr>
          <w:t>https://doi.org/10.7189/jogh.11.04009</w:t>
        </w:r>
      </w:hyperlink>
    </w:p>
    <w:p w14:paraId="79914BDB" w14:textId="77777777" w:rsidR="006118F8" w:rsidRPr="00C571DD" w:rsidRDefault="006118F8" w:rsidP="00616545">
      <w:pPr>
        <w:spacing w:after="0" w:line="360" w:lineRule="auto"/>
        <w:ind w:left="709" w:hanging="709"/>
        <w:jc w:val="both"/>
        <w:rPr>
          <w:rFonts w:ascii="Times New Roman" w:hAnsi="Times New Roman" w:cs="Times New Roman"/>
          <w:sz w:val="24"/>
          <w:szCs w:val="24"/>
        </w:rPr>
      </w:pPr>
      <w:r w:rsidRPr="00C571DD">
        <w:rPr>
          <w:rFonts w:ascii="Times New Roman" w:hAnsi="Times New Roman" w:cs="Times New Roman"/>
          <w:sz w:val="24"/>
          <w:szCs w:val="24"/>
        </w:rPr>
        <w:t xml:space="preserve">Tresco, К., Kessler, Ј., &amp; Mautone, J. (2017). Attention deficit/hyperactivity disorder. In J. L. Matson (Ed.). </w:t>
      </w:r>
      <w:r w:rsidRPr="00C571DD">
        <w:rPr>
          <w:rFonts w:ascii="Times New Roman" w:hAnsi="Times New Roman" w:cs="Times New Roman"/>
          <w:i/>
          <w:iCs/>
          <w:sz w:val="24"/>
          <w:szCs w:val="24"/>
        </w:rPr>
        <w:t xml:space="preserve">Handbook of social behavior and skills in children </w:t>
      </w:r>
      <w:r w:rsidRPr="00C571DD">
        <w:rPr>
          <w:rFonts w:ascii="Times New Roman" w:hAnsi="Times New Roman" w:cs="Times New Roman"/>
          <w:sz w:val="24"/>
          <w:szCs w:val="24"/>
        </w:rPr>
        <w:t>(pp. 273-292). Cham, Switzerland: Springer International Publishing.</w:t>
      </w:r>
    </w:p>
    <w:p w14:paraId="561803DF" w14:textId="77777777" w:rsidR="006118F8" w:rsidRDefault="006118F8" w:rsidP="00616545">
      <w:pPr>
        <w:spacing w:after="0" w:line="360" w:lineRule="auto"/>
        <w:ind w:left="709" w:hanging="709"/>
        <w:jc w:val="both"/>
        <w:rPr>
          <w:rFonts w:ascii="Times New Roman" w:hAnsi="Times New Roman" w:cs="Times New Roman"/>
          <w:sz w:val="24"/>
          <w:szCs w:val="24"/>
        </w:rPr>
      </w:pPr>
      <w:r w:rsidRPr="00405784">
        <w:rPr>
          <w:rFonts w:ascii="Times New Roman" w:hAnsi="Times New Roman" w:cs="Times New Roman"/>
          <w:sz w:val="24"/>
          <w:szCs w:val="24"/>
        </w:rPr>
        <w:t xml:space="preserve">Wechsler, D. (2014). </w:t>
      </w:r>
      <w:r w:rsidRPr="00405784">
        <w:rPr>
          <w:rFonts w:ascii="Times New Roman" w:hAnsi="Times New Roman" w:cs="Times New Roman"/>
          <w:i/>
          <w:iCs/>
          <w:sz w:val="24"/>
          <w:szCs w:val="24"/>
        </w:rPr>
        <w:t>Wechsler Intelligence Scale for Children - Fifth Edition</w:t>
      </w:r>
      <w:r w:rsidRPr="00405784">
        <w:rPr>
          <w:rFonts w:ascii="Times New Roman" w:hAnsi="Times New Roman" w:cs="Times New Roman"/>
          <w:sz w:val="24"/>
          <w:szCs w:val="24"/>
        </w:rPr>
        <w:t>. Bloomington,</w:t>
      </w:r>
      <w:r>
        <w:rPr>
          <w:rFonts w:ascii="Times New Roman" w:hAnsi="Times New Roman" w:cs="Times New Roman"/>
          <w:sz w:val="24"/>
          <w:szCs w:val="24"/>
        </w:rPr>
        <w:t xml:space="preserve"> </w:t>
      </w:r>
      <w:r w:rsidRPr="00405784">
        <w:rPr>
          <w:rFonts w:ascii="Times New Roman" w:hAnsi="Times New Roman" w:cs="Times New Roman"/>
          <w:sz w:val="24"/>
          <w:szCs w:val="24"/>
        </w:rPr>
        <w:t>MN: Pearson.</w:t>
      </w:r>
    </w:p>
    <w:p w14:paraId="0195A1F1" w14:textId="661ACE8F" w:rsidR="006118F8" w:rsidRPr="0033513F" w:rsidRDefault="006118F8" w:rsidP="00616545">
      <w:pPr>
        <w:spacing w:after="0" w:line="360" w:lineRule="auto"/>
        <w:jc w:val="both"/>
        <w:rPr>
          <w:rFonts w:ascii="Times New Roman" w:eastAsia="Calibri" w:hAnsi="Times New Roman" w:cs="Times New Roman"/>
          <w:bCs/>
          <w:sz w:val="24"/>
          <w:szCs w:val="24"/>
        </w:rPr>
      </w:pPr>
    </w:p>
    <w:p w14:paraId="76FB8CD4" w14:textId="77777777" w:rsidR="006118F8" w:rsidRPr="006118F8" w:rsidRDefault="006118F8" w:rsidP="00616545">
      <w:pPr>
        <w:spacing w:after="0" w:line="360" w:lineRule="auto"/>
        <w:jc w:val="center"/>
        <w:rPr>
          <w:lang w:val="sr-Cyrl-RS"/>
        </w:rPr>
      </w:pPr>
      <w:r>
        <w:rPr>
          <w:rFonts w:ascii="Times New Roman" w:hAnsi="Times New Roman" w:cs="Times New Roman"/>
          <w:b/>
          <w:bCs/>
          <w:sz w:val="24"/>
          <w:szCs w:val="24"/>
          <w:lang w:val="sr-Cyrl-RS"/>
        </w:rPr>
        <w:t>С</w:t>
      </w:r>
      <w:r>
        <w:rPr>
          <w:rFonts w:ascii="Times New Roman" w:hAnsi="Times New Roman" w:cs="Times New Roman"/>
          <w:b/>
          <w:bCs/>
          <w:sz w:val="24"/>
          <w:szCs w:val="24"/>
        </w:rPr>
        <w:t>ОЦИЈАЛНА</w:t>
      </w:r>
      <w:r>
        <w:rPr>
          <w:rFonts w:ascii="Times New Roman" w:hAnsi="Times New Roman" w:cs="Times New Roman"/>
          <w:b/>
          <w:bCs/>
          <w:sz w:val="24"/>
          <w:szCs w:val="24"/>
          <w:lang w:val="sr-Cyrl-RS"/>
        </w:rPr>
        <w:t xml:space="preserve"> КОМПЕТЕНЦИЈА И АНТИСОЦИЈАЛНО ПОНАШАЊЕ КОД УЧЕНИКА С </w:t>
      </w:r>
      <w:r>
        <w:rPr>
          <w:rFonts w:ascii="Times New Roman" w:hAnsi="Times New Roman" w:cs="Times New Roman"/>
          <w:b/>
          <w:bCs/>
          <w:sz w:val="24"/>
          <w:szCs w:val="24"/>
        </w:rPr>
        <w:t>ADHD</w:t>
      </w:r>
      <w:r w:rsidRPr="00790AF6">
        <w:rPr>
          <w:rFonts w:ascii="Times New Roman" w:hAnsi="Times New Roman" w:cs="Times New Roman"/>
          <w:b/>
          <w:bCs/>
          <w:sz w:val="24"/>
          <w:szCs w:val="24"/>
        </w:rPr>
        <w:t xml:space="preserve"> ТОКОМ</w:t>
      </w:r>
      <w:r>
        <w:rPr>
          <w:lang w:val="sr-Cyrl-RS"/>
        </w:rPr>
        <w:t xml:space="preserve"> </w:t>
      </w:r>
      <w:r w:rsidRPr="00790AF6">
        <w:rPr>
          <w:rFonts w:ascii="Times New Roman" w:hAnsi="Times New Roman" w:cs="Times New Roman"/>
          <w:b/>
          <w:bCs/>
          <w:sz w:val="24"/>
          <w:szCs w:val="24"/>
        </w:rPr>
        <w:t>COVID-19 ЕРЕ</w:t>
      </w:r>
    </w:p>
    <w:p w14:paraId="2D732F7A" w14:textId="36F1188A" w:rsidR="006118F8" w:rsidRPr="006118F8" w:rsidRDefault="006118F8" w:rsidP="00616545">
      <w:pPr>
        <w:spacing w:after="0" w:line="360" w:lineRule="auto"/>
        <w:jc w:val="both"/>
        <w:rPr>
          <w:rFonts w:ascii="Times New Roman" w:eastAsia="Calibri" w:hAnsi="Times New Roman" w:cs="Times New Roman"/>
          <w:bCs/>
          <w:sz w:val="24"/>
          <w:szCs w:val="24"/>
          <w:lang w:val="sr-Cyrl-RS"/>
        </w:rPr>
      </w:pPr>
    </w:p>
    <w:p w14:paraId="5A4728F8" w14:textId="7F62AAFC" w:rsidR="006118F8" w:rsidRPr="00854D3E" w:rsidRDefault="006118F8" w:rsidP="00616545">
      <w:pPr>
        <w:spacing w:after="0" w:line="360" w:lineRule="auto"/>
        <w:jc w:val="center"/>
        <w:rPr>
          <w:rFonts w:ascii="Times New Roman" w:eastAsia="Calibri" w:hAnsi="Times New Roman" w:cs="Times New Roman"/>
          <w:bCs/>
          <w:i/>
          <w:iCs/>
          <w:sz w:val="24"/>
          <w:szCs w:val="24"/>
          <w:lang w:val="sr-Cyrl-RS"/>
        </w:rPr>
      </w:pPr>
      <w:r w:rsidRPr="00854D3E">
        <w:rPr>
          <w:rFonts w:ascii="Times New Roman" w:eastAsia="Calibri" w:hAnsi="Times New Roman" w:cs="Times New Roman"/>
          <w:bCs/>
          <w:i/>
          <w:iCs/>
          <w:sz w:val="24"/>
          <w:szCs w:val="24"/>
          <w:lang w:val="sr-Cyrl-RS"/>
        </w:rPr>
        <w:t>Резиме</w:t>
      </w:r>
    </w:p>
    <w:p w14:paraId="07468035" w14:textId="4A83133C" w:rsidR="006118F8" w:rsidRDefault="006118F8" w:rsidP="00616545">
      <w:pPr>
        <w:spacing w:after="0" w:line="360" w:lineRule="auto"/>
        <w:jc w:val="center"/>
        <w:rPr>
          <w:rFonts w:ascii="Times New Roman" w:eastAsia="Calibri" w:hAnsi="Times New Roman" w:cs="Times New Roman"/>
          <w:bCs/>
          <w:sz w:val="24"/>
          <w:szCs w:val="24"/>
          <w:lang w:val="sr-Cyrl-RS"/>
        </w:rPr>
      </w:pPr>
    </w:p>
    <w:p w14:paraId="1E8C2A01" w14:textId="2B6AFE37" w:rsidR="006118F8" w:rsidRPr="004308F3" w:rsidRDefault="006118F8" w:rsidP="004308F3">
      <w:pPr>
        <w:autoSpaceDE w:val="0"/>
        <w:autoSpaceDN w:val="0"/>
        <w:adjustRightInd w:val="0"/>
        <w:spacing w:after="0" w:line="240" w:lineRule="auto"/>
        <w:ind w:firstLine="567"/>
        <w:jc w:val="both"/>
        <w:rPr>
          <w:rFonts w:ascii="Times New Roman" w:eastAsia="Calibri" w:hAnsi="Times New Roman" w:cs="Times New Roman"/>
          <w:i/>
          <w:iCs/>
          <w:sz w:val="24"/>
          <w:szCs w:val="24"/>
        </w:rPr>
      </w:pPr>
      <w:r w:rsidRPr="004308F3">
        <w:rPr>
          <w:rFonts w:ascii="Times New Roman" w:hAnsi="Times New Roman" w:cs="Times New Roman"/>
          <w:i/>
          <w:iCs/>
          <w:sz w:val="24"/>
          <w:szCs w:val="24"/>
        </w:rPr>
        <w:t xml:space="preserve">Под социјалном компетенцијом најчешће се подразумевају социјалне, емоционалне и когнитивне вештине и понашања која су релевантна за успешну социјалну адаптацију и социјалну интеракцију. Ученици са нижим скором социјалне компетенције у изазовним социјалним ситуацијама вероватно ће прибегавати антисоцијалном понашању. Ученици с ADHD, којих има од </w:t>
      </w:r>
      <w:r w:rsidRPr="004308F3">
        <w:rPr>
          <w:rFonts w:ascii="Times New Roman" w:hAnsi="Times New Roman" w:cs="Times New Roman"/>
          <w:i/>
          <w:iCs/>
          <w:sz w:val="24"/>
          <w:szCs w:val="24"/>
          <w:lang w:val="sr-Cyrl-RS"/>
        </w:rPr>
        <w:t>5% до 10%</w:t>
      </w:r>
      <w:r w:rsidRPr="004308F3">
        <w:rPr>
          <w:rFonts w:ascii="Times New Roman" w:hAnsi="Times New Roman" w:cs="Times New Roman"/>
          <w:i/>
          <w:iCs/>
          <w:sz w:val="24"/>
          <w:szCs w:val="24"/>
        </w:rPr>
        <w:t xml:space="preserve"> од укупних школараца, имају тенденцију ка испољавању антисоцијалног понашања. </w:t>
      </w:r>
      <w:bookmarkStart w:id="36" w:name="_Hlk80493893"/>
      <w:r w:rsidRPr="004308F3">
        <w:rPr>
          <w:rFonts w:ascii="Times New Roman" w:hAnsi="Times New Roman" w:cs="Times New Roman"/>
          <w:i/>
          <w:iCs/>
          <w:sz w:val="24"/>
          <w:szCs w:val="24"/>
        </w:rPr>
        <w:t xml:space="preserve">Овај рад имао је за циљ </w:t>
      </w:r>
      <w:r w:rsidRPr="004308F3">
        <w:rPr>
          <w:rFonts w:ascii="Times New Roman" w:hAnsi="Times New Roman"/>
          <w:i/>
          <w:iCs/>
          <w:sz w:val="24"/>
          <w:szCs w:val="24"/>
        </w:rPr>
        <w:t xml:space="preserve">утврђивање везе између социјалне компетенције, антисоцијалног понашања и озбиљности испољавања симптома ADHD </w:t>
      </w:r>
      <w:bookmarkEnd w:id="36"/>
      <w:r w:rsidRPr="004308F3">
        <w:rPr>
          <w:rFonts w:ascii="Times New Roman" w:hAnsi="Times New Roman"/>
          <w:i/>
          <w:iCs/>
          <w:sz w:val="24"/>
          <w:szCs w:val="24"/>
        </w:rPr>
        <w:t>код ученика старијег основношколског узраста пре почетка и након завршетка онл</w:t>
      </w:r>
      <w:r w:rsidRPr="004308F3">
        <w:rPr>
          <w:rFonts w:ascii="Times New Roman" w:hAnsi="Times New Roman"/>
          <w:i/>
          <w:iCs/>
          <w:sz w:val="24"/>
          <w:szCs w:val="24"/>
          <w:lang w:val="sr-Cyrl-RS"/>
        </w:rPr>
        <w:t>ајн</w:t>
      </w:r>
      <w:r w:rsidRPr="004308F3">
        <w:rPr>
          <w:rFonts w:ascii="Times New Roman" w:hAnsi="Times New Roman"/>
          <w:i/>
          <w:iCs/>
          <w:sz w:val="24"/>
          <w:szCs w:val="24"/>
        </w:rPr>
        <w:t xml:space="preserve"> наставе током пандемије COVID-19. </w:t>
      </w:r>
      <w:bookmarkStart w:id="37" w:name="_Hlk81097690"/>
      <w:r w:rsidRPr="004308F3">
        <w:rPr>
          <w:rFonts w:ascii="Times New Roman" w:eastAsia="Calibri" w:hAnsi="Times New Roman" w:cs="Times New Roman"/>
          <w:i/>
          <w:iCs/>
          <w:sz w:val="24"/>
          <w:szCs w:val="24"/>
        </w:rPr>
        <w:t xml:space="preserve">Узорак истраживања укључивао је 52 ученика с ADHD </w:t>
      </w:r>
      <w:bookmarkStart w:id="38" w:name="_Hlk81097772"/>
      <w:bookmarkEnd w:id="37"/>
      <w:r w:rsidRPr="004308F3">
        <w:rPr>
          <w:rFonts w:ascii="Times New Roman" w:eastAsia="Calibri" w:hAnsi="Times New Roman" w:cs="Times New Roman"/>
          <w:i/>
          <w:iCs/>
          <w:sz w:val="24"/>
          <w:szCs w:val="24"/>
        </w:rPr>
        <w:t xml:space="preserve">V, VI </w:t>
      </w:r>
      <w:r w:rsidRPr="004308F3">
        <w:rPr>
          <w:rFonts w:ascii="Times New Roman" w:eastAsia="Calibri" w:hAnsi="Times New Roman" w:cs="Times New Roman"/>
          <w:i/>
          <w:iCs/>
          <w:sz w:val="24"/>
          <w:szCs w:val="24"/>
          <w:lang w:val="sr-Cyrl-RS"/>
        </w:rPr>
        <w:t>и</w:t>
      </w:r>
      <w:r w:rsidRPr="004308F3">
        <w:rPr>
          <w:rFonts w:ascii="Times New Roman" w:eastAsia="Calibri" w:hAnsi="Times New Roman" w:cs="Times New Roman"/>
          <w:i/>
          <w:iCs/>
          <w:sz w:val="24"/>
          <w:szCs w:val="24"/>
        </w:rPr>
        <w:t xml:space="preserve"> VII </w:t>
      </w:r>
      <w:bookmarkEnd w:id="38"/>
      <w:r w:rsidRPr="004308F3">
        <w:rPr>
          <w:rFonts w:ascii="Times New Roman" w:eastAsia="Calibri" w:hAnsi="Times New Roman" w:cs="Times New Roman"/>
          <w:i/>
          <w:iCs/>
          <w:sz w:val="24"/>
          <w:szCs w:val="24"/>
        </w:rPr>
        <w:t>разреда. За процену социјалне компетенције и антисоцијалног понашања коришћено је друго издање Скале социјалног понашања у школи, док су симптоми везани за</w:t>
      </w:r>
      <w:r w:rsidRPr="004308F3">
        <w:rPr>
          <w:rFonts w:ascii="Times New Roman" w:eastAsia="Calibri" w:hAnsi="Times New Roman" w:cs="Times New Roman"/>
          <w:i/>
          <w:iCs/>
          <w:sz w:val="24"/>
          <w:szCs w:val="24"/>
          <w:lang w:val="sr-Cyrl-RS"/>
        </w:rPr>
        <w:t xml:space="preserve"> </w:t>
      </w:r>
      <w:r w:rsidRPr="004308F3">
        <w:rPr>
          <w:rFonts w:ascii="Times New Roman" w:eastAsia="Calibri" w:hAnsi="Times New Roman" w:cs="Times New Roman"/>
          <w:i/>
          <w:iCs/>
          <w:sz w:val="24"/>
          <w:szCs w:val="24"/>
        </w:rPr>
        <w:t xml:space="preserve">ADHD процењени наставничком и родитељском формом трећег издања Конерс рејтинг скале. </w:t>
      </w:r>
      <w:r w:rsidRPr="004308F3">
        <w:rPr>
          <w:rFonts w:ascii="Times New Roman" w:eastAsia="Calibri" w:hAnsi="Times New Roman" w:cs="Times New Roman"/>
          <w:bCs/>
          <w:i/>
          <w:iCs/>
          <w:sz w:val="24"/>
          <w:szCs w:val="24"/>
          <w:lang w:val="sr-Latn-CS"/>
        </w:rPr>
        <w:t>Уочено је да су поновним повратком на школску наставу односи са вршњацима, управљање сопственим понашањем и квалитет социјалне компетенције у целини били статистички значајно лошији него пре почетка онл</w:t>
      </w:r>
      <w:r w:rsidRPr="004308F3">
        <w:rPr>
          <w:rFonts w:ascii="Times New Roman" w:eastAsia="Calibri" w:hAnsi="Times New Roman" w:cs="Times New Roman"/>
          <w:bCs/>
          <w:i/>
          <w:iCs/>
          <w:sz w:val="24"/>
          <w:szCs w:val="24"/>
          <w:lang w:val="sr-Cyrl-RS"/>
        </w:rPr>
        <w:t>ајн</w:t>
      </w:r>
      <w:r w:rsidRPr="004308F3">
        <w:rPr>
          <w:rFonts w:ascii="Times New Roman" w:eastAsia="Calibri" w:hAnsi="Times New Roman" w:cs="Times New Roman"/>
          <w:bCs/>
          <w:i/>
          <w:iCs/>
          <w:sz w:val="24"/>
          <w:szCs w:val="24"/>
          <w:lang w:val="sr-Latn-CS"/>
        </w:rPr>
        <w:t xml:space="preserve"> наставе. </w:t>
      </w:r>
      <w:bookmarkStart w:id="39" w:name="_Hlk81099226"/>
      <w:r w:rsidRPr="004308F3">
        <w:rPr>
          <w:rFonts w:ascii="Times New Roman" w:eastAsia="Calibri" w:hAnsi="Times New Roman" w:cs="Times New Roman"/>
          <w:bCs/>
          <w:i/>
          <w:iCs/>
          <w:sz w:val="24"/>
          <w:szCs w:val="24"/>
          <w:lang w:val="sr-Latn-CS"/>
        </w:rPr>
        <w:t>Што се тиче антисоцијалног понашања, уочава се да су ученици с ADHD при испитивању свих облика понашања показали значајно погоршање приликом поновног доласка на школску наставу, након завршетка периода спровођења онл</w:t>
      </w:r>
      <w:r w:rsidRPr="004308F3">
        <w:rPr>
          <w:rFonts w:ascii="Times New Roman" w:eastAsia="Calibri" w:hAnsi="Times New Roman" w:cs="Times New Roman"/>
          <w:bCs/>
          <w:i/>
          <w:iCs/>
          <w:sz w:val="24"/>
          <w:szCs w:val="24"/>
          <w:lang w:val="sr-Cyrl-RS"/>
        </w:rPr>
        <w:t>ајн</w:t>
      </w:r>
      <w:r w:rsidRPr="004308F3">
        <w:rPr>
          <w:rFonts w:ascii="Times New Roman" w:eastAsia="Calibri" w:hAnsi="Times New Roman" w:cs="Times New Roman"/>
          <w:bCs/>
          <w:i/>
          <w:iCs/>
          <w:sz w:val="24"/>
          <w:szCs w:val="24"/>
          <w:lang w:val="sr-Latn-CS"/>
        </w:rPr>
        <w:t xml:space="preserve"> наставе. Исто тако, уочава се да су основни симптоми везани за ADHD </w:t>
      </w:r>
      <w:bookmarkStart w:id="40" w:name="_Hlk80742453"/>
      <w:r w:rsidRPr="004308F3">
        <w:rPr>
          <w:rFonts w:ascii="Times New Roman" w:eastAsia="Calibri" w:hAnsi="Times New Roman" w:cs="Times New Roman"/>
          <w:bCs/>
          <w:i/>
          <w:iCs/>
          <w:sz w:val="24"/>
          <w:szCs w:val="24"/>
          <w:lang w:val="sr-Latn-CS"/>
        </w:rPr>
        <w:t xml:space="preserve">били израженији након повратка ученика на школску наставу. </w:t>
      </w:r>
      <w:r w:rsidRPr="004308F3">
        <w:rPr>
          <w:rFonts w:ascii="Times New Roman" w:eastAsia="Calibri" w:hAnsi="Times New Roman" w:cs="Times New Roman"/>
          <w:i/>
          <w:iCs/>
          <w:sz w:val="24"/>
          <w:szCs w:val="24"/>
        </w:rPr>
        <w:t xml:space="preserve">Медијациона улога антисоцијалног понашања у вези између социјалне компетенције и озбиљности симптома везаних за ADHD </w:t>
      </w:r>
      <w:bookmarkEnd w:id="40"/>
      <w:r w:rsidRPr="004308F3">
        <w:rPr>
          <w:rFonts w:ascii="Times New Roman" w:eastAsia="Calibri" w:hAnsi="Times New Roman" w:cs="Times New Roman"/>
          <w:i/>
          <w:iCs/>
          <w:sz w:val="24"/>
          <w:szCs w:val="24"/>
        </w:rPr>
        <w:t xml:space="preserve">испитана је помоћу медијационе анализе, путем </w:t>
      </w:r>
      <w:r w:rsidRPr="004308F3">
        <w:rPr>
          <w:rFonts w:ascii="Times New Roman" w:eastAsia="Calibri" w:hAnsi="Times New Roman" w:cs="Times New Roman"/>
          <w:i/>
          <w:iCs/>
          <w:sz w:val="24"/>
          <w:szCs w:val="24"/>
          <w:lang w:val="sr-Cyrl-RS"/>
        </w:rPr>
        <w:t>бутстрапинг</w:t>
      </w:r>
      <w:r w:rsidRPr="004308F3">
        <w:rPr>
          <w:rFonts w:ascii="Times New Roman" w:eastAsia="Calibri" w:hAnsi="Times New Roman" w:cs="Times New Roman"/>
          <w:i/>
          <w:iCs/>
          <w:sz w:val="24"/>
          <w:szCs w:val="24"/>
        </w:rPr>
        <w:t xml:space="preserve"> методе. </w:t>
      </w:r>
      <w:r w:rsidRPr="004308F3">
        <w:rPr>
          <w:rFonts w:ascii="Times New Roman" w:hAnsi="Times New Roman" w:cs="Times New Roman"/>
          <w:i/>
          <w:iCs/>
          <w:sz w:val="24"/>
          <w:szCs w:val="24"/>
        </w:rPr>
        <w:t xml:space="preserve">Однос социјалне компетенције ученика и озбиљности испољавања </w:t>
      </w:r>
      <w:r w:rsidRPr="004308F3">
        <w:rPr>
          <w:rFonts w:ascii="Times New Roman" w:hAnsi="Times New Roman" w:cs="Times New Roman"/>
          <w:i/>
          <w:iCs/>
          <w:sz w:val="24"/>
          <w:szCs w:val="24"/>
        </w:rPr>
        <w:lastRenderedPageBreak/>
        <w:t xml:space="preserve">симптома ADHD </w:t>
      </w:r>
      <w:bookmarkStart w:id="41" w:name="_Hlk80742379"/>
      <w:r w:rsidRPr="004308F3">
        <w:rPr>
          <w:rFonts w:ascii="Times New Roman" w:hAnsi="Times New Roman" w:cs="Times New Roman"/>
          <w:i/>
          <w:iCs/>
          <w:sz w:val="24"/>
          <w:szCs w:val="24"/>
        </w:rPr>
        <w:t>пре почетка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 није био статистички значајан</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(β</w:t>
      </w:r>
      <w:bookmarkStart w:id="42" w:name="_Hlk80741167"/>
      <w:r w:rsidRPr="004308F3">
        <w:rPr>
          <w:rFonts w:ascii="Times New Roman" w:hAnsi="Times New Roman" w:cs="Times New Roman"/>
          <w:i/>
          <w:iCs/>
          <w:sz w:val="24"/>
          <w:szCs w:val="24"/>
        </w:rPr>
        <w:t xml:space="preserve"> =</w:t>
      </w:r>
      <w:bookmarkEnd w:id="42"/>
      <w:r w:rsidRPr="004308F3">
        <w:rPr>
          <w:rFonts w:ascii="Times New Roman" w:hAnsi="Times New Roman" w:cs="Times New Roman"/>
          <w:i/>
          <w:iCs/>
          <w:sz w:val="24"/>
          <w:szCs w:val="24"/>
        </w:rPr>
        <w:t xml:space="preserve"> 0,63, p = ,094)</w:t>
      </w:r>
      <w:bookmarkEnd w:id="41"/>
      <w:r w:rsidRPr="004308F3">
        <w:rPr>
          <w:rFonts w:ascii="Times New Roman" w:hAnsi="Times New Roman" w:cs="Times New Roman"/>
          <w:i/>
          <w:iCs/>
          <w:sz w:val="24"/>
          <w:szCs w:val="24"/>
        </w:rPr>
        <w:t>. Увођењем медијатора у периоду пре почетка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 уочава се да је директни утицај социјалне компетенције на антисоцијално понашање значајан (β = 0,76, p = ,005), </w:t>
      </w:r>
      <w:bookmarkStart w:id="43" w:name="_Hlk80746786"/>
      <w:r w:rsidRPr="004308F3">
        <w:rPr>
          <w:rFonts w:ascii="Times New Roman" w:hAnsi="Times New Roman" w:cs="Times New Roman"/>
          <w:i/>
          <w:iCs/>
          <w:sz w:val="24"/>
          <w:szCs w:val="24"/>
        </w:rPr>
        <w:t xml:space="preserve">док директни утицај антисоцијалног понашања на озбиљност испољавања </w:t>
      </w:r>
      <w:r w:rsidRPr="004308F3">
        <w:rPr>
          <w:rFonts w:ascii="Times New Roman" w:eastAsia="Calibri" w:hAnsi="Times New Roman" w:cs="Times New Roman"/>
          <w:i/>
          <w:iCs/>
          <w:sz w:val="24"/>
          <w:szCs w:val="24"/>
        </w:rPr>
        <w:t>симптома везаних за ADHD</w:t>
      </w:r>
      <w:bookmarkEnd w:id="43"/>
      <w:r w:rsidRPr="004308F3">
        <w:rPr>
          <w:rFonts w:ascii="Times New Roman" w:eastAsia="Calibri" w:hAnsi="Times New Roman" w:cs="Times New Roman"/>
          <w:i/>
          <w:iCs/>
          <w:sz w:val="24"/>
          <w:szCs w:val="24"/>
        </w:rPr>
        <w:t xml:space="preserve"> </w:t>
      </w:r>
      <w:bookmarkStart w:id="44" w:name="_Hlk80744498"/>
      <w:r w:rsidRPr="004308F3">
        <w:rPr>
          <w:rFonts w:ascii="Times New Roman" w:eastAsia="Calibri" w:hAnsi="Times New Roman" w:cs="Times New Roman"/>
          <w:i/>
          <w:iCs/>
          <w:sz w:val="24"/>
          <w:szCs w:val="24"/>
        </w:rPr>
        <w:t>није значајан</w:t>
      </w:r>
      <w:r w:rsidRPr="004308F3">
        <w:rPr>
          <w:rFonts w:ascii="Times New Roman" w:eastAsia="Calibri" w:hAnsi="Times New Roman" w:cs="Times New Roman"/>
          <w:i/>
          <w:iCs/>
          <w:sz w:val="24"/>
          <w:szCs w:val="24"/>
          <w:lang w:val="sr-Cyrl-RS"/>
        </w:rPr>
        <w:t xml:space="preserve"> </w:t>
      </w:r>
      <w:r w:rsidRPr="004308F3">
        <w:rPr>
          <w:rFonts w:ascii="Times New Roman" w:hAnsi="Times New Roman" w:cs="Times New Roman"/>
          <w:i/>
          <w:iCs/>
          <w:sz w:val="24"/>
          <w:szCs w:val="24"/>
        </w:rPr>
        <w:t>(</w:t>
      </w:r>
      <w:bookmarkStart w:id="45" w:name="_Hlk80742868"/>
      <w:r w:rsidRPr="004308F3">
        <w:rPr>
          <w:rFonts w:ascii="Times New Roman" w:hAnsi="Times New Roman" w:cs="Times New Roman"/>
          <w:i/>
          <w:iCs/>
          <w:sz w:val="24"/>
          <w:szCs w:val="24"/>
        </w:rPr>
        <w:t>β</w:t>
      </w:r>
      <w:bookmarkEnd w:id="45"/>
      <w:r w:rsidRPr="004308F3">
        <w:rPr>
          <w:rFonts w:ascii="Times New Roman" w:hAnsi="Times New Roman" w:cs="Times New Roman"/>
          <w:i/>
          <w:iCs/>
          <w:sz w:val="24"/>
          <w:szCs w:val="24"/>
        </w:rPr>
        <w:t xml:space="preserve"> = 1,16, p = ,092)</w:t>
      </w:r>
      <w:bookmarkEnd w:id="44"/>
      <w:r w:rsidRPr="004308F3">
        <w:rPr>
          <w:rFonts w:ascii="Times New Roman" w:hAnsi="Times New Roman" w:cs="Times New Roman"/>
          <w:i/>
          <w:iCs/>
          <w:sz w:val="24"/>
          <w:szCs w:val="24"/>
        </w:rPr>
        <w:t>. Резултати подржавају потпуни медијацијски утицај антисоцијалног понашања на однос између социјалне компетенције и озбиљности испољавања симптома везаних за ADHD након завршетка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w:t>
      </w:r>
      <w:r w:rsidRPr="004308F3">
        <w:rPr>
          <w:rFonts w:ascii="Times New Roman" w:hAnsi="Times New Roman" w:cs="Times New Roman"/>
          <w:i/>
          <w:iCs/>
          <w:sz w:val="24"/>
          <w:szCs w:val="24"/>
          <w:lang w:val="sr-Cyrl-RS"/>
        </w:rPr>
        <w:t xml:space="preserve"> </w:t>
      </w:r>
      <w:r w:rsidRPr="004308F3">
        <w:rPr>
          <w:rFonts w:ascii="Times New Roman" w:eastAsia="Calibri" w:hAnsi="Times New Roman" w:cs="Times New Roman"/>
          <w:i/>
          <w:iCs/>
          <w:sz w:val="24"/>
          <w:szCs w:val="24"/>
        </w:rPr>
        <w:t>[</w:t>
      </w:r>
      <w:r w:rsidRPr="004308F3">
        <w:rPr>
          <w:rFonts w:ascii="Times New Roman" w:hAnsi="Times New Roman" w:cs="Times New Roman"/>
          <w:i/>
          <w:iCs/>
          <w:sz w:val="24"/>
          <w:szCs w:val="24"/>
        </w:rPr>
        <w:t>β</w:t>
      </w:r>
      <w:r w:rsidRPr="004308F3">
        <w:rPr>
          <w:rFonts w:ascii="Times New Roman" w:eastAsia="Calibri" w:hAnsi="Times New Roman" w:cs="Times New Roman"/>
          <w:i/>
          <w:iCs/>
          <w:sz w:val="24"/>
          <w:szCs w:val="24"/>
        </w:rPr>
        <w:t xml:space="preserve"> = 1.42, % 95 CI (0.6124, 2.5768)].</w:t>
      </w:r>
    </w:p>
    <w:p w14:paraId="46DA9496" w14:textId="6FFF734E" w:rsidR="006118F8" w:rsidRPr="00C646C2" w:rsidRDefault="006118F8" w:rsidP="00C646C2">
      <w:pPr>
        <w:autoSpaceDE w:val="0"/>
        <w:autoSpaceDN w:val="0"/>
        <w:adjustRightInd w:val="0"/>
        <w:spacing w:after="0" w:line="240" w:lineRule="auto"/>
        <w:ind w:firstLine="567"/>
        <w:jc w:val="both"/>
        <w:rPr>
          <w:rFonts w:ascii="Times New Roman" w:eastAsia="Calibri" w:hAnsi="Times New Roman" w:cs="Times New Roman"/>
          <w:bCs/>
          <w:i/>
          <w:iCs/>
          <w:sz w:val="24"/>
          <w:szCs w:val="24"/>
        </w:rPr>
      </w:pPr>
      <w:r w:rsidRPr="004308F3">
        <w:rPr>
          <w:rFonts w:ascii="Times New Roman" w:hAnsi="Times New Roman" w:cs="Times New Roman"/>
          <w:i/>
          <w:iCs/>
          <w:sz w:val="24"/>
          <w:szCs w:val="24"/>
          <w:lang w:val="sr-Cyrl-RS"/>
        </w:rPr>
        <w:t>Након спровођења онлајн наставе уочило</w:t>
      </w:r>
      <w:r w:rsidRPr="004308F3">
        <w:rPr>
          <w:rFonts w:ascii="Times New Roman" w:hAnsi="Times New Roman" w:cs="Times New Roman"/>
          <w:i/>
          <w:iCs/>
          <w:sz w:val="24"/>
          <w:szCs w:val="24"/>
        </w:rPr>
        <w:t xml:space="preserve"> се да се</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ADHD може сматрати додатним фактором ризика за снижавање социјалне компетенције и повећање учесталости антисоцијалног понашања.</w:t>
      </w:r>
      <w:bookmarkEnd w:id="39"/>
    </w:p>
    <w:sectPr w:rsidR="006118F8" w:rsidRPr="00C646C2" w:rsidSect="0061654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0EFA3" w14:textId="77777777" w:rsidR="005F7092" w:rsidRDefault="005F7092" w:rsidP="00670549">
      <w:pPr>
        <w:spacing w:after="0" w:line="240" w:lineRule="auto"/>
      </w:pPr>
      <w:r>
        <w:separator/>
      </w:r>
    </w:p>
  </w:endnote>
  <w:endnote w:type="continuationSeparator" w:id="0">
    <w:p w14:paraId="2A4C5CB4" w14:textId="77777777" w:rsidR="005F7092" w:rsidRDefault="005F7092" w:rsidP="0067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0000000000000000000"/>
    <w:charset w:val="00"/>
    <w:family w:val="roman"/>
    <w:notTrueType/>
    <w:pitch w:val="default"/>
  </w:font>
  <w:font w:name="MyriadPro-Regular">
    <w:altName w:val="MS Gothic"/>
    <w:panose1 w:val="00000000000000000000"/>
    <w:charset w:val="80"/>
    <w:family w:val="swiss"/>
    <w:notTrueType/>
    <w:pitch w:val="default"/>
    <w:sig w:usb0="00000001" w:usb1="08070000" w:usb2="00000010" w:usb3="00000000" w:csb0="0002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93638" w14:textId="77777777" w:rsidR="005F7092" w:rsidRDefault="005F7092" w:rsidP="00670549">
      <w:pPr>
        <w:spacing w:after="0" w:line="240" w:lineRule="auto"/>
      </w:pPr>
      <w:r>
        <w:separator/>
      </w:r>
    </w:p>
  </w:footnote>
  <w:footnote w:type="continuationSeparator" w:id="0">
    <w:p w14:paraId="7EA3AABD" w14:textId="77777777" w:rsidR="005F7092" w:rsidRDefault="005F7092" w:rsidP="006705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1D76"/>
    <w:multiLevelType w:val="hybridMultilevel"/>
    <w:tmpl w:val="C95662A0"/>
    <w:lvl w:ilvl="0" w:tplc="381E47E2">
      <w:start w:val="1"/>
      <w:numFmt w:val="bullet"/>
      <w:lvlText w:val="‒"/>
      <w:lvlJc w:val="left"/>
      <w:pPr>
        <w:ind w:left="1440" w:hanging="360"/>
      </w:pPr>
      <w:rPr>
        <w:rFonts w:ascii="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 w15:restartNumberingAfterBreak="0">
    <w:nsid w:val="4BAD7CAD"/>
    <w:multiLevelType w:val="multilevel"/>
    <w:tmpl w:val="9E22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D56"/>
    <w:rsid w:val="00005D98"/>
    <w:rsid w:val="00015A89"/>
    <w:rsid w:val="00026C1D"/>
    <w:rsid w:val="000A0F15"/>
    <w:rsid w:val="000B0870"/>
    <w:rsid w:val="000C5379"/>
    <w:rsid w:val="000F1D42"/>
    <w:rsid w:val="001427D2"/>
    <w:rsid w:val="00176412"/>
    <w:rsid w:val="0019730E"/>
    <w:rsid w:val="001A17C0"/>
    <w:rsid w:val="001A183A"/>
    <w:rsid w:val="001A2345"/>
    <w:rsid w:val="001B20FB"/>
    <w:rsid w:val="001E60F6"/>
    <w:rsid w:val="001F726D"/>
    <w:rsid w:val="00200273"/>
    <w:rsid w:val="00207690"/>
    <w:rsid w:val="00234A5B"/>
    <w:rsid w:val="002735CE"/>
    <w:rsid w:val="002777CD"/>
    <w:rsid w:val="00282916"/>
    <w:rsid w:val="00292BBC"/>
    <w:rsid w:val="002C4FAE"/>
    <w:rsid w:val="002F1C80"/>
    <w:rsid w:val="0032108F"/>
    <w:rsid w:val="0032295A"/>
    <w:rsid w:val="00325FDC"/>
    <w:rsid w:val="00327D31"/>
    <w:rsid w:val="003305CC"/>
    <w:rsid w:val="0033513F"/>
    <w:rsid w:val="00347634"/>
    <w:rsid w:val="00356FA4"/>
    <w:rsid w:val="00371819"/>
    <w:rsid w:val="00371CB9"/>
    <w:rsid w:val="00371D8F"/>
    <w:rsid w:val="0039554F"/>
    <w:rsid w:val="003A0014"/>
    <w:rsid w:val="003A59B0"/>
    <w:rsid w:val="003F18A7"/>
    <w:rsid w:val="00415882"/>
    <w:rsid w:val="004170E3"/>
    <w:rsid w:val="00421B9A"/>
    <w:rsid w:val="004308F3"/>
    <w:rsid w:val="00447CB8"/>
    <w:rsid w:val="00452EC2"/>
    <w:rsid w:val="004633CE"/>
    <w:rsid w:val="00477F4A"/>
    <w:rsid w:val="004C17F6"/>
    <w:rsid w:val="004C3C42"/>
    <w:rsid w:val="004F580E"/>
    <w:rsid w:val="00503D7F"/>
    <w:rsid w:val="00507CF7"/>
    <w:rsid w:val="00510B87"/>
    <w:rsid w:val="0051602D"/>
    <w:rsid w:val="005C3438"/>
    <w:rsid w:val="005C48F6"/>
    <w:rsid w:val="005F7092"/>
    <w:rsid w:val="006056CF"/>
    <w:rsid w:val="006118F8"/>
    <w:rsid w:val="00615DF2"/>
    <w:rsid w:val="00616545"/>
    <w:rsid w:val="00620080"/>
    <w:rsid w:val="00622916"/>
    <w:rsid w:val="0063630F"/>
    <w:rsid w:val="00650DAD"/>
    <w:rsid w:val="00655A4F"/>
    <w:rsid w:val="00670549"/>
    <w:rsid w:val="006747C2"/>
    <w:rsid w:val="0068085D"/>
    <w:rsid w:val="006C464C"/>
    <w:rsid w:val="006E1964"/>
    <w:rsid w:val="006F5535"/>
    <w:rsid w:val="0070329D"/>
    <w:rsid w:val="00722342"/>
    <w:rsid w:val="00730266"/>
    <w:rsid w:val="00741670"/>
    <w:rsid w:val="0076123B"/>
    <w:rsid w:val="00774FA6"/>
    <w:rsid w:val="00775745"/>
    <w:rsid w:val="00776E6B"/>
    <w:rsid w:val="007865F3"/>
    <w:rsid w:val="00786D28"/>
    <w:rsid w:val="007A00B7"/>
    <w:rsid w:val="007C1BBC"/>
    <w:rsid w:val="007C3EE8"/>
    <w:rsid w:val="007E20B5"/>
    <w:rsid w:val="007F58A7"/>
    <w:rsid w:val="00854D3E"/>
    <w:rsid w:val="00861363"/>
    <w:rsid w:val="00870C99"/>
    <w:rsid w:val="008815E8"/>
    <w:rsid w:val="008A21A9"/>
    <w:rsid w:val="008C3440"/>
    <w:rsid w:val="008D125B"/>
    <w:rsid w:val="008D519C"/>
    <w:rsid w:val="008E0D48"/>
    <w:rsid w:val="008E3762"/>
    <w:rsid w:val="008F1E7E"/>
    <w:rsid w:val="008F66E7"/>
    <w:rsid w:val="00902914"/>
    <w:rsid w:val="00905C28"/>
    <w:rsid w:val="00923F28"/>
    <w:rsid w:val="00941A00"/>
    <w:rsid w:val="009679C4"/>
    <w:rsid w:val="009A1CB7"/>
    <w:rsid w:val="009B2E16"/>
    <w:rsid w:val="009C469C"/>
    <w:rsid w:val="009E0C87"/>
    <w:rsid w:val="009F1CA4"/>
    <w:rsid w:val="00A04ED5"/>
    <w:rsid w:val="00A22A00"/>
    <w:rsid w:val="00A307C5"/>
    <w:rsid w:val="00A439C2"/>
    <w:rsid w:val="00A74FB5"/>
    <w:rsid w:val="00A7566A"/>
    <w:rsid w:val="00A84D2B"/>
    <w:rsid w:val="00AC764C"/>
    <w:rsid w:val="00AD36E2"/>
    <w:rsid w:val="00AE73D6"/>
    <w:rsid w:val="00B12DE9"/>
    <w:rsid w:val="00B57F12"/>
    <w:rsid w:val="00B7743A"/>
    <w:rsid w:val="00B8568A"/>
    <w:rsid w:val="00C00852"/>
    <w:rsid w:val="00C15202"/>
    <w:rsid w:val="00C31F85"/>
    <w:rsid w:val="00C646C2"/>
    <w:rsid w:val="00C86944"/>
    <w:rsid w:val="00CA5338"/>
    <w:rsid w:val="00CC67E6"/>
    <w:rsid w:val="00D248BB"/>
    <w:rsid w:val="00D8039D"/>
    <w:rsid w:val="00D85692"/>
    <w:rsid w:val="00D96936"/>
    <w:rsid w:val="00DC6F8F"/>
    <w:rsid w:val="00DE43D6"/>
    <w:rsid w:val="00E52CD1"/>
    <w:rsid w:val="00E62404"/>
    <w:rsid w:val="00E6766C"/>
    <w:rsid w:val="00E70D54"/>
    <w:rsid w:val="00E73851"/>
    <w:rsid w:val="00E77702"/>
    <w:rsid w:val="00EB70C0"/>
    <w:rsid w:val="00EB722F"/>
    <w:rsid w:val="00ED7BE2"/>
    <w:rsid w:val="00EE6117"/>
    <w:rsid w:val="00F12267"/>
    <w:rsid w:val="00F57E43"/>
    <w:rsid w:val="00F8439F"/>
    <w:rsid w:val="00FA6695"/>
    <w:rsid w:val="00FC0D56"/>
    <w:rsid w:val="00FC0F01"/>
    <w:rsid w:val="00FC3B1B"/>
    <w:rsid w:val="00FE5DD4"/>
    <w:rsid w:val="00FE5EFB"/>
    <w:rsid w:val="00FF131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5AC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D56"/>
    <w:pPr>
      <w:ind w:left="720"/>
      <w:contextualSpacing/>
    </w:pPr>
  </w:style>
  <w:style w:type="character" w:styleId="CommentReference">
    <w:name w:val="annotation reference"/>
    <w:basedOn w:val="DefaultParagraphFont"/>
    <w:uiPriority w:val="99"/>
    <w:semiHidden/>
    <w:unhideWhenUsed/>
    <w:rsid w:val="006056CF"/>
    <w:rPr>
      <w:sz w:val="16"/>
      <w:szCs w:val="16"/>
    </w:rPr>
  </w:style>
  <w:style w:type="paragraph" w:styleId="CommentText">
    <w:name w:val="annotation text"/>
    <w:basedOn w:val="Normal"/>
    <w:link w:val="CommentTextChar"/>
    <w:uiPriority w:val="99"/>
    <w:semiHidden/>
    <w:unhideWhenUsed/>
    <w:rsid w:val="006056CF"/>
    <w:pPr>
      <w:spacing w:line="240" w:lineRule="auto"/>
    </w:pPr>
    <w:rPr>
      <w:sz w:val="20"/>
      <w:szCs w:val="20"/>
    </w:rPr>
  </w:style>
  <w:style w:type="character" w:customStyle="1" w:styleId="CommentTextChar">
    <w:name w:val="Comment Text Char"/>
    <w:basedOn w:val="DefaultParagraphFont"/>
    <w:link w:val="CommentText"/>
    <w:uiPriority w:val="99"/>
    <w:semiHidden/>
    <w:rsid w:val="006056CF"/>
    <w:rPr>
      <w:sz w:val="20"/>
      <w:szCs w:val="20"/>
    </w:rPr>
  </w:style>
  <w:style w:type="paragraph" w:styleId="CommentSubject">
    <w:name w:val="annotation subject"/>
    <w:basedOn w:val="CommentText"/>
    <w:next w:val="CommentText"/>
    <w:link w:val="CommentSubjectChar"/>
    <w:uiPriority w:val="99"/>
    <w:semiHidden/>
    <w:unhideWhenUsed/>
    <w:rsid w:val="006056CF"/>
    <w:rPr>
      <w:b/>
      <w:bCs/>
    </w:rPr>
  </w:style>
  <w:style w:type="character" w:customStyle="1" w:styleId="CommentSubjectChar">
    <w:name w:val="Comment Subject Char"/>
    <w:basedOn w:val="CommentTextChar"/>
    <w:link w:val="CommentSubject"/>
    <w:uiPriority w:val="99"/>
    <w:semiHidden/>
    <w:rsid w:val="006056CF"/>
    <w:rPr>
      <w:b/>
      <w:bCs/>
      <w:sz w:val="20"/>
      <w:szCs w:val="20"/>
    </w:rPr>
  </w:style>
  <w:style w:type="paragraph" w:styleId="Header">
    <w:name w:val="header"/>
    <w:basedOn w:val="Normal"/>
    <w:link w:val="HeaderChar"/>
    <w:uiPriority w:val="99"/>
    <w:unhideWhenUsed/>
    <w:rsid w:val="00670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549"/>
  </w:style>
  <w:style w:type="paragraph" w:styleId="Footer">
    <w:name w:val="footer"/>
    <w:basedOn w:val="Normal"/>
    <w:link w:val="FooterChar"/>
    <w:uiPriority w:val="99"/>
    <w:unhideWhenUsed/>
    <w:rsid w:val="00670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549"/>
  </w:style>
  <w:style w:type="character" w:customStyle="1" w:styleId="fontstyle01">
    <w:name w:val="fontstyle01"/>
    <w:basedOn w:val="DefaultParagraphFont"/>
    <w:rsid w:val="0070329D"/>
    <w:rPr>
      <w:rFonts w:ascii="MinionPro-Regular" w:hAnsi="MinionPro-Regular" w:hint="default"/>
      <w:b w:val="0"/>
      <w:bCs w:val="0"/>
      <w:i w:val="0"/>
      <w:iCs w:val="0"/>
      <w:color w:val="000000"/>
      <w:sz w:val="22"/>
      <w:szCs w:val="22"/>
    </w:rPr>
  </w:style>
  <w:style w:type="paragraph" w:customStyle="1" w:styleId="dshmm">
    <w:name w:val="dshmm"/>
    <w:basedOn w:val="Normal"/>
    <w:rsid w:val="00AC764C"/>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mtfg0">
    <w:name w:val="mtfg0"/>
    <w:basedOn w:val="DefaultParagraphFont"/>
    <w:rsid w:val="00AC764C"/>
  </w:style>
  <w:style w:type="character" w:styleId="Hyperlink">
    <w:name w:val="Hyperlink"/>
    <w:uiPriority w:val="99"/>
    <w:unhideWhenUsed/>
    <w:rsid w:val="006118F8"/>
    <w:rPr>
      <w:color w:val="0000FF"/>
      <w:u w:val="single"/>
    </w:rPr>
  </w:style>
  <w:style w:type="character" w:styleId="UnresolvedMention">
    <w:name w:val="Unresolved Mention"/>
    <w:basedOn w:val="DefaultParagraphFont"/>
    <w:uiPriority w:val="99"/>
    <w:semiHidden/>
    <w:unhideWhenUsed/>
    <w:rsid w:val="008A2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58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doi.org/10.1007/s00787-021-01744-3" TargetMode="External"/><Relationship Id="rId18" Type="http://schemas.openxmlformats.org/officeDocument/2006/relationships/hyperlink" Target="https://doi.org/10.1111/jcpp.13292" TargetMode="External"/><Relationship Id="rId26" Type="http://schemas.openxmlformats.org/officeDocument/2006/relationships/hyperlink" Target="https://doi.org/10.1080/15374416.2019.1591280" TargetMode="External"/><Relationship Id="rId3" Type="http://schemas.openxmlformats.org/officeDocument/2006/relationships/settings" Target="settings.xml"/><Relationship Id="rId21" Type="http://schemas.openxmlformats.org/officeDocument/2006/relationships/hyperlink" Target="https://doi.org/10.3390/children7090128" TargetMode="External"/><Relationship Id="rId7" Type="http://schemas.openxmlformats.org/officeDocument/2006/relationships/image" Target="media/image1.png"/><Relationship Id="rId12" Type="http://schemas.openxmlformats.org/officeDocument/2006/relationships/hyperlink" Target="https://doi.org/10.1016/j.jadohealth.2020.09.002" TargetMode="External"/><Relationship Id="rId17" Type="http://schemas.openxmlformats.org/officeDocument/2006/relationships/hyperlink" Target="https://doi.org/10.1093/jpepsy/jsm024" TargetMode="External"/><Relationship Id="rId25" Type="http://schemas.openxmlformats.org/officeDocument/2006/relationships/hyperlink" Target="https://doi.org/10.1016/j.neubiorev.2020.11.025" TargetMode="External"/><Relationship Id="rId2" Type="http://schemas.openxmlformats.org/officeDocument/2006/relationships/styles" Target="styles.xml"/><Relationship Id="rId16" Type="http://schemas.openxmlformats.org/officeDocument/2006/relationships/hyperlink" Target="https://doi.org/10.1007/s12402-018-0248-y" TargetMode="External"/><Relationship Id="rId20" Type="http://schemas.openxmlformats.org/officeDocument/2006/relationships/hyperlink" Target="https://doi.org/10.1177%2F1087054712458971" TargetMode="External"/><Relationship Id="rId29" Type="http://schemas.openxmlformats.org/officeDocument/2006/relationships/hyperlink" Target="https://doi.org/10.7189/jogh.11.040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cv2.12005" TargetMode="External"/><Relationship Id="rId24" Type="http://schemas.openxmlformats.org/officeDocument/2006/relationships/hyperlink" Target="https://doi.org/10.1111/jcpp.13371" TargetMode="External"/><Relationship Id="rId5" Type="http://schemas.openxmlformats.org/officeDocument/2006/relationships/footnotes" Target="footnotes.xml"/><Relationship Id="rId15" Type="http://schemas.openxmlformats.org/officeDocument/2006/relationships/hyperlink" Target="https://doi.org/10.17810/2015.33" TargetMode="External"/><Relationship Id="rId23" Type="http://schemas.openxmlformats.org/officeDocument/2006/relationships/hyperlink" Target="https://doi.org/10.3758/BRM.40.3.879" TargetMode="External"/><Relationship Id="rId28" Type="http://schemas.openxmlformats.org/officeDocument/2006/relationships/hyperlink" Target="https://doi.org/10.1007/s10802-010-9443-9" TargetMode="External"/><Relationship Id="rId10" Type="http://schemas.openxmlformats.org/officeDocument/2006/relationships/image" Target="media/image4.svg"/><Relationship Id="rId19" Type="http://schemas.openxmlformats.org/officeDocument/2006/relationships/hyperlink" Target="https://doi.org/10.1111/jcpp.1234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teme2.junis.ni.ac.rs/index.php/TEME/article/view/1102/351" TargetMode="External"/><Relationship Id="rId22" Type="http://schemas.openxmlformats.org/officeDocument/2006/relationships/hyperlink" Target="https://doi.org/10.1177/10870547211027934" TargetMode="External"/><Relationship Id="rId27" Type="http://schemas.openxmlformats.org/officeDocument/2006/relationships/hyperlink" Target="https://doi.org/10.1016/j.jpsychires.2021.02.00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5533</Words>
  <Characters>32506</Characters>
  <Application>Microsoft Office Word</Application>
  <DocSecurity>0</DocSecurity>
  <Lines>637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2021-08-30T20:18:00Z</dcterms:created>
  <dcterms:modified xsi:type="dcterms:W3CDTF">2021-09-01T03:36:00Z</dcterms:modified>
</cp:coreProperties>
</file>