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B0A" w:rsidRPr="00686B0A" w:rsidRDefault="00686B0A" w:rsidP="00686B0A">
      <w:pPr>
        <w:spacing w:after="0" w:line="360" w:lineRule="auto"/>
        <w:ind w:firstLine="720"/>
        <w:jc w:val="center"/>
        <w:rPr>
          <w:rFonts w:ascii="Times New Roman" w:hAnsi="Times New Roman" w:cs="Times New Roman"/>
          <w:b/>
          <w:sz w:val="24"/>
          <w:szCs w:val="24"/>
          <w:lang w:val="sr-Cyrl-RS"/>
        </w:rPr>
      </w:pPr>
      <w:r w:rsidRPr="00686B0A">
        <w:rPr>
          <w:rFonts w:ascii="Times New Roman" w:hAnsi="Times New Roman" w:cs="Times New Roman"/>
          <w:b/>
          <w:sz w:val="24"/>
          <w:szCs w:val="24"/>
        </w:rPr>
        <w:t>PHYSICAL LITERACY IN EDUCATIONAL SYSTEMS WORLDWIDE: CONCEPT, DEFINITION AND EVALUATION</w:t>
      </w:r>
    </w:p>
    <w:p w:rsidR="00686B0A" w:rsidRPr="00686B0A" w:rsidRDefault="00686B0A" w:rsidP="00686B0A">
      <w:pPr>
        <w:spacing w:after="0" w:line="360" w:lineRule="auto"/>
        <w:ind w:firstLine="720"/>
        <w:jc w:val="center"/>
        <w:rPr>
          <w:rFonts w:ascii="Times New Roman" w:hAnsi="Times New Roman" w:cs="Times New Roman"/>
          <w:b/>
          <w:sz w:val="24"/>
          <w:szCs w:val="24"/>
          <w:lang w:val="sr-Cyrl-RS"/>
        </w:rPr>
      </w:pPr>
    </w:p>
    <w:p w:rsidR="00686B0A" w:rsidRPr="005C5AF5" w:rsidRDefault="00686B0A" w:rsidP="008F0512">
      <w:pPr>
        <w:spacing w:after="0" w:line="360" w:lineRule="auto"/>
        <w:jc w:val="center"/>
        <w:rPr>
          <w:rFonts w:ascii="Times New Roman" w:hAnsi="Times New Roman" w:cs="Times New Roman"/>
          <w:b/>
          <w:i/>
          <w:sz w:val="24"/>
          <w:szCs w:val="24"/>
        </w:rPr>
      </w:pPr>
      <w:r w:rsidRPr="005C5AF5">
        <w:rPr>
          <w:rFonts w:ascii="Times New Roman" w:hAnsi="Times New Roman" w:cs="Times New Roman"/>
          <w:b/>
          <w:i/>
          <w:sz w:val="24"/>
          <w:szCs w:val="24"/>
        </w:rPr>
        <w:t>Abstract</w:t>
      </w:r>
    </w:p>
    <w:p w:rsidR="00686B0A" w:rsidRDefault="00686B0A" w:rsidP="00686B0A">
      <w:pPr>
        <w:spacing w:after="0" w:line="360" w:lineRule="auto"/>
        <w:ind w:firstLine="720"/>
        <w:jc w:val="center"/>
        <w:rPr>
          <w:rFonts w:ascii="Times New Roman" w:hAnsi="Times New Roman" w:cs="Times New Roman"/>
          <w:sz w:val="24"/>
          <w:szCs w:val="24"/>
        </w:rPr>
      </w:pPr>
    </w:p>
    <w:p w:rsidR="00686B0A" w:rsidRDefault="00686B0A" w:rsidP="00686B0A">
      <w:pPr>
        <w:spacing w:after="0" w:line="360" w:lineRule="auto"/>
        <w:ind w:firstLine="720"/>
        <w:jc w:val="both"/>
        <w:rPr>
          <w:rFonts w:ascii="Times New Roman" w:hAnsi="Times New Roman" w:cs="Times New Roman"/>
          <w:sz w:val="24"/>
          <w:szCs w:val="24"/>
        </w:rPr>
      </w:pPr>
      <w:r w:rsidRPr="002475B1">
        <w:rPr>
          <w:rFonts w:ascii="Times New Roman" w:hAnsi="Times New Roman" w:cs="Times New Roman"/>
          <w:sz w:val="24"/>
          <w:szCs w:val="24"/>
        </w:rPr>
        <w:t>The term "physical literacy" (PL) is generally understood as an individual's ability to lead a physically active lifestyle (Longmuir &amp; Tremblay, 2016).</w:t>
      </w:r>
      <w:r>
        <w:rPr>
          <w:rFonts w:ascii="Times New Roman" w:hAnsi="Times New Roman" w:cs="Times New Roman"/>
          <w:sz w:val="24"/>
          <w:szCs w:val="24"/>
        </w:rPr>
        <w:t xml:space="preserve"> </w:t>
      </w:r>
      <w:r w:rsidRPr="002475B1">
        <w:rPr>
          <w:rFonts w:ascii="Times New Roman" w:hAnsi="Times New Roman" w:cs="Times New Roman"/>
          <w:sz w:val="24"/>
          <w:szCs w:val="24"/>
        </w:rPr>
        <w:t>Although various forms of physical activity (physical education, sport, recreation, activities of daily living) have the potential to develop children's PL (Whitehead, 2013), many authors believe that the education system plays a crucial role, and physical education in particular has been identified as one of the most suitable environments for its develo</w:t>
      </w:r>
      <w:r>
        <w:rPr>
          <w:rFonts w:ascii="Times New Roman" w:hAnsi="Times New Roman" w:cs="Times New Roman"/>
          <w:sz w:val="24"/>
          <w:szCs w:val="24"/>
        </w:rPr>
        <w:t>pment.</w:t>
      </w:r>
      <w:r w:rsidRPr="008B7DEB">
        <w:rPr>
          <w:rFonts w:ascii="Times New Roman" w:hAnsi="Times New Roman" w:cs="Times New Roman"/>
          <w:sz w:val="24"/>
          <w:szCs w:val="24"/>
        </w:rPr>
        <w:t xml:space="preserve"> </w:t>
      </w:r>
      <w:r w:rsidRPr="002475B1">
        <w:rPr>
          <w:rFonts w:ascii="Times New Roman" w:hAnsi="Times New Roman" w:cs="Times New Roman"/>
          <w:sz w:val="24"/>
          <w:szCs w:val="24"/>
        </w:rPr>
        <w:t>The aim of this paper is to provide a comprehensive overview of the concept of PL, with a focus on defining and assessing PL within education</w:t>
      </w:r>
      <w:r>
        <w:rPr>
          <w:rFonts w:ascii="Times New Roman" w:hAnsi="Times New Roman" w:cs="Times New Roman"/>
          <w:sz w:val="24"/>
          <w:szCs w:val="24"/>
        </w:rPr>
        <w:t>al systems worldwide, that is,</w:t>
      </w:r>
      <w:r w:rsidRPr="002475B1">
        <w:rPr>
          <w:rFonts w:ascii="Times New Roman" w:hAnsi="Times New Roman" w:cs="Times New Roman"/>
          <w:sz w:val="24"/>
          <w:szCs w:val="24"/>
        </w:rPr>
        <w:t xml:space="preserve"> within physical educat</w:t>
      </w:r>
      <w:r>
        <w:rPr>
          <w:rFonts w:ascii="Times New Roman" w:hAnsi="Times New Roman" w:cs="Times New Roman"/>
          <w:sz w:val="24"/>
          <w:szCs w:val="24"/>
        </w:rPr>
        <w:t xml:space="preserve">ion classes. </w:t>
      </w:r>
      <w:r w:rsidRPr="002475B1">
        <w:rPr>
          <w:rFonts w:ascii="Times New Roman" w:hAnsi="Times New Roman" w:cs="Times New Roman"/>
          <w:sz w:val="24"/>
          <w:szCs w:val="24"/>
        </w:rPr>
        <w:t>Through a literature review using an inductive approach, the most common and significant studies on PL published in peer-reviewed journals were analyzed.</w:t>
      </w:r>
      <w:r>
        <w:rPr>
          <w:rFonts w:ascii="Times New Roman" w:hAnsi="Times New Roman" w:cs="Times New Roman"/>
          <w:sz w:val="24"/>
          <w:szCs w:val="24"/>
        </w:rPr>
        <w:t xml:space="preserve"> </w:t>
      </w:r>
      <w:r w:rsidRPr="008B7DEB">
        <w:rPr>
          <w:rFonts w:ascii="Times New Roman" w:hAnsi="Times New Roman" w:cs="Times New Roman"/>
          <w:sz w:val="24"/>
          <w:szCs w:val="24"/>
        </w:rPr>
        <w:t>Three areas important for a better understanding of PL in the context of physical education were identified and analyzed: the definition of PL, various PL models, and existing tools for assessing PL.</w:t>
      </w:r>
    </w:p>
    <w:p w:rsidR="00686B0A" w:rsidRDefault="00686B0A" w:rsidP="00686B0A">
      <w:pPr>
        <w:spacing w:after="0" w:line="360" w:lineRule="auto"/>
        <w:jc w:val="both"/>
        <w:rPr>
          <w:rFonts w:ascii="Times New Roman" w:hAnsi="Times New Roman" w:cs="Times New Roman"/>
          <w:sz w:val="24"/>
          <w:szCs w:val="24"/>
        </w:rPr>
      </w:pPr>
      <w:r w:rsidRPr="00AA4B54">
        <w:rPr>
          <w:rFonts w:ascii="Times New Roman" w:hAnsi="Times New Roman" w:cs="Times New Roman"/>
          <w:b/>
          <w:sz w:val="24"/>
          <w:szCs w:val="24"/>
        </w:rPr>
        <w:t>Key words:</w:t>
      </w:r>
      <w:r>
        <w:rPr>
          <w:rFonts w:ascii="Times New Roman" w:hAnsi="Times New Roman" w:cs="Times New Roman"/>
          <w:b/>
          <w:sz w:val="24"/>
          <w:szCs w:val="24"/>
        </w:rPr>
        <w:t xml:space="preserve"> </w:t>
      </w:r>
      <w:r>
        <w:rPr>
          <w:rFonts w:ascii="Times New Roman" w:hAnsi="Times New Roman" w:cs="Times New Roman"/>
          <w:sz w:val="24"/>
          <w:szCs w:val="24"/>
        </w:rPr>
        <w:t>p</w:t>
      </w:r>
      <w:r w:rsidRPr="00AA4B54">
        <w:rPr>
          <w:rFonts w:ascii="Times New Roman" w:hAnsi="Times New Roman" w:cs="Times New Roman"/>
          <w:sz w:val="24"/>
          <w:szCs w:val="24"/>
        </w:rPr>
        <w:t xml:space="preserve">hysical literacy, </w:t>
      </w:r>
      <w:r>
        <w:rPr>
          <w:rFonts w:ascii="Times New Roman" w:hAnsi="Times New Roman" w:cs="Times New Roman"/>
          <w:sz w:val="24"/>
          <w:szCs w:val="24"/>
        </w:rPr>
        <w:t>p</w:t>
      </w:r>
      <w:r w:rsidRPr="00AA4B54">
        <w:rPr>
          <w:rFonts w:ascii="Times New Roman" w:hAnsi="Times New Roman" w:cs="Times New Roman"/>
          <w:sz w:val="24"/>
          <w:szCs w:val="24"/>
        </w:rPr>
        <w:t xml:space="preserve">hysical education, </w:t>
      </w:r>
      <w:r>
        <w:rPr>
          <w:rFonts w:ascii="Times New Roman" w:hAnsi="Times New Roman" w:cs="Times New Roman"/>
          <w:sz w:val="24"/>
          <w:szCs w:val="24"/>
        </w:rPr>
        <w:t>a</w:t>
      </w:r>
      <w:r w:rsidRPr="00AA4B54">
        <w:rPr>
          <w:rFonts w:ascii="Times New Roman" w:hAnsi="Times New Roman" w:cs="Times New Roman"/>
          <w:sz w:val="24"/>
          <w:szCs w:val="24"/>
        </w:rPr>
        <w:t>sses</w:t>
      </w:r>
      <w:r w:rsidR="00AA604D">
        <w:rPr>
          <w:rFonts w:ascii="Times New Roman" w:hAnsi="Times New Roman" w:cs="Times New Roman"/>
          <w:sz w:val="24"/>
          <w:szCs w:val="24"/>
        </w:rPr>
        <w:t>s</w:t>
      </w:r>
      <w:r w:rsidRPr="00AA4B54">
        <w:rPr>
          <w:rFonts w:ascii="Times New Roman" w:hAnsi="Times New Roman" w:cs="Times New Roman"/>
          <w:sz w:val="24"/>
          <w:szCs w:val="24"/>
        </w:rPr>
        <w:t>ment tools,</w:t>
      </w:r>
      <w:r>
        <w:rPr>
          <w:rFonts w:ascii="Times New Roman" w:hAnsi="Times New Roman" w:cs="Times New Roman"/>
          <w:sz w:val="24"/>
          <w:szCs w:val="24"/>
        </w:rPr>
        <w:t xml:space="preserve"> children,</w:t>
      </w:r>
      <w:r w:rsidRPr="00033FCB">
        <w:t xml:space="preserve"> </w:t>
      </w:r>
      <w:r w:rsidRPr="00033FCB">
        <w:rPr>
          <w:rFonts w:ascii="Times New Roman" w:hAnsi="Times New Roman" w:cs="Times New Roman"/>
          <w:sz w:val="24"/>
          <w:szCs w:val="24"/>
        </w:rPr>
        <w:t>components</w:t>
      </w:r>
    </w:p>
    <w:p w:rsidR="00686B0A" w:rsidRPr="00AA4B54" w:rsidRDefault="00686B0A" w:rsidP="00686B0A">
      <w:pPr>
        <w:spacing w:after="0" w:line="360" w:lineRule="auto"/>
        <w:jc w:val="both"/>
        <w:rPr>
          <w:rFonts w:ascii="Times New Roman" w:hAnsi="Times New Roman" w:cs="Times New Roman"/>
          <w:b/>
          <w:sz w:val="24"/>
          <w:szCs w:val="24"/>
        </w:rPr>
      </w:pPr>
    </w:p>
    <w:p w:rsidR="00686B0A" w:rsidRPr="00686B0A" w:rsidRDefault="00686B0A" w:rsidP="00686B0A">
      <w:pPr>
        <w:spacing w:after="0" w:line="360" w:lineRule="auto"/>
        <w:ind w:firstLine="720"/>
        <w:jc w:val="center"/>
        <w:rPr>
          <w:rFonts w:ascii="Times New Roman" w:hAnsi="Times New Roman" w:cs="Times New Roman"/>
          <w:b/>
          <w:sz w:val="24"/>
          <w:szCs w:val="24"/>
          <w:lang w:val="sr-Cyrl-RS"/>
        </w:rPr>
      </w:pPr>
      <w:r w:rsidRPr="00686B0A">
        <w:rPr>
          <w:rFonts w:ascii="Times New Roman" w:hAnsi="Times New Roman" w:cs="Times New Roman"/>
          <w:b/>
          <w:sz w:val="24"/>
          <w:szCs w:val="24"/>
          <w:lang w:val="sr-Cyrl-RS"/>
        </w:rPr>
        <w:t>ПОЈАМ, ДЕФИНИСАЊЕ И ВРЕДНОВАЊЕ ФИЗИЧКЕ ПИСМЕНОСТИ У ОБРАЗОВНИМ СИСТЕМИМА У СВЕТУ</w:t>
      </w:r>
    </w:p>
    <w:p w:rsidR="00686B0A" w:rsidRPr="00686B0A" w:rsidRDefault="00686B0A" w:rsidP="00686B0A">
      <w:pPr>
        <w:spacing w:after="0" w:line="360" w:lineRule="auto"/>
        <w:ind w:firstLine="720"/>
        <w:jc w:val="center"/>
        <w:rPr>
          <w:rFonts w:ascii="Times New Roman" w:hAnsi="Times New Roman" w:cs="Times New Roman"/>
          <w:b/>
          <w:sz w:val="24"/>
          <w:szCs w:val="24"/>
        </w:rPr>
      </w:pPr>
    </w:p>
    <w:p w:rsidR="00686B0A" w:rsidRPr="005C5AF5" w:rsidRDefault="00686B0A" w:rsidP="005C5AF5">
      <w:pPr>
        <w:spacing w:after="0" w:line="360" w:lineRule="auto"/>
        <w:jc w:val="center"/>
        <w:rPr>
          <w:rFonts w:ascii="Times New Roman" w:hAnsi="Times New Roman" w:cs="Times New Roman"/>
          <w:b/>
          <w:i/>
          <w:sz w:val="24"/>
          <w:szCs w:val="24"/>
          <w:lang w:val="sr-Cyrl-RS"/>
        </w:rPr>
      </w:pPr>
      <w:r w:rsidRPr="005C5AF5">
        <w:rPr>
          <w:rFonts w:ascii="Times New Roman" w:hAnsi="Times New Roman" w:cs="Times New Roman"/>
          <w:b/>
          <w:i/>
          <w:sz w:val="24"/>
          <w:szCs w:val="24"/>
          <w:lang w:val="sr-Cyrl-RS"/>
        </w:rPr>
        <w:t>Апстракт</w:t>
      </w:r>
    </w:p>
    <w:p w:rsidR="00686B0A" w:rsidRPr="005C5AF5" w:rsidRDefault="00686B0A" w:rsidP="005C5AF5">
      <w:pPr>
        <w:spacing w:after="0" w:line="360" w:lineRule="auto"/>
        <w:ind w:firstLine="720"/>
        <w:rPr>
          <w:rFonts w:ascii="Times New Roman" w:hAnsi="Times New Roman" w:cs="Times New Roman"/>
          <w:sz w:val="24"/>
          <w:szCs w:val="24"/>
        </w:rPr>
      </w:pPr>
    </w:p>
    <w:p w:rsidR="00686B0A" w:rsidRDefault="00686B0A" w:rsidP="00686B0A">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Термин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физичка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писменост</w:t>
      </w:r>
      <w:proofErr w:type="spellEnd"/>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ФП)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генерално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схвата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способност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појединца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води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физички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активан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начин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живота</w:t>
      </w:r>
      <w:proofErr w:type="spellEnd"/>
      <w:r>
        <w:rPr>
          <w:rFonts w:ascii="Times New Roman" w:hAnsi="Times New Roman" w:cs="Times New Roman"/>
          <w:sz w:val="24"/>
          <w:szCs w:val="24"/>
        </w:rPr>
        <w:t xml:space="preserve"> (Longmuir &amp; Tremblay, 2016). </w:t>
      </w:r>
      <w:proofErr w:type="spellStart"/>
      <w:proofErr w:type="gramStart"/>
      <w:r>
        <w:rPr>
          <w:rFonts w:ascii="Times New Roman" w:hAnsi="Times New Roman" w:cs="Times New Roman"/>
          <w:sz w:val="24"/>
          <w:szCs w:val="24"/>
        </w:rPr>
        <w:t>Иако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различити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облици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физичке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активности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физичко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васпитање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спорт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рекреација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активности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свакодневног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живота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имају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потенцијал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развију</w:t>
      </w:r>
      <w:proofErr w:type="spellEnd"/>
      <w:r>
        <w:rPr>
          <w:rFonts w:ascii="Times New Roman" w:hAnsi="Times New Roman" w:cs="Times New Roman"/>
          <w:sz w:val="24"/>
          <w:szCs w:val="24"/>
        </w:rPr>
        <w:t xml:space="preserve"> ФП </w:t>
      </w:r>
      <w:proofErr w:type="spellStart"/>
      <w:r>
        <w:rPr>
          <w:rFonts w:ascii="Times New Roman" w:hAnsi="Times New Roman" w:cs="Times New Roman"/>
          <w:sz w:val="24"/>
          <w:szCs w:val="24"/>
        </w:rPr>
        <w:t>деце</w:t>
      </w:r>
      <w:proofErr w:type="spellEnd"/>
      <w:r>
        <w:rPr>
          <w:rFonts w:ascii="Times New Roman" w:hAnsi="Times New Roman" w:cs="Times New Roman"/>
          <w:sz w:val="24"/>
          <w:szCs w:val="24"/>
        </w:rPr>
        <w:t xml:space="preserve"> (Whitehead, 2013), </w:t>
      </w:r>
      <w:proofErr w:type="spellStart"/>
      <w:r>
        <w:rPr>
          <w:rFonts w:ascii="Times New Roman" w:hAnsi="Times New Roman" w:cs="Times New Roman"/>
          <w:sz w:val="24"/>
          <w:szCs w:val="24"/>
        </w:rPr>
        <w:t>према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многим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ауторима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образовни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систем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игра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кључну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улогу</w:t>
      </w:r>
      <w:proofErr w:type="spellEnd"/>
      <w:r>
        <w:rPr>
          <w:rFonts w:ascii="Times New Roman" w:hAnsi="Times New Roman" w:cs="Times New Roman"/>
          <w:sz w:val="24"/>
          <w:szCs w:val="24"/>
        </w:rPr>
        <w:t xml:space="preserve">, а </w:t>
      </w:r>
      <w:proofErr w:type="spellStart"/>
      <w:r>
        <w:rPr>
          <w:rFonts w:ascii="Times New Roman" w:hAnsi="Times New Roman" w:cs="Times New Roman"/>
          <w:sz w:val="24"/>
          <w:szCs w:val="24"/>
        </w:rPr>
        <w:t>посебно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физичко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васпитање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идентификован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једно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најприкладнијих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окружења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њен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развој</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sidRPr="00B81783">
        <w:rPr>
          <w:rFonts w:ascii="Times New Roman" w:hAnsi="Times New Roman" w:cs="Times New Roman"/>
          <w:sz w:val="24"/>
          <w:szCs w:val="24"/>
        </w:rPr>
        <w:t>Циљ</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овог</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рада</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је</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да</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пружи</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свеобухватан</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преглед</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концепта</w:t>
      </w:r>
      <w:proofErr w:type="spellEnd"/>
      <w:r w:rsidRPr="00B81783">
        <w:rPr>
          <w:rFonts w:ascii="Times New Roman" w:hAnsi="Times New Roman" w:cs="Times New Roman"/>
          <w:sz w:val="24"/>
          <w:szCs w:val="24"/>
        </w:rPr>
        <w:t xml:space="preserve"> ФП, </w:t>
      </w:r>
      <w:proofErr w:type="spellStart"/>
      <w:r w:rsidRPr="00B81783">
        <w:rPr>
          <w:rFonts w:ascii="Times New Roman" w:hAnsi="Times New Roman" w:cs="Times New Roman"/>
          <w:sz w:val="24"/>
          <w:szCs w:val="24"/>
        </w:rPr>
        <w:t>са</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фокусом</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на</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дефинисање</w:t>
      </w:r>
      <w:proofErr w:type="spellEnd"/>
      <w:r w:rsidRPr="00B81783">
        <w:rPr>
          <w:rFonts w:ascii="Times New Roman" w:hAnsi="Times New Roman" w:cs="Times New Roman"/>
          <w:sz w:val="24"/>
          <w:szCs w:val="24"/>
        </w:rPr>
        <w:t xml:space="preserve"> и </w:t>
      </w:r>
      <w:proofErr w:type="spellStart"/>
      <w:r w:rsidRPr="00B81783">
        <w:rPr>
          <w:rFonts w:ascii="Times New Roman" w:hAnsi="Times New Roman" w:cs="Times New Roman"/>
          <w:sz w:val="24"/>
          <w:szCs w:val="24"/>
        </w:rPr>
        <w:t>процену</w:t>
      </w:r>
      <w:proofErr w:type="spellEnd"/>
      <w:r w:rsidRPr="00B81783">
        <w:rPr>
          <w:rFonts w:ascii="Times New Roman" w:hAnsi="Times New Roman" w:cs="Times New Roman"/>
          <w:sz w:val="24"/>
          <w:szCs w:val="24"/>
        </w:rPr>
        <w:t xml:space="preserve"> ФП у </w:t>
      </w:r>
      <w:proofErr w:type="spellStart"/>
      <w:r w:rsidRPr="00B81783">
        <w:rPr>
          <w:rFonts w:ascii="Times New Roman" w:hAnsi="Times New Roman" w:cs="Times New Roman"/>
          <w:sz w:val="24"/>
          <w:szCs w:val="24"/>
        </w:rPr>
        <w:t>оквиру</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образовних</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система</w:t>
      </w:r>
      <w:proofErr w:type="spellEnd"/>
      <w:r w:rsidRPr="00B81783">
        <w:rPr>
          <w:rFonts w:ascii="Times New Roman" w:hAnsi="Times New Roman" w:cs="Times New Roman"/>
          <w:sz w:val="24"/>
          <w:szCs w:val="24"/>
        </w:rPr>
        <w:t xml:space="preserve"> у </w:t>
      </w:r>
      <w:proofErr w:type="spellStart"/>
      <w:r w:rsidRPr="00B81783">
        <w:rPr>
          <w:rFonts w:ascii="Times New Roman" w:hAnsi="Times New Roman" w:cs="Times New Roman"/>
          <w:sz w:val="24"/>
          <w:szCs w:val="24"/>
        </w:rPr>
        <w:t>свету</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односно</w:t>
      </w:r>
      <w:proofErr w:type="spellEnd"/>
      <w:r w:rsidRPr="00B81783">
        <w:rPr>
          <w:rFonts w:ascii="Times New Roman" w:hAnsi="Times New Roman" w:cs="Times New Roman"/>
          <w:sz w:val="24"/>
          <w:szCs w:val="24"/>
        </w:rPr>
        <w:t xml:space="preserve"> у </w:t>
      </w:r>
      <w:proofErr w:type="spellStart"/>
      <w:r w:rsidRPr="00B81783">
        <w:rPr>
          <w:rFonts w:ascii="Times New Roman" w:hAnsi="Times New Roman" w:cs="Times New Roman"/>
          <w:sz w:val="24"/>
          <w:szCs w:val="24"/>
        </w:rPr>
        <w:t>оквиру</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наставе</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физичког</w:t>
      </w:r>
      <w:proofErr w:type="spellEnd"/>
      <w:r w:rsidRPr="00B81783">
        <w:rPr>
          <w:rFonts w:ascii="Times New Roman" w:hAnsi="Times New Roman" w:cs="Times New Roman"/>
          <w:sz w:val="24"/>
          <w:szCs w:val="24"/>
        </w:rPr>
        <w:t xml:space="preserve"> </w:t>
      </w:r>
      <w:proofErr w:type="spellStart"/>
      <w:r w:rsidRPr="00B81783">
        <w:rPr>
          <w:rFonts w:ascii="Times New Roman" w:hAnsi="Times New Roman" w:cs="Times New Roman"/>
          <w:sz w:val="24"/>
          <w:szCs w:val="24"/>
        </w:rPr>
        <w:t>васпитања</w:t>
      </w:r>
      <w:proofErr w:type="spellEnd"/>
      <w:r w:rsidRPr="00B81783">
        <w:rPr>
          <w:rFonts w:ascii="Times New Roman" w:hAnsi="Times New Roman" w:cs="Times New Roman"/>
          <w:sz w:val="24"/>
          <w:szCs w:val="24"/>
        </w:rPr>
        <w:t>.</w:t>
      </w:r>
      <w:proofErr w:type="gramEnd"/>
      <w:r w:rsidRPr="00B81783">
        <w:rPr>
          <w:rFonts w:ascii="Times New Roman" w:hAnsi="Times New Roman" w:cs="Times New Roman"/>
          <w:sz w:val="24"/>
          <w:szCs w:val="24"/>
        </w:rPr>
        <w:t xml:space="preserve"> </w:t>
      </w:r>
      <w:proofErr w:type="spellStart"/>
      <w:proofErr w:type="gramStart"/>
      <w:r w:rsidRPr="008B7DEB">
        <w:rPr>
          <w:rFonts w:ascii="Times New Roman" w:hAnsi="Times New Roman" w:cs="Times New Roman"/>
          <w:sz w:val="24"/>
          <w:szCs w:val="24"/>
        </w:rPr>
        <w:t>Кроз</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преглед</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литературе</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користећи</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индуктивни</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приступ</w:t>
      </w:r>
      <w:proofErr w:type="spellEnd"/>
      <w:r w:rsidRPr="008B7DEB">
        <w:rPr>
          <w:rFonts w:ascii="Times New Roman" w:hAnsi="Times New Roman" w:cs="Times New Roman"/>
          <w:sz w:val="24"/>
          <w:szCs w:val="24"/>
        </w:rPr>
        <w:t xml:space="preserve">, </w:t>
      </w:r>
      <w:proofErr w:type="spellStart"/>
      <w:r>
        <w:rPr>
          <w:rFonts w:ascii="Times New Roman" w:hAnsi="Times New Roman" w:cs="Times New Roman"/>
          <w:sz w:val="24"/>
          <w:szCs w:val="24"/>
        </w:rPr>
        <w:t>анализирани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најчешћи</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најзначајнији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радови</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објављеним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рецензираним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часописима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фокусом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ФП.</w:t>
      </w:r>
      <w:proofErr w:type="gramEnd"/>
      <w:r>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Идентификован</w:t>
      </w:r>
      <w:proofErr w:type="spellEnd"/>
      <w:r>
        <w:rPr>
          <w:rFonts w:ascii="Times New Roman" w:hAnsi="Times New Roman" w:cs="Times New Roman"/>
          <w:sz w:val="24"/>
          <w:szCs w:val="24"/>
          <w:lang w:val="sr-Cyrl-RS"/>
        </w:rPr>
        <w:t>е</w:t>
      </w:r>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су</w:t>
      </w:r>
      <w:proofErr w:type="spellEnd"/>
      <w:r w:rsidRPr="008B7DEB">
        <w:rPr>
          <w:rFonts w:ascii="Times New Roman" w:hAnsi="Times New Roman" w:cs="Times New Roman"/>
          <w:sz w:val="24"/>
          <w:szCs w:val="24"/>
        </w:rPr>
        <w:t xml:space="preserve"> и </w:t>
      </w:r>
      <w:proofErr w:type="spellStart"/>
      <w:r w:rsidRPr="008B7DEB">
        <w:rPr>
          <w:rFonts w:ascii="Times New Roman" w:hAnsi="Times New Roman" w:cs="Times New Roman"/>
          <w:sz w:val="24"/>
          <w:szCs w:val="24"/>
        </w:rPr>
        <w:t>анализиран</w:t>
      </w:r>
      <w:proofErr w:type="spellEnd"/>
      <w:r>
        <w:rPr>
          <w:rFonts w:ascii="Times New Roman" w:hAnsi="Times New Roman" w:cs="Times New Roman"/>
          <w:sz w:val="24"/>
          <w:szCs w:val="24"/>
          <w:lang w:val="sr-Cyrl-RS"/>
        </w:rPr>
        <w:t>е</w:t>
      </w:r>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три</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области</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важне</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за</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боље</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разумевање</w:t>
      </w:r>
      <w:proofErr w:type="spellEnd"/>
      <w:r w:rsidRPr="008B7DEB">
        <w:rPr>
          <w:rFonts w:ascii="Times New Roman" w:hAnsi="Times New Roman" w:cs="Times New Roman"/>
          <w:sz w:val="24"/>
          <w:szCs w:val="24"/>
        </w:rPr>
        <w:t xml:space="preserve"> </w:t>
      </w:r>
      <w:r>
        <w:rPr>
          <w:rFonts w:ascii="Times New Roman" w:hAnsi="Times New Roman" w:cs="Times New Roman"/>
          <w:sz w:val="24"/>
          <w:szCs w:val="24"/>
          <w:lang w:val="sr-Cyrl-RS"/>
        </w:rPr>
        <w:t>ФП</w:t>
      </w:r>
      <w:r w:rsidRPr="008B7DEB">
        <w:rPr>
          <w:rFonts w:ascii="Times New Roman" w:hAnsi="Times New Roman" w:cs="Times New Roman"/>
          <w:sz w:val="24"/>
          <w:szCs w:val="24"/>
        </w:rPr>
        <w:t xml:space="preserve"> у </w:t>
      </w:r>
      <w:proofErr w:type="spellStart"/>
      <w:r w:rsidRPr="008B7DEB">
        <w:rPr>
          <w:rFonts w:ascii="Times New Roman" w:hAnsi="Times New Roman" w:cs="Times New Roman"/>
          <w:sz w:val="24"/>
          <w:szCs w:val="24"/>
        </w:rPr>
        <w:t>контексту</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физичког</w:t>
      </w:r>
      <w:proofErr w:type="spellEnd"/>
      <w:r w:rsidRPr="008B7DEB">
        <w:rPr>
          <w:rFonts w:ascii="Times New Roman" w:hAnsi="Times New Roman" w:cs="Times New Roman"/>
          <w:sz w:val="24"/>
          <w:szCs w:val="24"/>
        </w:rPr>
        <w:t xml:space="preserve"> </w:t>
      </w:r>
      <w:r>
        <w:rPr>
          <w:rFonts w:ascii="Times New Roman" w:hAnsi="Times New Roman" w:cs="Times New Roman"/>
          <w:sz w:val="24"/>
          <w:szCs w:val="24"/>
          <w:lang w:val="sr-Cyrl-RS"/>
        </w:rPr>
        <w:t>васпитања</w:t>
      </w:r>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дефинисање</w:t>
      </w:r>
      <w:proofErr w:type="spellEnd"/>
      <w:r w:rsidRPr="008B7DEB">
        <w:rPr>
          <w:rFonts w:ascii="Times New Roman" w:hAnsi="Times New Roman" w:cs="Times New Roman"/>
          <w:sz w:val="24"/>
          <w:szCs w:val="24"/>
        </w:rPr>
        <w:t xml:space="preserve"> </w:t>
      </w:r>
      <w:r>
        <w:rPr>
          <w:rFonts w:ascii="Times New Roman" w:hAnsi="Times New Roman" w:cs="Times New Roman"/>
          <w:sz w:val="24"/>
          <w:szCs w:val="24"/>
          <w:lang w:val="sr-Cyrl-RS"/>
        </w:rPr>
        <w:t>ФП</w:t>
      </w:r>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различити</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модели</w:t>
      </w:r>
      <w:proofErr w:type="spellEnd"/>
      <w:r w:rsidRPr="008B7DEB">
        <w:rPr>
          <w:rFonts w:ascii="Times New Roman" w:hAnsi="Times New Roman" w:cs="Times New Roman"/>
          <w:sz w:val="24"/>
          <w:szCs w:val="24"/>
        </w:rPr>
        <w:t xml:space="preserve"> </w:t>
      </w:r>
      <w:r>
        <w:rPr>
          <w:rFonts w:ascii="Times New Roman" w:hAnsi="Times New Roman" w:cs="Times New Roman"/>
          <w:sz w:val="24"/>
          <w:szCs w:val="24"/>
          <w:lang w:val="sr-Cyrl-RS"/>
        </w:rPr>
        <w:t>ФП</w:t>
      </w:r>
      <w:r w:rsidRPr="008B7DEB">
        <w:rPr>
          <w:rFonts w:ascii="Times New Roman" w:hAnsi="Times New Roman" w:cs="Times New Roman"/>
          <w:sz w:val="24"/>
          <w:szCs w:val="24"/>
        </w:rPr>
        <w:t xml:space="preserve"> и </w:t>
      </w:r>
      <w:proofErr w:type="spellStart"/>
      <w:r w:rsidRPr="008B7DEB">
        <w:rPr>
          <w:rFonts w:ascii="Times New Roman" w:hAnsi="Times New Roman" w:cs="Times New Roman"/>
          <w:sz w:val="24"/>
          <w:szCs w:val="24"/>
        </w:rPr>
        <w:t>постојећи</w:t>
      </w:r>
      <w:proofErr w:type="spellEnd"/>
      <w:r w:rsidRPr="008B7DEB">
        <w:rPr>
          <w:rFonts w:ascii="Times New Roman" w:hAnsi="Times New Roman" w:cs="Times New Roman"/>
          <w:sz w:val="24"/>
          <w:szCs w:val="24"/>
        </w:rPr>
        <w:t xml:space="preserve"> </w:t>
      </w:r>
      <w:r>
        <w:rPr>
          <w:rFonts w:ascii="Times New Roman" w:hAnsi="Times New Roman" w:cs="Times New Roman"/>
          <w:sz w:val="24"/>
          <w:szCs w:val="24"/>
          <w:lang w:val="sr-Cyrl-RS"/>
        </w:rPr>
        <w:t>инструменти</w:t>
      </w:r>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за</w:t>
      </w:r>
      <w:proofErr w:type="spellEnd"/>
      <w:r w:rsidRPr="008B7DEB">
        <w:rPr>
          <w:rFonts w:ascii="Times New Roman" w:hAnsi="Times New Roman" w:cs="Times New Roman"/>
          <w:sz w:val="24"/>
          <w:szCs w:val="24"/>
        </w:rPr>
        <w:t xml:space="preserve"> </w:t>
      </w:r>
      <w:proofErr w:type="spellStart"/>
      <w:r w:rsidRPr="008B7DEB">
        <w:rPr>
          <w:rFonts w:ascii="Times New Roman" w:hAnsi="Times New Roman" w:cs="Times New Roman"/>
          <w:sz w:val="24"/>
          <w:szCs w:val="24"/>
        </w:rPr>
        <w:t>процену</w:t>
      </w:r>
      <w:proofErr w:type="spellEnd"/>
      <w:r w:rsidRPr="008B7DEB">
        <w:rPr>
          <w:rFonts w:ascii="Times New Roman" w:hAnsi="Times New Roman" w:cs="Times New Roman"/>
          <w:sz w:val="24"/>
          <w:szCs w:val="24"/>
        </w:rPr>
        <w:t xml:space="preserve"> </w:t>
      </w:r>
      <w:r>
        <w:rPr>
          <w:rFonts w:ascii="Times New Roman" w:hAnsi="Times New Roman" w:cs="Times New Roman"/>
          <w:sz w:val="24"/>
          <w:szCs w:val="24"/>
          <w:lang w:val="sr-Cyrl-RS"/>
        </w:rPr>
        <w:t>ФП</w:t>
      </w:r>
      <w:r w:rsidRPr="008B7DEB">
        <w:rPr>
          <w:rFonts w:ascii="Times New Roman" w:hAnsi="Times New Roman" w:cs="Times New Roman"/>
          <w:sz w:val="24"/>
          <w:szCs w:val="24"/>
        </w:rPr>
        <w:t>.</w:t>
      </w:r>
    </w:p>
    <w:p w:rsidR="00686B0A" w:rsidRPr="00033FCB" w:rsidRDefault="00686B0A" w:rsidP="00686B0A">
      <w:pPr>
        <w:spacing w:after="0" w:line="360" w:lineRule="auto"/>
        <w:jc w:val="both"/>
        <w:rPr>
          <w:rFonts w:ascii="Times New Roman" w:hAnsi="Times New Roman" w:cs="Times New Roman"/>
          <w:sz w:val="24"/>
          <w:szCs w:val="24"/>
          <w:lang w:val="sr-Cyrl-RS"/>
        </w:rPr>
      </w:pPr>
      <w:r w:rsidRPr="00033FCB">
        <w:rPr>
          <w:rFonts w:ascii="Times New Roman" w:hAnsi="Times New Roman" w:cs="Times New Roman"/>
          <w:b/>
          <w:sz w:val="24"/>
          <w:szCs w:val="24"/>
          <w:lang w:val="sr-Cyrl-RS"/>
        </w:rPr>
        <w:t>Кључне речи:</w:t>
      </w:r>
      <w:r>
        <w:rPr>
          <w:rFonts w:ascii="Times New Roman" w:hAnsi="Times New Roman" w:cs="Times New Roman"/>
          <w:sz w:val="24"/>
          <w:szCs w:val="24"/>
          <w:lang w:val="sr-Cyrl-RS"/>
        </w:rPr>
        <w:t xml:space="preserve"> физичка писменост, физичко васпитање, инструменти за процену, дјеца, компоненте</w:t>
      </w:r>
    </w:p>
    <w:p w:rsidR="00FD4844" w:rsidRDefault="003E3295" w:rsidP="00686B0A">
      <w:pPr>
        <w:spacing w:after="0"/>
        <w:jc w:val="center"/>
        <w:rPr>
          <w:rFonts w:ascii="Times New Roman" w:hAnsi="Times New Roman" w:cs="Times New Roman"/>
          <w:i/>
          <w:sz w:val="24"/>
          <w:szCs w:val="24"/>
        </w:rPr>
      </w:pPr>
      <w:r w:rsidRPr="00956942">
        <w:rPr>
          <w:rFonts w:ascii="Times New Roman" w:hAnsi="Times New Roman" w:cs="Times New Roman"/>
          <w:i/>
          <w:sz w:val="24"/>
          <w:szCs w:val="24"/>
        </w:rPr>
        <w:br/>
      </w:r>
      <w:r w:rsidR="00686B0A">
        <w:rPr>
          <w:rFonts w:ascii="Times New Roman" w:hAnsi="Times New Roman" w:cs="Times New Roman"/>
          <w:i/>
          <w:sz w:val="24"/>
          <w:szCs w:val="24"/>
        </w:rPr>
        <w:t>INTRODUCTION</w:t>
      </w:r>
    </w:p>
    <w:p w:rsidR="00686B0A" w:rsidRPr="00686B0A" w:rsidRDefault="00686B0A" w:rsidP="00686B0A">
      <w:pPr>
        <w:spacing w:after="0"/>
        <w:jc w:val="center"/>
        <w:rPr>
          <w:rFonts w:ascii="Times New Roman" w:hAnsi="Times New Roman" w:cs="Times New Roman"/>
          <w:i/>
          <w:sz w:val="24"/>
          <w:szCs w:val="24"/>
        </w:rPr>
      </w:pPr>
    </w:p>
    <w:p w:rsidR="003E3295" w:rsidRDefault="003E3295" w:rsidP="00686B0A">
      <w:pPr>
        <w:spacing w:after="0" w:line="360" w:lineRule="auto"/>
        <w:ind w:firstLine="720"/>
        <w:jc w:val="both"/>
        <w:rPr>
          <w:rFonts w:ascii="Times New Roman" w:hAnsi="Times New Roman" w:cs="Times New Roman"/>
          <w:sz w:val="24"/>
          <w:szCs w:val="24"/>
        </w:rPr>
      </w:pPr>
      <w:r w:rsidRPr="003E3295">
        <w:rPr>
          <w:rFonts w:ascii="Times New Roman" w:hAnsi="Times New Roman" w:cs="Times New Roman"/>
          <w:sz w:val="24"/>
          <w:szCs w:val="24"/>
        </w:rPr>
        <w:t xml:space="preserve">Early definitions of "literacy" referred only to the ability to read and write. </w:t>
      </w:r>
      <w:r w:rsidR="00665E8C" w:rsidRPr="00665E8C">
        <w:rPr>
          <w:rFonts w:ascii="Times New Roman" w:hAnsi="Times New Roman" w:cs="Times New Roman"/>
          <w:sz w:val="24"/>
          <w:szCs w:val="24"/>
        </w:rPr>
        <w:t>Meanwhile</w:t>
      </w:r>
      <w:r w:rsidRPr="003E3295">
        <w:rPr>
          <w:rFonts w:ascii="Times New Roman" w:hAnsi="Times New Roman" w:cs="Times New Roman"/>
          <w:sz w:val="24"/>
          <w:szCs w:val="24"/>
        </w:rPr>
        <w:t xml:space="preserve">, the term "literacy" has evolved </w:t>
      </w:r>
      <w:r w:rsidR="00665E8C" w:rsidRPr="00665E8C">
        <w:rPr>
          <w:rFonts w:ascii="Times New Roman" w:hAnsi="Times New Roman" w:cs="Times New Roman"/>
          <w:sz w:val="24"/>
          <w:szCs w:val="24"/>
        </w:rPr>
        <w:t>and assumes</w:t>
      </w:r>
      <w:r w:rsidR="00665E8C">
        <w:rPr>
          <w:rFonts w:ascii="Times New Roman" w:hAnsi="Times New Roman" w:cs="Times New Roman"/>
          <w:sz w:val="24"/>
          <w:szCs w:val="24"/>
        </w:rPr>
        <w:t xml:space="preserve"> </w:t>
      </w:r>
      <w:r w:rsidRPr="003E3295">
        <w:rPr>
          <w:rFonts w:ascii="Times New Roman" w:hAnsi="Times New Roman" w:cs="Times New Roman"/>
          <w:sz w:val="24"/>
          <w:szCs w:val="24"/>
        </w:rPr>
        <w:t>lifelong learning and the acquisition of knowledge and skills that culminate</w:t>
      </w:r>
      <w:r w:rsidR="00665E8C">
        <w:rPr>
          <w:rFonts w:ascii="Times New Roman" w:hAnsi="Times New Roman" w:cs="Times New Roman"/>
          <w:sz w:val="24"/>
          <w:szCs w:val="24"/>
        </w:rPr>
        <w:t>s</w:t>
      </w:r>
      <w:r w:rsidRPr="003E3295">
        <w:rPr>
          <w:rFonts w:ascii="Times New Roman" w:hAnsi="Times New Roman" w:cs="Times New Roman"/>
          <w:sz w:val="24"/>
          <w:szCs w:val="24"/>
        </w:rPr>
        <w:t xml:space="preserve"> in deep understanding (</w:t>
      </w:r>
      <w:proofErr w:type="spellStart"/>
      <w:r w:rsidRPr="003E3295">
        <w:rPr>
          <w:rFonts w:ascii="Times New Roman" w:hAnsi="Times New Roman" w:cs="Times New Roman"/>
          <w:sz w:val="24"/>
          <w:szCs w:val="24"/>
        </w:rPr>
        <w:t>Chrisomalis</w:t>
      </w:r>
      <w:proofErr w:type="spellEnd"/>
      <w:r w:rsidRPr="003E3295">
        <w:rPr>
          <w:rFonts w:ascii="Times New Roman" w:hAnsi="Times New Roman" w:cs="Times New Roman"/>
          <w:sz w:val="24"/>
          <w:szCs w:val="24"/>
        </w:rPr>
        <w:t>, 2009). Due to the development and changing definition, a significant number of subject areas have adopted the suffix "literacy," thus recognizing computer, technical, digital, nutritional, scientific, musical, health, and physical li</w:t>
      </w:r>
      <w:r>
        <w:rPr>
          <w:rFonts w:ascii="Times New Roman" w:hAnsi="Times New Roman" w:cs="Times New Roman"/>
          <w:sz w:val="24"/>
          <w:szCs w:val="24"/>
        </w:rPr>
        <w:t>teracy.</w:t>
      </w:r>
    </w:p>
    <w:p w:rsidR="00C82CE1" w:rsidRDefault="003E3295" w:rsidP="00686B0A">
      <w:pPr>
        <w:spacing w:after="0" w:line="360" w:lineRule="auto"/>
        <w:ind w:firstLine="720"/>
        <w:jc w:val="both"/>
        <w:rPr>
          <w:rFonts w:ascii="Times New Roman" w:hAnsi="Times New Roman" w:cs="Times New Roman"/>
          <w:sz w:val="24"/>
          <w:szCs w:val="24"/>
        </w:rPr>
      </w:pPr>
      <w:r w:rsidRPr="003E3295">
        <w:rPr>
          <w:rFonts w:ascii="Times New Roman" w:hAnsi="Times New Roman" w:cs="Times New Roman"/>
          <w:sz w:val="24"/>
          <w:szCs w:val="24"/>
        </w:rPr>
        <w:t xml:space="preserve">The term "physical literacy" (PL) is generally understood as an individual's ability to lead a physically active lifestyle (Longmuir &amp; Tremblay, 2016). Although there are different definitions of PL, a significant number of them include the integration of physical, psychosocial, and cognitive processes that contribute to the healthy development of the whole person (Edwards, et al., 2017). In this way, PL is presented as a holistic concept composed of interconnected elements that develop over time to enable an individual to participate in physical activity throughout their life. </w:t>
      </w:r>
      <w:r w:rsidR="00C82CE1" w:rsidRPr="00C82CE1">
        <w:rPr>
          <w:rFonts w:ascii="Times New Roman" w:hAnsi="Times New Roman" w:cs="Times New Roman"/>
          <w:sz w:val="24"/>
          <w:szCs w:val="24"/>
        </w:rPr>
        <w:t>Various sources suggest that physically literate individuals are confident, competent, and motivated with the knowledge, skills, and attitudes needed to engage in physical activity</w:t>
      </w:r>
      <w:r w:rsidR="00C82CE1">
        <w:rPr>
          <w:rFonts w:ascii="Times New Roman" w:hAnsi="Times New Roman" w:cs="Times New Roman"/>
          <w:sz w:val="24"/>
          <w:szCs w:val="24"/>
        </w:rPr>
        <w:t xml:space="preserve"> </w:t>
      </w:r>
      <w:r w:rsidRPr="003E3295">
        <w:rPr>
          <w:rFonts w:ascii="Times New Roman" w:hAnsi="Times New Roman" w:cs="Times New Roman"/>
          <w:sz w:val="24"/>
          <w:szCs w:val="24"/>
        </w:rPr>
        <w:t>(Silverman &amp; Mercier, 2015).</w:t>
      </w:r>
    </w:p>
    <w:p w:rsidR="003E3295" w:rsidRPr="003E3295" w:rsidRDefault="003E3295" w:rsidP="00686B0A">
      <w:pPr>
        <w:spacing w:after="0" w:line="360" w:lineRule="auto"/>
        <w:ind w:firstLine="720"/>
        <w:jc w:val="both"/>
        <w:rPr>
          <w:rFonts w:ascii="Times New Roman" w:hAnsi="Times New Roman" w:cs="Times New Roman"/>
          <w:sz w:val="24"/>
          <w:szCs w:val="24"/>
        </w:rPr>
      </w:pPr>
      <w:r w:rsidRPr="003E3295">
        <w:rPr>
          <w:rFonts w:ascii="Times New Roman" w:hAnsi="Times New Roman" w:cs="Times New Roman"/>
          <w:sz w:val="24"/>
          <w:szCs w:val="24"/>
        </w:rPr>
        <w:t xml:space="preserve">The significance of </w:t>
      </w:r>
      <w:r w:rsidR="00BC03FA">
        <w:rPr>
          <w:rFonts w:ascii="Times New Roman" w:hAnsi="Times New Roman" w:cs="Times New Roman"/>
          <w:sz w:val="24"/>
          <w:szCs w:val="24"/>
        </w:rPr>
        <w:t>PL</w:t>
      </w:r>
      <w:r w:rsidRPr="003E3295">
        <w:rPr>
          <w:rFonts w:ascii="Times New Roman" w:hAnsi="Times New Roman" w:cs="Times New Roman"/>
          <w:sz w:val="24"/>
          <w:szCs w:val="24"/>
        </w:rPr>
        <w:t xml:space="preserve"> has been increasingly recognized in recent years, as it has been associated with improved health outcomes (Fortnum et al., 2018), increased participation in physical activit</w:t>
      </w:r>
      <w:r w:rsidR="00BC03FA">
        <w:rPr>
          <w:rFonts w:ascii="Times New Roman" w:hAnsi="Times New Roman" w:cs="Times New Roman"/>
          <w:sz w:val="24"/>
          <w:szCs w:val="24"/>
        </w:rPr>
        <w:t>ies</w:t>
      </w:r>
      <w:r w:rsidRPr="003E3295">
        <w:rPr>
          <w:rFonts w:ascii="Times New Roman" w:hAnsi="Times New Roman" w:cs="Times New Roman"/>
          <w:sz w:val="24"/>
          <w:szCs w:val="24"/>
        </w:rPr>
        <w:t xml:space="preserve"> (Belanger et al., 2018), and healthier </w:t>
      </w:r>
      <w:r w:rsidR="00724949" w:rsidRPr="00724949">
        <w:rPr>
          <w:rFonts w:ascii="Times New Roman" w:hAnsi="Times New Roman" w:cs="Times New Roman"/>
          <w:sz w:val="24"/>
          <w:szCs w:val="24"/>
        </w:rPr>
        <w:t>body weight</w:t>
      </w:r>
      <w:r w:rsidRPr="003E3295">
        <w:rPr>
          <w:rFonts w:ascii="Times New Roman" w:hAnsi="Times New Roman" w:cs="Times New Roman"/>
          <w:sz w:val="24"/>
          <w:szCs w:val="24"/>
        </w:rPr>
        <w:t xml:space="preserve"> status (</w:t>
      </w:r>
      <w:proofErr w:type="spellStart"/>
      <w:r w:rsidRPr="003E3295">
        <w:rPr>
          <w:rFonts w:ascii="Times New Roman" w:hAnsi="Times New Roman" w:cs="Times New Roman"/>
          <w:sz w:val="24"/>
          <w:szCs w:val="24"/>
        </w:rPr>
        <w:t>Comeau</w:t>
      </w:r>
      <w:proofErr w:type="spellEnd"/>
      <w:r w:rsidRPr="003E3295">
        <w:rPr>
          <w:rFonts w:ascii="Times New Roman" w:hAnsi="Times New Roman" w:cs="Times New Roman"/>
          <w:sz w:val="24"/>
          <w:szCs w:val="24"/>
        </w:rPr>
        <w:t xml:space="preserve"> et al., 2017). Given the existing problem of physical inactivity in most developed countries, proponents of the concept believe that </w:t>
      </w:r>
      <w:r w:rsidR="00BC03FA">
        <w:rPr>
          <w:rFonts w:ascii="Times New Roman" w:hAnsi="Times New Roman" w:cs="Times New Roman"/>
          <w:sz w:val="24"/>
          <w:szCs w:val="24"/>
        </w:rPr>
        <w:t>PL</w:t>
      </w:r>
      <w:r w:rsidRPr="003E3295">
        <w:rPr>
          <w:rFonts w:ascii="Times New Roman" w:hAnsi="Times New Roman" w:cs="Times New Roman"/>
          <w:sz w:val="24"/>
          <w:szCs w:val="24"/>
        </w:rPr>
        <w:t xml:space="preserve"> is the missing link that has the potential to solve this problem (Corbin, 2016). Cons</w:t>
      </w:r>
      <w:r w:rsidR="00724949">
        <w:rPr>
          <w:rFonts w:ascii="Times New Roman" w:hAnsi="Times New Roman" w:cs="Times New Roman"/>
          <w:sz w:val="24"/>
          <w:szCs w:val="24"/>
        </w:rPr>
        <w:t>idering</w:t>
      </w:r>
      <w:r w:rsidRPr="003E3295">
        <w:rPr>
          <w:rFonts w:ascii="Times New Roman" w:hAnsi="Times New Roman" w:cs="Times New Roman"/>
          <w:sz w:val="24"/>
          <w:szCs w:val="24"/>
        </w:rPr>
        <w:t xml:space="preserve"> its importance, promoting physical literacy is important throughout life, and some authors believe that the optimal time for its development is during childhood (</w:t>
      </w:r>
      <w:proofErr w:type="spellStart"/>
      <w:r w:rsidRPr="003E3295">
        <w:rPr>
          <w:rFonts w:ascii="Times New Roman" w:hAnsi="Times New Roman" w:cs="Times New Roman"/>
          <w:sz w:val="24"/>
          <w:szCs w:val="24"/>
        </w:rPr>
        <w:t>Mandigo</w:t>
      </w:r>
      <w:proofErr w:type="spellEnd"/>
      <w:r w:rsidRPr="003E3295">
        <w:rPr>
          <w:rFonts w:ascii="Times New Roman" w:hAnsi="Times New Roman" w:cs="Times New Roman"/>
          <w:sz w:val="24"/>
          <w:szCs w:val="24"/>
        </w:rPr>
        <w:t xml:space="preserve"> et al., 2009; Whitehead, 2010). For example, in Canada, the goal is for every child to be physically literate by the age of 12 (</w:t>
      </w:r>
      <w:proofErr w:type="spellStart"/>
      <w:r w:rsidR="00A51F52">
        <w:rPr>
          <w:rFonts w:ascii="Times New Roman" w:hAnsi="Times New Roman" w:cs="Times New Roman"/>
          <w:sz w:val="24"/>
          <w:szCs w:val="24"/>
        </w:rPr>
        <w:t>Balyi</w:t>
      </w:r>
      <w:proofErr w:type="spellEnd"/>
      <w:r w:rsidR="00A51F52">
        <w:rPr>
          <w:rFonts w:ascii="Times New Roman" w:hAnsi="Times New Roman" w:cs="Times New Roman"/>
          <w:sz w:val="24"/>
          <w:szCs w:val="24"/>
        </w:rPr>
        <w:t>, Way, &amp; Higgs, 2013</w:t>
      </w:r>
      <w:r w:rsidRPr="003E3295">
        <w:rPr>
          <w:rFonts w:ascii="Times New Roman" w:hAnsi="Times New Roman" w:cs="Times New Roman"/>
          <w:sz w:val="24"/>
          <w:szCs w:val="24"/>
        </w:rPr>
        <w:t>), and in the United States, the goal of physical education has shifted from creating a "physically educated person" to creating a "physically literate ind</w:t>
      </w:r>
      <w:r>
        <w:rPr>
          <w:rFonts w:ascii="Times New Roman" w:hAnsi="Times New Roman" w:cs="Times New Roman"/>
          <w:sz w:val="24"/>
          <w:szCs w:val="24"/>
        </w:rPr>
        <w:t>ividual" (SHAPE America, 2013).</w:t>
      </w:r>
    </w:p>
    <w:p w:rsidR="004068E2" w:rsidRDefault="003E3295" w:rsidP="00686B0A">
      <w:pPr>
        <w:spacing w:after="0" w:line="360" w:lineRule="auto"/>
        <w:ind w:firstLine="720"/>
        <w:jc w:val="both"/>
      </w:pPr>
      <w:r w:rsidRPr="003E3295">
        <w:rPr>
          <w:rFonts w:ascii="Times New Roman" w:hAnsi="Times New Roman" w:cs="Times New Roman"/>
          <w:sz w:val="24"/>
          <w:szCs w:val="24"/>
        </w:rPr>
        <w:lastRenderedPageBreak/>
        <w:t xml:space="preserve">There is a growing body of literature on the development of </w:t>
      </w:r>
      <w:r w:rsidR="00BC03FA">
        <w:rPr>
          <w:rFonts w:ascii="Times New Roman" w:hAnsi="Times New Roman" w:cs="Times New Roman"/>
          <w:sz w:val="24"/>
          <w:szCs w:val="24"/>
        </w:rPr>
        <w:t>PL</w:t>
      </w:r>
      <w:r w:rsidR="00BC03FA" w:rsidRPr="003E3295">
        <w:rPr>
          <w:rFonts w:ascii="Times New Roman" w:hAnsi="Times New Roman" w:cs="Times New Roman"/>
          <w:sz w:val="24"/>
          <w:szCs w:val="24"/>
        </w:rPr>
        <w:t xml:space="preserve"> </w:t>
      </w:r>
      <w:r w:rsidRPr="003E3295">
        <w:rPr>
          <w:rFonts w:ascii="Times New Roman" w:hAnsi="Times New Roman" w:cs="Times New Roman"/>
          <w:sz w:val="24"/>
          <w:szCs w:val="24"/>
        </w:rPr>
        <w:t xml:space="preserve">in younger age groups (Silverman &amp; Mercier, 2015; Allan, </w:t>
      </w:r>
      <w:proofErr w:type="spellStart"/>
      <w:r w:rsidRPr="003E3295">
        <w:rPr>
          <w:rFonts w:ascii="Times New Roman" w:hAnsi="Times New Roman" w:cs="Times New Roman"/>
          <w:sz w:val="24"/>
          <w:szCs w:val="24"/>
        </w:rPr>
        <w:t>Turnnidge</w:t>
      </w:r>
      <w:proofErr w:type="spellEnd"/>
      <w:r w:rsidRPr="003E3295">
        <w:rPr>
          <w:rFonts w:ascii="Times New Roman" w:hAnsi="Times New Roman" w:cs="Times New Roman"/>
          <w:sz w:val="24"/>
          <w:szCs w:val="24"/>
        </w:rPr>
        <w:t xml:space="preserve"> &amp; </w:t>
      </w:r>
      <w:proofErr w:type="spellStart"/>
      <w:r w:rsidRPr="003E3295">
        <w:rPr>
          <w:rFonts w:ascii="Times New Roman" w:hAnsi="Times New Roman" w:cs="Times New Roman"/>
          <w:sz w:val="24"/>
          <w:szCs w:val="24"/>
        </w:rPr>
        <w:t>Côté</w:t>
      </w:r>
      <w:proofErr w:type="spellEnd"/>
      <w:r w:rsidRPr="003E3295">
        <w:rPr>
          <w:rFonts w:ascii="Times New Roman" w:hAnsi="Times New Roman" w:cs="Times New Roman"/>
          <w:sz w:val="24"/>
          <w:szCs w:val="24"/>
        </w:rPr>
        <w:t xml:space="preserve">, 2017). Although various forms of physical activity (physical education, sport, recreation, activities of daily living) have the potential to develop children's </w:t>
      </w:r>
      <w:r w:rsidR="00BC03FA">
        <w:rPr>
          <w:rFonts w:ascii="Times New Roman" w:hAnsi="Times New Roman" w:cs="Times New Roman"/>
          <w:sz w:val="24"/>
          <w:szCs w:val="24"/>
        </w:rPr>
        <w:t>PL</w:t>
      </w:r>
      <w:r w:rsidR="00BC03FA" w:rsidRPr="003E3295">
        <w:rPr>
          <w:rFonts w:ascii="Times New Roman" w:hAnsi="Times New Roman" w:cs="Times New Roman"/>
          <w:sz w:val="24"/>
          <w:szCs w:val="24"/>
        </w:rPr>
        <w:t xml:space="preserve"> </w:t>
      </w:r>
      <w:r w:rsidRPr="003E3295">
        <w:rPr>
          <w:rFonts w:ascii="Times New Roman" w:hAnsi="Times New Roman" w:cs="Times New Roman"/>
          <w:sz w:val="24"/>
          <w:szCs w:val="24"/>
        </w:rPr>
        <w:t>(</w:t>
      </w:r>
      <w:r w:rsidR="00272CA7" w:rsidRPr="00F949DE">
        <w:rPr>
          <w:rFonts w:ascii="Times New Roman" w:hAnsi="Times New Roman" w:cs="Times New Roman"/>
          <w:sz w:val="24"/>
          <w:szCs w:val="24"/>
        </w:rPr>
        <w:t>Whitehead</w:t>
      </w:r>
      <w:r w:rsidRPr="003E3295">
        <w:rPr>
          <w:rFonts w:ascii="Times New Roman" w:hAnsi="Times New Roman" w:cs="Times New Roman"/>
          <w:sz w:val="24"/>
          <w:szCs w:val="24"/>
        </w:rPr>
        <w:t>, 201</w:t>
      </w:r>
      <w:r w:rsidR="00272CA7">
        <w:rPr>
          <w:rFonts w:ascii="Times New Roman" w:hAnsi="Times New Roman" w:cs="Times New Roman"/>
          <w:sz w:val="24"/>
          <w:szCs w:val="24"/>
        </w:rPr>
        <w:t>3</w:t>
      </w:r>
      <w:r w:rsidRPr="003E3295">
        <w:rPr>
          <w:rFonts w:ascii="Times New Roman" w:hAnsi="Times New Roman" w:cs="Times New Roman"/>
          <w:sz w:val="24"/>
          <w:szCs w:val="24"/>
        </w:rPr>
        <w:t xml:space="preserve">), many authors believe that the education system plays a crucial role, and physical education in particular has been identified as one of the most </w:t>
      </w:r>
      <w:r w:rsidRPr="00667F58">
        <w:rPr>
          <w:rFonts w:ascii="Times New Roman" w:hAnsi="Times New Roman" w:cs="Times New Roman"/>
          <w:sz w:val="24"/>
          <w:szCs w:val="24"/>
        </w:rPr>
        <w:t xml:space="preserve">suitable environments for its development. Therefore, Whitehead (2013) emphasizes the importance of physical education teachers in developing and promoting </w:t>
      </w:r>
      <w:r w:rsidR="00BC03FA" w:rsidRPr="00667F58">
        <w:rPr>
          <w:rFonts w:ascii="Times New Roman" w:hAnsi="Times New Roman" w:cs="Times New Roman"/>
          <w:sz w:val="24"/>
          <w:szCs w:val="24"/>
        </w:rPr>
        <w:t xml:space="preserve">PL </w:t>
      </w:r>
      <w:r w:rsidRPr="00667F58">
        <w:rPr>
          <w:rFonts w:ascii="Times New Roman" w:hAnsi="Times New Roman" w:cs="Times New Roman"/>
          <w:sz w:val="24"/>
          <w:szCs w:val="24"/>
        </w:rPr>
        <w:t xml:space="preserve">in the school environment. </w:t>
      </w:r>
      <w:r w:rsidR="008948E5" w:rsidRPr="00667F58">
        <w:rPr>
          <w:rFonts w:ascii="Times New Roman" w:hAnsi="Times New Roman" w:cs="Times New Roman"/>
          <w:sz w:val="24"/>
          <w:szCs w:val="24"/>
        </w:rPr>
        <w:t xml:space="preserve">In general, teacher have an important role in planning </w:t>
      </w:r>
      <w:r w:rsidR="00667F58" w:rsidRPr="00667F58">
        <w:rPr>
          <w:rFonts w:ascii="Times New Roman" w:hAnsi="Times New Roman" w:cs="Times New Roman"/>
          <w:sz w:val="24"/>
          <w:szCs w:val="24"/>
        </w:rPr>
        <w:t xml:space="preserve">and implementing educational activities, </w:t>
      </w:r>
      <w:r w:rsidR="008948E5" w:rsidRPr="00667F58">
        <w:rPr>
          <w:rFonts w:ascii="Times New Roman" w:hAnsi="Times New Roman" w:cs="Times New Roman"/>
          <w:sz w:val="24"/>
          <w:szCs w:val="24"/>
        </w:rPr>
        <w:t xml:space="preserve">motivating students, developing their </w:t>
      </w:r>
      <w:r w:rsidR="00667F58" w:rsidRPr="00667F58">
        <w:rPr>
          <w:rFonts w:ascii="Times New Roman" w:hAnsi="Times New Roman" w:cs="Times New Roman"/>
          <w:sz w:val="24"/>
          <w:szCs w:val="24"/>
        </w:rPr>
        <w:t>interest in learning</w:t>
      </w:r>
      <w:r w:rsidR="008948E5" w:rsidRPr="00667F58">
        <w:rPr>
          <w:rFonts w:ascii="Times New Roman" w:hAnsi="Times New Roman" w:cs="Times New Roman"/>
          <w:sz w:val="24"/>
          <w:szCs w:val="24"/>
        </w:rPr>
        <w:t xml:space="preserve">, </w:t>
      </w:r>
      <w:r w:rsidR="00667F58" w:rsidRPr="00667F58">
        <w:rPr>
          <w:rFonts w:ascii="Times New Roman" w:hAnsi="Times New Roman" w:cs="Times New Roman"/>
          <w:sz w:val="24"/>
          <w:szCs w:val="24"/>
        </w:rPr>
        <w:t>as well as achieving</w:t>
      </w:r>
      <w:r w:rsidR="008948E5" w:rsidRPr="00667F58">
        <w:rPr>
          <w:rFonts w:ascii="Times New Roman" w:hAnsi="Times New Roman" w:cs="Times New Roman"/>
          <w:sz w:val="24"/>
          <w:szCs w:val="24"/>
        </w:rPr>
        <w:t xml:space="preserve"> quality communication and interaction between teachers and students</w:t>
      </w:r>
      <w:r w:rsidR="00667F58" w:rsidRPr="00667F58">
        <w:rPr>
          <w:rFonts w:ascii="Times New Roman" w:hAnsi="Times New Roman" w:cs="Times New Roman"/>
          <w:sz w:val="24"/>
          <w:szCs w:val="24"/>
        </w:rPr>
        <w:t xml:space="preserve"> </w:t>
      </w:r>
      <w:r w:rsidR="00667F58" w:rsidRPr="00667F58">
        <w:rPr>
          <w:rFonts w:ascii="Times New Roman" w:hAnsi="Times New Roman" w:cs="Times New Roman"/>
          <w:sz w:val="24"/>
          <w:szCs w:val="24"/>
          <w:lang w:val="sr-Cyrl-RS"/>
        </w:rPr>
        <w:t>(</w:t>
      </w:r>
      <w:r w:rsidR="00667F58">
        <w:rPr>
          <w:rFonts w:ascii="Times New Roman" w:hAnsi="Times New Roman" w:cs="Times New Roman"/>
          <w:sz w:val="24"/>
          <w:szCs w:val="24"/>
          <w:lang w:val="sr-Cyrl-RS"/>
        </w:rPr>
        <w:t>Vučinić &amp; Antonijević, 2020)</w:t>
      </w:r>
      <w:r w:rsidR="008948E5" w:rsidRPr="008948E5">
        <w:rPr>
          <w:rFonts w:ascii="Times New Roman" w:hAnsi="Times New Roman" w:cs="Times New Roman"/>
          <w:sz w:val="24"/>
          <w:szCs w:val="24"/>
        </w:rPr>
        <w:t>.</w:t>
      </w:r>
      <w:r w:rsidR="008948E5">
        <w:rPr>
          <w:rFonts w:ascii="Times New Roman" w:hAnsi="Times New Roman" w:cs="Times New Roman"/>
          <w:sz w:val="24"/>
          <w:szCs w:val="24"/>
        </w:rPr>
        <w:t xml:space="preserve"> </w:t>
      </w:r>
      <w:r w:rsidRPr="003E3295">
        <w:rPr>
          <w:rFonts w:ascii="Times New Roman" w:hAnsi="Times New Roman" w:cs="Times New Roman"/>
          <w:sz w:val="24"/>
          <w:szCs w:val="24"/>
        </w:rPr>
        <w:t xml:space="preserve">However, some studies indicate that there is confusion among physical education teachers about how they understand the concept of </w:t>
      </w:r>
      <w:r w:rsidR="00BC03FA">
        <w:rPr>
          <w:rFonts w:ascii="Times New Roman" w:hAnsi="Times New Roman" w:cs="Times New Roman"/>
          <w:sz w:val="24"/>
          <w:szCs w:val="24"/>
        </w:rPr>
        <w:t>PL</w:t>
      </w:r>
      <w:r w:rsidR="00BC03FA" w:rsidRPr="003E3295">
        <w:rPr>
          <w:rFonts w:ascii="Times New Roman" w:hAnsi="Times New Roman" w:cs="Times New Roman"/>
          <w:sz w:val="24"/>
          <w:szCs w:val="24"/>
        </w:rPr>
        <w:t xml:space="preserve"> </w:t>
      </w:r>
      <w:r w:rsidRPr="003E3295">
        <w:rPr>
          <w:rFonts w:ascii="Times New Roman" w:hAnsi="Times New Roman" w:cs="Times New Roman"/>
          <w:sz w:val="24"/>
          <w:szCs w:val="24"/>
        </w:rPr>
        <w:t>and how they should implement it in the teaching process (</w:t>
      </w:r>
      <w:proofErr w:type="spellStart"/>
      <w:r w:rsidRPr="003E3295">
        <w:rPr>
          <w:rFonts w:ascii="Times New Roman" w:hAnsi="Times New Roman" w:cs="Times New Roman"/>
          <w:sz w:val="24"/>
          <w:szCs w:val="24"/>
        </w:rPr>
        <w:t>Stoddart</w:t>
      </w:r>
      <w:proofErr w:type="spellEnd"/>
      <w:r w:rsidRPr="003E3295">
        <w:rPr>
          <w:rFonts w:ascii="Times New Roman" w:hAnsi="Times New Roman" w:cs="Times New Roman"/>
          <w:sz w:val="24"/>
          <w:szCs w:val="24"/>
        </w:rPr>
        <w:t xml:space="preserve"> &amp; Humbert, 2017), and they generally cannot conceptualize </w:t>
      </w:r>
      <w:r w:rsidR="00BC03FA">
        <w:rPr>
          <w:rFonts w:ascii="Times New Roman" w:hAnsi="Times New Roman" w:cs="Times New Roman"/>
          <w:sz w:val="24"/>
          <w:szCs w:val="24"/>
        </w:rPr>
        <w:t>PL</w:t>
      </w:r>
      <w:r w:rsidR="00BC03FA" w:rsidRPr="003E3295">
        <w:rPr>
          <w:rFonts w:ascii="Times New Roman" w:hAnsi="Times New Roman" w:cs="Times New Roman"/>
          <w:sz w:val="24"/>
          <w:szCs w:val="24"/>
        </w:rPr>
        <w:t xml:space="preserve"> </w:t>
      </w:r>
      <w:r w:rsidRPr="003E3295">
        <w:rPr>
          <w:rFonts w:ascii="Times New Roman" w:hAnsi="Times New Roman" w:cs="Times New Roman"/>
          <w:sz w:val="24"/>
          <w:szCs w:val="24"/>
        </w:rPr>
        <w:t xml:space="preserve">adequately (Robinson, Randall &amp; Barrett, 2018). Confusion is certainly caused by differences in defining and understanding the concept, as well as different approaches to assessing </w:t>
      </w:r>
      <w:r w:rsidR="00BC03FA">
        <w:rPr>
          <w:rFonts w:ascii="Times New Roman" w:hAnsi="Times New Roman" w:cs="Times New Roman"/>
          <w:sz w:val="24"/>
          <w:szCs w:val="24"/>
        </w:rPr>
        <w:t>PL</w:t>
      </w:r>
      <w:r w:rsidRPr="003E3295">
        <w:rPr>
          <w:rFonts w:ascii="Times New Roman" w:hAnsi="Times New Roman" w:cs="Times New Roman"/>
          <w:sz w:val="24"/>
          <w:szCs w:val="24"/>
        </w:rPr>
        <w:t xml:space="preserve">. In this regard, understanding what </w:t>
      </w:r>
      <w:r w:rsidR="00BC03FA">
        <w:rPr>
          <w:rFonts w:ascii="Times New Roman" w:hAnsi="Times New Roman" w:cs="Times New Roman"/>
          <w:sz w:val="24"/>
          <w:szCs w:val="24"/>
        </w:rPr>
        <w:t>PL</w:t>
      </w:r>
      <w:r w:rsidR="00BC03FA" w:rsidRPr="003E3295">
        <w:rPr>
          <w:rFonts w:ascii="Times New Roman" w:hAnsi="Times New Roman" w:cs="Times New Roman"/>
          <w:sz w:val="24"/>
          <w:szCs w:val="24"/>
        </w:rPr>
        <w:t xml:space="preserve"> </w:t>
      </w:r>
      <w:r w:rsidRPr="003E3295">
        <w:rPr>
          <w:rFonts w:ascii="Times New Roman" w:hAnsi="Times New Roman" w:cs="Times New Roman"/>
          <w:sz w:val="24"/>
          <w:szCs w:val="24"/>
        </w:rPr>
        <w:t>is, what it consists of, and how it is assessed is crucial for its development and promotion</w:t>
      </w:r>
      <w:r>
        <w:rPr>
          <w:rFonts w:ascii="Times New Roman" w:hAnsi="Times New Roman" w:cs="Times New Roman"/>
          <w:sz w:val="24"/>
          <w:szCs w:val="24"/>
        </w:rPr>
        <w:t>.</w:t>
      </w:r>
      <w:r w:rsidRPr="003E3295">
        <w:t xml:space="preserve"> </w:t>
      </w:r>
    </w:p>
    <w:p w:rsidR="003E3295" w:rsidRDefault="003E3295" w:rsidP="00686B0A">
      <w:pPr>
        <w:spacing w:after="0" w:line="360" w:lineRule="auto"/>
        <w:ind w:firstLine="720"/>
        <w:jc w:val="both"/>
        <w:rPr>
          <w:rFonts w:ascii="Times New Roman" w:hAnsi="Times New Roman" w:cs="Times New Roman"/>
          <w:sz w:val="24"/>
          <w:szCs w:val="24"/>
        </w:rPr>
      </w:pPr>
      <w:r w:rsidRPr="003E3295">
        <w:rPr>
          <w:rFonts w:ascii="Times New Roman" w:hAnsi="Times New Roman" w:cs="Times New Roman"/>
          <w:sz w:val="24"/>
          <w:szCs w:val="24"/>
        </w:rPr>
        <w:t xml:space="preserve">The aim of this paper is to provide a comprehensive overview of the concept of </w:t>
      </w:r>
      <w:r w:rsidR="00BC03FA">
        <w:rPr>
          <w:rFonts w:ascii="Times New Roman" w:hAnsi="Times New Roman" w:cs="Times New Roman"/>
          <w:sz w:val="24"/>
          <w:szCs w:val="24"/>
        </w:rPr>
        <w:t>PL</w:t>
      </w:r>
      <w:r w:rsidRPr="003E3295">
        <w:rPr>
          <w:rFonts w:ascii="Times New Roman" w:hAnsi="Times New Roman" w:cs="Times New Roman"/>
          <w:sz w:val="24"/>
          <w:szCs w:val="24"/>
        </w:rPr>
        <w:t xml:space="preserve">, with a focus on defining and assessing </w:t>
      </w:r>
      <w:r w:rsidR="001E34E0">
        <w:rPr>
          <w:rFonts w:ascii="Times New Roman" w:hAnsi="Times New Roman" w:cs="Times New Roman"/>
          <w:sz w:val="24"/>
          <w:szCs w:val="24"/>
        </w:rPr>
        <w:t>PL</w:t>
      </w:r>
      <w:r w:rsidRPr="003E3295">
        <w:rPr>
          <w:rFonts w:ascii="Times New Roman" w:hAnsi="Times New Roman" w:cs="Times New Roman"/>
          <w:sz w:val="24"/>
          <w:szCs w:val="24"/>
        </w:rPr>
        <w:t xml:space="preserve"> within educational systems worldwide, </w:t>
      </w:r>
      <w:r w:rsidR="00724949">
        <w:rPr>
          <w:rFonts w:ascii="Times New Roman" w:hAnsi="Times New Roman" w:cs="Times New Roman"/>
          <w:sz w:val="24"/>
          <w:szCs w:val="24"/>
        </w:rPr>
        <w:t>that is,</w:t>
      </w:r>
      <w:r w:rsidRPr="003E3295">
        <w:rPr>
          <w:rFonts w:ascii="Times New Roman" w:hAnsi="Times New Roman" w:cs="Times New Roman"/>
          <w:sz w:val="24"/>
          <w:szCs w:val="24"/>
        </w:rPr>
        <w:t xml:space="preserve"> within physical education classes</w:t>
      </w:r>
      <w:r>
        <w:rPr>
          <w:rFonts w:ascii="Times New Roman" w:hAnsi="Times New Roman" w:cs="Times New Roman"/>
          <w:sz w:val="24"/>
          <w:szCs w:val="24"/>
        </w:rPr>
        <w:t>.</w:t>
      </w:r>
      <w:r w:rsidR="00562C90">
        <w:rPr>
          <w:rFonts w:ascii="Times New Roman" w:hAnsi="Times New Roman" w:cs="Times New Roman"/>
          <w:sz w:val="24"/>
          <w:szCs w:val="24"/>
        </w:rPr>
        <w:t xml:space="preserve"> </w:t>
      </w:r>
    </w:p>
    <w:p w:rsidR="004068E2" w:rsidRDefault="004068E2" w:rsidP="00686B0A">
      <w:pPr>
        <w:spacing w:after="0" w:line="360" w:lineRule="auto"/>
        <w:ind w:firstLine="720"/>
        <w:jc w:val="both"/>
        <w:rPr>
          <w:rFonts w:ascii="Times New Roman" w:hAnsi="Times New Roman" w:cs="Times New Roman"/>
          <w:sz w:val="24"/>
          <w:szCs w:val="24"/>
        </w:rPr>
      </w:pPr>
    </w:p>
    <w:p w:rsidR="004068E2" w:rsidRPr="00956942" w:rsidRDefault="004068E2" w:rsidP="00686B0A">
      <w:pPr>
        <w:spacing w:after="0" w:line="360" w:lineRule="auto"/>
        <w:jc w:val="center"/>
        <w:rPr>
          <w:rFonts w:ascii="Times New Roman" w:hAnsi="Times New Roman" w:cs="Times New Roman"/>
          <w:i/>
          <w:sz w:val="24"/>
          <w:szCs w:val="24"/>
        </w:rPr>
      </w:pPr>
      <w:r w:rsidRPr="00956942">
        <w:rPr>
          <w:rFonts w:ascii="Times New Roman" w:hAnsi="Times New Roman" w:cs="Times New Roman"/>
          <w:i/>
          <w:sz w:val="24"/>
          <w:szCs w:val="24"/>
        </w:rPr>
        <w:t>METHOD</w:t>
      </w:r>
      <w:r w:rsidR="0028512D" w:rsidRPr="00956942">
        <w:rPr>
          <w:rFonts w:ascii="Times New Roman" w:hAnsi="Times New Roman" w:cs="Times New Roman"/>
          <w:i/>
          <w:sz w:val="24"/>
          <w:szCs w:val="24"/>
        </w:rPr>
        <w:t>S</w:t>
      </w:r>
    </w:p>
    <w:p w:rsidR="004068E2" w:rsidRDefault="004068E2" w:rsidP="00686B0A">
      <w:pPr>
        <w:spacing w:after="0" w:line="360" w:lineRule="auto"/>
        <w:jc w:val="center"/>
        <w:rPr>
          <w:rFonts w:ascii="Times New Roman" w:hAnsi="Times New Roman" w:cs="Times New Roman"/>
          <w:sz w:val="24"/>
          <w:szCs w:val="24"/>
          <w:lang w:val="sr-Cyrl-RS"/>
        </w:rPr>
      </w:pPr>
    </w:p>
    <w:p w:rsidR="00352D08" w:rsidRPr="00352D08" w:rsidRDefault="00352D08" w:rsidP="00352D08">
      <w:pPr>
        <w:spacing w:after="0" w:line="360" w:lineRule="auto"/>
        <w:jc w:val="both"/>
        <w:rPr>
          <w:rFonts w:ascii="Times New Roman" w:hAnsi="Times New Roman" w:cs="Times New Roman"/>
          <w:sz w:val="24"/>
          <w:szCs w:val="24"/>
          <w:lang w:val="sr-Cyrl-RS"/>
        </w:rPr>
      </w:pPr>
      <w:r w:rsidRPr="004068E2">
        <w:rPr>
          <w:rFonts w:ascii="Times New Roman" w:hAnsi="Times New Roman" w:cs="Times New Roman"/>
          <w:sz w:val="24"/>
          <w:szCs w:val="24"/>
        </w:rPr>
        <w:t>Through a literature review using an inductive approach, the most common and significan</w:t>
      </w:r>
      <w:r>
        <w:rPr>
          <w:rFonts w:ascii="Times New Roman" w:hAnsi="Times New Roman" w:cs="Times New Roman"/>
          <w:sz w:val="24"/>
          <w:szCs w:val="24"/>
        </w:rPr>
        <w:t>t studies on PL</w:t>
      </w:r>
      <w:r w:rsidRPr="004068E2">
        <w:rPr>
          <w:rFonts w:ascii="Times New Roman" w:hAnsi="Times New Roman" w:cs="Times New Roman"/>
          <w:sz w:val="24"/>
          <w:szCs w:val="24"/>
        </w:rPr>
        <w:t xml:space="preserve"> published in peer-reviewed journals were analyzed. A comprehensive literature search was conducted using the keyword "physical literacy" in specific scientific databases (PubM</w:t>
      </w:r>
      <w:r w:rsidR="00124033">
        <w:rPr>
          <w:rFonts w:ascii="Times New Roman" w:hAnsi="Times New Roman" w:cs="Times New Roman"/>
          <w:sz w:val="24"/>
          <w:szCs w:val="24"/>
        </w:rPr>
        <w:t xml:space="preserve">ed, </w:t>
      </w:r>
      <w:proofErr w:type="spellStart"/>
      <w:r w:rsidR="00124033">
        <w:rPr>
          <w:rFonts w:ascii="Times New Roman" w:hAnsi="Times New Roman" w:cs="Times New Roman"/>
          <w:sz w:val="24"/>
          <w:szCs w:val="24"/>
        </w:rPr>
        <w:t>SportDiscus</w:t>
      </w:r>
      <w:proofErr w:type="spellEnd"/>
      <w:r w:rsidR="00124033">
        <w:rPr>
          <w:rFonts w:ascii="Times New Roman" w:hAnsi="Times New Roman" w:cs="Times New Roman"/>
          <w:sz w:val="24"/>
          <w:szCs w:val="24"/>
        </w:rPr>
        <w:t xml:space="preserve">, </w:t>
      </w:r>
      <w:proofErr w:type="gramStart"/>
      <w:r w:rsidRPr="004068E2">
        <w:rPr>
          <w:rFonts w:ascii="Times New Roman" w:hAnsi="Times New Roman" w:cs="Times New Roman"/>
          <w:sz w:val="24"/>
          <w:szCs w:val="24"/>
        </w:rPr>
        <w:t>Google</w:t>
      </w:r>
      <w:proofErr w:type="gramEnd"/>
      <w:r w:rsidRPr="004068E2">
        <w:rPr>
          <w:rFonts w:ascii="Times New Roman" w:hAnsi="Times New Roman" w:cs="Times New Roman"/>
          <w:sz w:val="24"/>
          <w:szCs w:val="24"/>
        </w:rPr>
        <w:t xml:space="preserve"> Scholar). The focus was on studies published between January 2001 and February 2023, i.e., studies published after Margaret Whitehead introduced the concept of PL. The research was based on original research articles and review papers, and the search included online books and doctoral dissertations. The search mainly focused on mapping the existing literature on the definitions and components of PL, as well as on instruments for assessing PL, which was the criterion for including studies in the analysis. A total of </w:t>
      </w:r>
      <w:r w:rsidR="004D5A70">
        <w:rPr>
          <w:rFonts w:ascii="Times New Roman" w:hAnsi="Times New Roman" w:cs="Times New Roman"/>
          <w:sz w:val="24"/>
          <w:szCs w:val="24"/>
          <w:lang w:val="sr-Cyrl-RS"/>
        </w:rPr>
        <w:t>48</w:t>
      </w:r>
      <w:r w:rsidRPr="004068E2">
        <w:rPr>
          <w:rFonts w:ascii="Times New Roman" w:hAnsi="Times New Roman" w:cs="Times New Roman"/>
          <w:sz w:val="24"/>
          <w:szCs w:val="24"/>
        </w:rPr>
        <w:t xml:space="preserve"> studies were identified. The abstracts of articles (or the entire article) were carefully reviewed for analysis and refinement, after which 2</w:t>
      </w:r>
      <w:r w:rsidR="004D5A70">
        <w:rPr>
          <w:rFonts w:ascii="Times New Roman" w:hAnsi="Times New Roman" w:cs="Times New Roman"/>
          <w:sz w:val="24"/>
          <w:szCs w:val="24"/>
          <w:lang w:val="sr-Cyrl-RS"/>
        </w:rPr>
        <w:t>1</w:t>
      </w:r>
      <w:r w:rsidRPr="004068E2">
        <w:rPr>
          <w:rFonts w:ascii="Times New Roman" w:hAnsi="Times New Roman" w:cs="Times New Roman"/>
          <w:sz w:val="24"/>
          <w:szCs w:val="24"/>
        </w:rPr>
        <w:t xml:space="preserve"> articles were excluded from the </w:t>
      </w:r>
      <w:r w:rsidRPr="004068E2">
        <w:rPr>
          <w:rFonts w:ascii="Times New Roman" w:hAnsi="Times New Roman" w:cs="Times New Roman"/>
          <w:sz w:val="24"/>
          <w:szCs w:val="24"/>
        </w:rPr>
        <w:lastRenderedPageBreak/>
        <w:t>study due to the fact that the information presented in the study did not relate to school-aged children. In the next phase, a detailed analysis of each study was conducted.</w:t>
      </w:r>
      <w:r>
        <w:rPr>
          <w:rFonts w:ascii="Times New Roman" w:hAnsi="Times New Roman" w:cs="Times New Roman"/>
          <w:sz w:val="24"/>
          <w:szCs w:val="24"/>
        </w:rPr>
        <w:t xml:space="preserve"> On this occasion,</w:t>
      </w:r>
      <w:r>
        <w:rPr>
          <w:rFonts w:ascii="Times New Roman" w:hAnsi="Times New Roman" w:cs="Times New Roman"/>
          <w:sz w:val="24"/>
          <w:szCs w:val="24"/>
          <w:lang w:val="sr-Cyrl-RS"/>
        </w:rPr>
        <w:t xml:space="preserve"> </w:t>
      </w:r>
      <w:r w:rsidRPr="00956942">
        <w:rPr>
          <w:rFonts w:ascii="Times New Roman" w:hAnsi="Times New Roman" w:cs="Times New Roman"/>
          <w:sz w:val="24"/>
          <w:szCs w:val="24"/>
        </w:rPr>
        <w:t xml:space="preserve">the papers were extracted into a Microsoft Excel </w:t>
      </w:r>
      <w:r>
        <w:rPr>
          <w:rFonts w:ascii="Times New Roman" w:hAnsi="Times New Roman" w:cs="Times New Roman"/>
          <w:sz w:val="24"/>
          <w:szCs w:val="24"/>
        </w:rPr>
        <w:t>spreadsheet</w:t>
      </w:r>
      <w:r w:rsidRPr="00956942">
        <w:rPr>
          <w:rFonts w:ascii="Times New Roman" w:hAnsi="Times New Roman" w:cs="Times New Roman"/>
          <w:sz w:val="24"/>
          <w:szCs w:val="24"/>
        </w:rPr>
        <w:t xml:space="preserve"> </w:t>
      </w:r>
      <w:r>
        <w:rPr>
          <w:rFonts w:ascii="Times New Roman" w:hAnsi="Times New Roman" w:cs="Times New Roman"/>
          <w:sz w:val="24"/>
          <w:szCs w:val="24"/>
        </w:rPr>
        <w:t>according to the author's name,</w:t>
      </w:r>
      <w:r>
        <w:rPr>
          <w:rFonts w:ascii="Times New Roman" w:hAnsi="Times New Roman" w:cs="Times New Roman"/>
          <w:sz w:val="24"/>
          <w:szCs w:val="24"/>
          <w:lang w:val="sr-Cyrl-RS"/>
        </w:rPr>
        <w:t xml:space="preserve"> </w:t>
      </w:r>
      <w:r w:rsidRPr="00956942">
        <w:rPr>
          <w:rFonts w:ascii="Times New Roman" w:hAnsi="Times New Roman" w:cs="Times New Roman"/>
          <w:sz w:val="24"/>
          <w:szCs w:val="24"/>
        </w:rPr>
        <w:t>year of publication, title, and main content/findings.</w:t>
      </w:r>
    </w:p>
    <w:p w:rsidR="00B34E75" w:rsidRDefault="00B34E75" w:rsidP="00686B0A">
      <w:pPr>
        <w:spacing w:after="0" w:line="360" w:lineRule="auto"/>
        <w:jc w:val="center"/>
        <w:rPr>
          <w:rFonts w:ascii="Times New Roman" w:hAnsi="Times New Roman" w:cs="Times New Roman"/>
          <w:sz w:val="24"/>
          <w:szCs w:val="24"/>
          <w:lang w:val="sr-Cyrl-RS"/>
        </w:rPr>
      </w:pPr>
    </w:p>
    <w:p w:rsidR="004068E2" w:rsidRPr="00956942" w:rsidRDefault="004068E2" w:rsidP="00686B0A">
      <w:pPr>
        <w:spacing w:after="0" w:line="360" w:lineRule="auto"/>
        <w:jc w:val="center"/>
        <w:rPr>
          <w:rFonts w:ascii="Times New Roman" w:hAnsi="Times New Roman" w:cs="Times New Roman"/>
          <w:i/>
          <w:sz w:val="24"/>
          <w:szCs w:val="24"/>
        </w:rPr>
      </w:pPr>
      <w:r w:rsidRPr="00956942">
        <w:rPr>
          <w:rFonts w:ascii="Times New Roman" w:hAnsi="Times New Roman" w:cs="Times New Roman"/>
          <w:i/>
          <w:sz w:val="24"/>
          <w:szCs w:val="24"/>
        </w:rPr>
        <w:t>RESULTS AND DISCUSSION</w:t>
      </w:r>
    </w:p>
    <w:p w:rsidR="004068E2" w:rsidRDefault="004068E2" w:rsidP="00686B0A">
      <w:pPr>
        <w:spacing w:after="0" w:line="360" w:lineRule="auto"/>
        <w:jc w:val="center"/>
        <w:rPr>
          <w:rFonts w:ascii="Times New Roman" w:hAnsi="Times New Roman" w:cs="Times New Roman"/>
          <w:sz w:val="24"/>
          <w:szCs w:val="24"/>
        </w:rPr>
      </w:pPr>
    </w:p>
    <w:p w:rsidR="004068E2" w:rsidRDefault="004068E2" w:rsidP="00686B0A">
      <w:pPr>
        <w:spacing w:after="0" w:line="360" w:lineRule="auto"/>
        <w:jc w:val="both"/>
        <w:rPr>
          <w:rFonts w:ascii="Times New Roman" w:hAnsi="Times New Roman" w:cs="Times New Roman"/>
          <w:sz w:val="24"/>
          <w:szCs w:val="24"/>
        </w:rPr>
      </w:pPr>
      <w:r w:rsidRPr="004068E2">
        <w:rPr>
          <w:rFonts w:ascii="Times New Roman" w:hAnsi="Times New Roman" w:cs="Times New Roman"/>
          <w:sz w:val="24"/>
          <w:szCs w:val="24"/>
        </w:rPr>
        <w:t>Through a literature review, various approaches to understanding, conceptualizing, a</w:t>
      </w:r>
      <w:r w:rsidR="0028512D">
        <w:rPr>
          <w:rFonts w:ascii="Times New Roman" w:hAnsi="Times New Roman" w:cs="Times New Roman"/>
          <w:sz w:val="24"/>
          <w:szCs w:val="24"/>
        </w:rPr>
        <w:t xml:space="preserve">nd assessing </w:t>
      </w:r>
      <w:r w:rsidRPr="004068E2">
        <w:rPr>
          <w:rFonts w:ascii="Times New Roman" w:hAnsi="Times New Roman" w:cs="Times New Roman"/>
          <w:sz w:val="24"/>
          <w:szCs w:val="24"/>
        </w:rPr>
        <w:t xml:space="preserve">PL </w:t>
      </w:r>
      <w:r w:rsidR="00EF70D9" w:rsidRPr="00956942">
        <w:rPr>
          <w:rFonts w:ascii="Times New Roman" w:hAnsi="Times New Roman" w:cs="Times New Roman"/>
          <w:sz w:val="24"/>
          <w:szCs w:val="24"/>
        </w:rPr>
        <w:t>were researched</w:t>
      </w:r>
      <w:r w:rsidRPr="00C82CE1">
        <w:rPr>
          <w:rFonts w:ascii="Times New Roman" w:hAnsi="Times New Roman" w:cs="Times New Roman"/>
          <w:sz w:val="24"/>
          <w:szCs w:val="24"/>
        </w:rPr>
        <w:t xml:space="preserve">. </w:t>
      </w:r>
      <w:r w:rsidRPr="004068E2">
        <w:rPr>
          <w:rFonts w:ascii="Times New Roman" w:hAnsi="Times New Roman" w:cs="Times New Roman"/>
          <w:sz w:val="24"/>
          <w:szCs w:val="24"/>
        </w:rPr>
        <w:t>Three areas important for a better understanding of PL in the context of physical education were identified and analyzed in detail in the following text. Firstly, there is a need to clearly present the definition of PL, given that there are different interpretations and approaches to interpreting the concept. In addition, various PL models were presented that clearly indicate the components that are important for an individual to be physically literate. Thirdly, existing tools for assessing PL, applicable to school-aged children within the framework of physical education, were analyzed.</w:t>
      </w:r>
    </w:p>
    <w:p w:rsidR="004F44A4" w:rsidRDefault="004F44A4" w:rsidP="00686B0A">
      <w:pPr>
        <w:spacing w:after="0" w:line="360" w:lineRule="auto"/>
        <w:jc w:val="both"/>
        <w:rPr>
          <w:rFonts w:ascii="Times New Roman" w:hAnsi="Times New Roman" w:cs="Times New Roman"/>
          <w:sz w:val="24"/>
          <w:szCs w:val="24"/>
        </w:rPr>
      </w:pPr>
    </w:p>
    <w:p w:rsidR="004F44A4" w:rsidRPr="00217E19" w:rsidRDefault="00217E19" w:rsidP="00686B0A">
      <w:pPr>
        <w:spacing w:after="0" w:line="360" w:lineRule="auto"/>
        <w:jc w:val="center"/>
        <w:rPr>
          <w:rFonts w:ascii="Times New Roman" w:hAnsi="Times New Roman" w:cs="Times New Roman"/>
          <w:i/>
          <w:sz w:val="24"/>
          <w:szCs w:val="24"/>
        </w:rPr>
      </w:pPr>
      <w:r w:rsidRPr="00217E19">
        <w:rPr>
          <w:rFonts w:ascii="Times New Roman" w:hAnsi="Times New Roman" w:cs="Times New Roman"/>
          <w:i/>
          <w:sz w:val="24"/>
          <w:szCs w:val="24"/>
        </w:rPr>
        <w:t>Definition of Physical Literacy</w:t>
      </w:r>
    </w:p>
    <w:p w:rsidR="00217E19" w:rsidRPr="00217E19" w:rsidRDefault="00217E19" w:rsidP="00686B0A">
      <w:pPr>
        <w:spacing w:after="0" w:line="360" w:lineRule="auto"/>
        <w:jc w:val="center"/>
        <w:rPr>
          <w:rFonts w:ascii="Times New Roman" w:hAnsi="Times New Roman" w:cs="Times New Roman"/>
          <w:sz w:val="24"/>
          <w:szCs w:val="24"/>
        </w:rPr>
      </w:pPr>
    </w:p>
    <w:p w:rsidR="004F44A4" w:rsidRPr="004F44A4" w:rsidRDefault="00EF70D9" w:rsidP="00686B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number of</w:t>
      </w:r>
      <w:r w:rsidR="004F44A4" w:rsidRPr="004F44A4">
        <w:rPr>
          <w:rFonts w:ascii="Times New Roman" w:hAnsi="Times New Roman" w:cs="Times New Roman"/>
          <w:sz w:val="24"/>
          <w:szCs w:val="24"/>
        </w:rPr>
        <w:t xml:space="preserve"> researchers have provided de</w:t>
      </w:r>
      <w:r>
        <w:rPr>
          <w:rFonts w:ascii="Times New Roman" w:hAnsi="Times New Roman" w:cs="Times New Roman"/>
          <w:sz w:val="24"/>
          <w:szCs w:val="24"/>
        </w:rPr>
        <w:t>finitions of PL</w:t>
      </w:r>
      <w:r w:rsidR="004F44A4" w:rsidRPr="004F44A4">
        <w:rPr>
          <w:rFonts w:ascii="Times New Roman" w:hAnsi="Times New Roman" w:cs="Times New Roman"/>
          <w:sz w:val="24"/>
          <w:szCs w:val="24"/>
        </w:rPr>
        <w:t xml:space="preserve"> that refer</w:t>
      </w:r>
      <w:r>
        <w:rPr>
          <w:rFonts w:ascii="Times New Roman" w:hAnsi="Times New Roman" w:cs="Times New Roman"/>
          <w:sz w:val="24"/>
          <w:szCs w:val="24"/>
        </w:rPr>
        <w:t>s</w:t>
      </w:r>
      <w:r w:rsidR="004F44A4" w:rsidRPr="004F44A4">
        <w:rPr>
          <w:rFonts w:ascii="Times New Roman" w:hAnsi="Times New Roman" w:cs="Times New Roman"/>
          <w:sz w:val="24"/>
          <w:szCs w:val="24"/>
        </w:rPr>
        <w:t xml:space="preserve"> to lifelong participation in physical activity (Higgs, et al., 2008; </w:t>
      </w:r>
      <w:proofErr w:type="spellStart"/>
      <w:r w:rsidR="004F44A4" w:rsidRPr="004F44A4">
        <w:rPr>
          <w:rFonts w:ascii="Times New Roman" w:hAnsi="Times New Roman" w:cs="Times New Roman"/>
          <w:sz w:val="24"/>
          <w:szCs w:val="24"/>
        </w:rPr>
        <w:t>Mandigo</w:t>
      </w:r>
      <w:proofErr w:type="spellEnd"/>
      <w:r w:rsidR="004F44A4" w:rsidRPr="004F44A4">
        <w:rPr>
          <w:rFonts w:ascii="Times New Roman" w:hAnsi="Times New Roman" w:cs="Times New Roman"/>
          <w:sz w:val="24"/>
          <w:szCs w:val="24"/>
        </w:rPr>
        <w:t xml:space="preserve">, </w:t>
      </w:r>
      <w:r w:rsidR="0014190E">
        <w:rPr>
          <w:rFonts w:ascii="Times New Roman" w:hAnsi="Times New Roman" w:cs="Times New Roman"/>
          <w:sz w:val="24"/>
          <w:szCs w:val="24"/>
        </w:rPr>
        <w:t>et al.,</w:t>
      </w:r>
      <w:r w:rsidR="004F44A4" w:rsidRPr="004F44A4">
        <w:rPr>
          <w:rFonts w:ascii="Times New Roman" w:hAnsi="Times New Roman" w:cs="Times New Roman"/>
          <w:sz w:val="24"/>
          <w:szCs w:val="24"/>
        </w:rPr>
        <w:t xml:space="preserve"> 2009; </w:t>
      </w:r>
      <w:proofErr w:type="spellStart"/>
      <w:r w:rsidR="004F44A4" w:rsidRPr="004F44A4">
        <w:rPr>
          <w:rFonts w:ascii="Times New Roman" w:hAnsi="Times New Roman" w:cs="Times New Roman"/>
          <w:sz w:val="24"/>
          <w:szCs w:val="24"/>
        </w:rPr>
        <w:t>Lidel</w:t>
      </w:r>
      <w:proofErr w:type="spellEnd"/>
      <w:r w:rsidR="004F44A4" w:rsidRPr="004F44A4">
        <w:rPr>
          <w:rFonts w:ascii="Times New Roman" w:hAnsi="Times New Roman" w:cs="Times New Roman"/>
          <w:sz w:val="24"/>
          <w:szCs w:val="24"/>
        </w:rPr>
        <w:t>, 2013; Macdonald &amp; Enright, 2013)</w:t>
      </w:r>
      <w:r>
        <w:rPr>
          <w:rFonts w:ascii="Times New Roman" w:hAnsi="Times New Roman" w:cs="Times New Roman"/>
          <w:sz w:val="24"/>
          <w:szCs w:val="24"/>
        </w:rPr>
        <w:t>,</w:t>
      </w:r>
      <w:r w:rsidR="004F44A4" w:rsidRPr="004F44A4">
        <w:rPr>
          <w:rFonts w:ascii="Times New Roman" w:hAnsi="Times New Roman" w:cs="Times New Roman"/>
          <w:sz w:val="24"/>
          <w:szCs w:val="24"/>
        </w:rPr>
        <w:t xml:space="preserve"> </w:t>
      </w:r>
      <w:r>
        <w:rPr>
          <w:rFonts w:ascii="Times New Roman" w:hAnsi="Times New Roman" w:cs="Times New Roman"/>
          <w:sz w:val="24"/>
          <w:szCs w:val="24"/>
        </w:rPr>
        <w:t>but</w:t>
      </w:r>
      <w:r w:rsidR="004F44A4" w:rsidRPr="004F44A4">
        <w:rPr>
          <w:rFonts w:ascii="Times New Roman" w:hAnsi="Times New Roman" w:cs="Times New Roman"/>
          <w:sz w:val="24"/>
          <w:szCs w:val="24"/>
        </w:rPr>
        <w:t xml:space="preserve"> Whitehead (201</w:t>
      </w:r>
      <w:r w:rsidR="007473C8">
        <w:rPr>
          <w:rFonts w:ascii="Times New Roman" w:hAnsi="Times New Roman" w:cs="Times New Roman"/>
          <w:sz w:val="24"/>
          <w:szCs w:val="24"/>
        </w:rPr>
        <w:t>3</w:t>
      </w:r>
      <w:r w:rsidR="004F44A4" w:rsidRPr="004F44A4">
        <w:rPr>
          <w:rFonts w:ascii="Times New Roman" w:hAnsi="Times New Roman" w:cs="Times New Roman"/>
          <w:sz w:val="24"/>
          <w:szCs w:val="24"/>
        </w:rPr>
        <w:t xml:space="preserve">) emphasized the importance of distinguishing PL from physical activity </w:t>
      </w:r>
      <w:r w:rsidRPr="00EF70D9">
        <w:rPr>
          <w:rFonts w:ascii="Times New Roman" w:hAnsi="Times New Roman" w:cs="Times New Roman"/>
          <w:sz w:val="24"/>
          <w:szCs w:val="24"/>
        </w:rPr>
        <w:t>and has offered the definition</w:t>
      </w:r>
      <w:r w:rsidR="004F44A4" w:rsidRPr="004F44A4">
        <w:rPr>
          <w:rFonts w:ascii="Times New Roman" w:hAnsi="Times New Roman" w:cs="Times New Roman"/>
          <w:sz w:val="24"/>
          <w:szCs w:val="24"/>
        </w:rPr>
        <w:t xml:space="preserve"> that states: </w:t>
      </w:r>
      <w:r w:rsidR="004F44A4" w:rsidRPr="00EF70D9">
        <w:rPr>
          <w:rFonts w:ascii="Times New Roman" w:hAnsi="Times New Roman" w:cs="Times New Roman"/>
          <w:i/>
          <w:sz w:val="24"/>
          <w:szCs w:val="24"/>
        </w:rPr>
        <w:t>"Physical literacy can be described as the motivation, confidence, physical competence, knowledge and understanding to value and engage in lifelong physical activity"</w:t>
      </w:r>
      <w:r w:rsidR="004F44A4" w:rsidRPr="004F44A4">
        <w:rPr>
          <w:rFonts w:ascii="Times New Roman" w:hAnsi="Times New Roman" w:cs="Times New Roman"/>
          <w:sz w:val="24"/>
          <w:szCs w:val="24"/>
        </w:rPr>
        <w:t xml:space="preserve">. This definition </w:t>
      </w:r>
      <w:r>
        <w:rPr>
          <w:rFonts w:ascii="Times New Roman" w:hAnsi="Times New Roman" w:cs="Times New Roman"/>
          <w:sz w:val="24"/>
          <w:szCs w:val="24"/>
        </w:rPr>
        <w:t>was</w:t>
      </w:r>
      <w:r w:rsidR="004F44A4" w:rsidRPr="004F44A4">
        <w:rPr>
          <w:rFonts w:ascii="Times New Roman" w:hAnsi="Times New Roman" w:cs="Times New Roman"/>
          <w:sz w:val="24"/>
          <w:szCs w:val="24"/>
        </w:rPr>
        <w:t xml:space="preserve"> the result of a ten-year systematic analysis of the concept and several previously proposed definitions. It is one of the most commonly used and widely accepted definitions, but there are a number of other definitions and interpretations of the PL concept tailored to the specific needs of different programs, cultures, and countries.</w:t>
      </w:r>
    </w:p>
    <w:p w:rsidR="004F44A4" w:rsidRDefault="004F44A4" w:rsidP="00686B0A">
      <w:pPr>
        <w:spacing w:after="0" w:line="360" w:lineRule="auto"/>
        <w:ind w:firstLine="720"/>
        <w:jc w:val="both"/>
        <w:rPr>
          <w:rFonts w:ascii="Times New Roman" w:hAnsi="Times New Roman" w:cs="Times New Roman"/>
          <w:sz w:val="24"/>
          <w:szCs w:val="24"/>
        </w:rPr>
      </w:pPr>
      <w:r w:rsidRPr="004F44A4">
        <w:rPr>
          <w:rFonts w:ascii="Times New Roman" w:hAnsi="Times New Roman" w:cs="Times New Roman"/>
          <w:sz w:val="24"/>
          <w:szCs w:val="24"/>
        </w:rPr>
        <w:t xml:space="preserve">From this definition, it can be concluded that PL is a multidimensional construct that consists of areas that are traditionally studied separately. Instead, PL is presented as a holistic concept that integrates certain components and is focused on the development of the whole person, where the mind and body are one (Whitehead, 2010). It is necessary to note that PL encompasses not only </w:t>
      </w:r>
      <w:r w:rsidR="00DF19E3">
        <w:rPr>
          <w:rFonts w:ascii="Times New Roman" w:hAnsi="Times New Roman" w:cs="Times New Roman"/>
          <w:sz w:val="24"/>
          <w:szCs w:val="24"/>
        </w:rPr>
        <w:t>physical competence</w:t>
      </w:r>
      <w:r w:rsidRPr="004F44A4">
        <w:rPr>
          <w:rFonts w:ascii="Times New Roman" w:hAnsi="Times New Roman" w:cs="Times New Roman"/>
          <w:sz w:val="24"/>
          <w:szCs w:val="24"/>
        </w:rPr>
        <w:t xml:space="preserve"> and </w:t>
      </w:r>
      <w:r w:rsidR="00DF19E3">
        <w:rPr>
          <w:rFonts w:ascii="Times New Roman" w:hAnsi="Times New Roman" w:cs="Times New Roman"/>
          <w:sz w:val="24"/>
          <w:szCs w:val="24"/>
        </w:rPr>
        <w:t>fitness</w:t>
      </w:r>
      <w:r w:rsidRPr="004F44A4">
        <w:rPr>
          <w:rFonts w:ascii="Times New Roman" w:hAnsi="Times New Roman" w:cs="Times New Roman"/>
          <w:sz w:val="24"/>
          <w:szCs w:val="24"/>
        </w:rPr>
        <w:t>, but also the motivation, knowledge, understanding, and attitudes necessary to engage in physical activity throughout life.</w:t>
      </w:r>
    </w:p>
    <w:p w:rsidR="004F44A4" w:rsidRDefault="004F44A4" w:rsidP="00686B0A">
      <w:pPr>
        <w:spacing w:after="0" w:line="360" w:lineRule="auto"/>
        <w:ind w:firstLine="720"/>
        <w:jc w:val="both"/>
        <w:rPr>
          <w:rFonts w:ascii="Times New Roman" w:hAnsi="Times New Roman" w:cs="Times New Roman"/>
          <w:sz w:val="24"/>
          <w:szCs w:val="24"/>
        </w:rPr>
      </w:pPr>
      <w:r w:rsidRPr="004F44A4">
        <w:rPr>
          <w:rFonts w:ascii="Times New Roman" w:hAnsi="Times New Roman" w:cs="Times New Roman"/>
          <w:sz w:val="24"/>
          <w:szCs w:val="24"/>
        </w:rPr>
        <w:lastRenderedPageBreak/>
        <w:t xml:space="preserve">The problem is that teachers are aware of the physical aspect of PL, </w:t>
      </w:r>
      <w:r w:rsidR="008C550C" w:rsidRPr="008C550C">
        <w:rPr>
          <w:rFonts w:ascii="Times New Roman" w:hAnsi="Times New Roman" w:cs="Times New Roman"/>
          <w:sz w:val="24"/>
          <w:szCs w:val="24"/>
        </w:rPr>
        <w:t>but they are less aware of</w:t>
      </w:r>
      <w:r w:rsidR="008C550C">
        <w:rPr>
          <w:rFonts w:ascii="Times New Roman" w:hAnsi="Times New Roman" w:cs="Times New Roman"/>
          <w:sz w:val="24"/>
          <w:szCs w:val="24"/>
        </w:rPr>
        <w:t xml:space="preserve"> </w:t>
      </w:r>
      <w:r w:rsidRPr="004F44A4">
        <w:rPr>
          <w:rFonts w:ascii="Times New Roman" w:hAnsi="Times New Roman" w:cs="Times New Roman"/>
          <w:sz w:val="24"/>
          <w:szCs w:val="24"/>
        </w:rPr>
        <w:t>affective or cognitive components (Robinson</w:t>
      </w:r>
      <w:r w:rsidR="0014190E">
        <w:rPr>
          <w:rFonts w:ascii="Times New Roman" w:hAnsi="Times New Roman" w:cs="Times New Roman"/>
          <w:sz w:val="24"/>
          <w:szCs w:val="24"/>
        </w:rPr>
        <w:t xml:space="preserve"> et al.,</w:t>
      </w:r>
      <w:r w:rsidRPr="004F44A4">
        <w:rPr>
          <w:rFonts w:ascii="Times New Roman" w:hAnsi="Times New Roman" w:cs="Times New Roman"/>
          <w:sz w:val="24"/>
          <w:szCs w:val="24"/>
        </w:rPr>
        <w:t xml:space="preserve"> 2018). This is not surprising given that many available documents and </w:t>
      </w:r>
      <w:r w:rsidR="005B1B9B">
        <w:rPr>
          <w:rFonts w:ascii="Times New Roman" w:hAnsi="Times New Roman" w:cs="Times New Roman"/>
          <w:sz w:val="24"/>
          <w:szCs w:val="24"/>
          <w:lang w:val="sr-Latn-RS"/>
        </w:rPr>
        <w:t xml:space="preserve">scientific </w:t>
      </w:r>
      <w:r w:rsidR="005B1B9B">
        <w:rPr>
          <w:rFonts w:ascii="Times New Roman" w:hAnsi="Times New Roman" w:cs="Times New Roman"/>
          <w:sz w:val="24"/>
          <w:szCs w:val="24"/>
        </w:rPr>
        <w:t>papers</w:t>
      </w:r>
      <w:r w:rsidRPr="004F44A4">
        <w:rPr>
          <w:rFonts w:ascii="Times New Roman" w:hAnsi="Times New Roman" w:cs="Times New Roman"/>
          <w:sz w:val="24"/>
          <w:szCs w:val="24"/>
        </w:rPr>
        <w:t xml:space="preserve"> largely focus on the physical aspect and the acquisition of skills in different environments (</w:t>
      </w:r>
      <w:r w:rsidR="0014190E" w:rsidRPr="004F44A4">
        <w:rPr>
          <w:rFonts w:ascii="Times New Roman" w:hAnsi="Times New Roman" w:cs="Times New Roman"/>
          <w:sz w:val="24"/>
          <w:szCs w:val="24"/>
        </w:rPr>
        <w:t>Robinson</w:t>
      </w:r>
      <w:r w:rsidR="0014190E">
        <w:rPr>
          <w:rFonts w:ascii="Times New Roman" w:hAnsi="Times New Roman" w:cs="Times New Roman"/>
          <w:sz w:val="24"/>
          <w:szCs w:val="24"/>
        </w:rPr>
        <w:t xml:space="preserve"> et al.</w:t>
      </w:r>
      <w:r w:rsidRPr="004F44A4">
        <w:rPr>
          <w:rFonts w:ascii="Times New Roman" w:hAnsi="Times New Roman" w:cs="Times New Roman"/>
          <w:sz w:val="24"/>
          <w:szCs w:val="24"/>
        </w:rPr>
        <w:t>, 2018). One of the motives that influenced Whitehead to develop the concept of PL was the fact that physical education classes p</w:t>
      </w:r>
      <w:r w:rsidR="001353A8">
        <w:rPr>
          <w:rFonts w:ascii="Times New Roman" w:hAnsi="Times New Roman" w:cs="Times New Roman"/>
          <w:sz w:val="24"/>
          <w:szCs w:val="24"/>
        </w:rPr>
        <w:t>ut</w:t>
      </w:r>
      <w:r w:rsidRPr="004F44A4">
        <w:rPr>
          <w:rFonts w:ascii="Times New Roman" w:hAnsi="Times New Roman" w:cs="Times New Roman"/>
          <w:sz w:val="24"/>
          <w:szCs w:val="24"/>
        </w:rPr>
        <w:t xml:space="preserve"> too much emphasis on physical performance, sport, and elitism (Whitehead, 2010). This is in line with the current understanding of teachers who equate fundamental motor skills with PL, whereas these skills should only be seen as one part of PL (</w:t>
      </w:r>
      <w:r w:rsidR="0014190E" w:rsidRPr="004F44A4">
        <w:rPr>
          <w:rFonts w:ascii="Times New Roman" w:hAnsi="Times New Roman" w:cs="Times New Roman"/>
          <w:sz w:val="24"/>
          <w:szCs w:val="24"/>
        </w:rPr>
        <w:t>Robinson</w:t>
      </w:r>
      <w:r w:rsidR="0014190E">
        <w:rPr>
          <w:rFonts w:ascii="Times New Roman" w:hAnsi="Times New Roman" w:cs="Times New Roman"/>
          <w:sz w:val="24"/>
          <w:szCs w:val="24"/>
        </w:rPr>
        <w:t xml:space="preserve"> et al.,</w:t>
      </w:r>
      <w:r w:rsidR="0014190E" w:rsidRPr="004F44A4">
        <w:rPr>
          <w:rFonts w:ascii="Times New Roman" w:hAnsi="Times New Roman" w:cs="Times New Roman"/>
          <w:sz w:val="24"/>
          <w:szCs w:val="24"/>
        </w:rPr>
        <w:t xml:space="preserve"> </w:t>
      </w:r>
      <w:r w:rsidRPr="004F44A4">
        <w:rPr>
          <w:rFonts w:ascii="Times New Roman" w:hAnsi="Times New Roman" w:cs="Times New Roman"/>
          <w:sz w:val="24"/>
          <w:szCs w:val="24"/>
        </w:rPr>
        <w:t>2018).</w:t>
      </w:r>
    </w:p>
    <w:p w:rsidR="004F44A4" w:rsidRDefault="004F44A4" w:rsidP="00686B0A">
      <w:pPr>
        <w:spacing w:after="0" w:line="360" w:lineRule="auto"/>
        <w:ind w:firstLine="720"/>
        <w:jc w:val="both"/>
        <w:rPr>
          <w:rFonts w:ascii="Times New Roman" w:hAnsi="Times New Roman" w:cs="Times New Roman"/>
          <w:sz w:val="24"/>
          <w:szCs w:val="24"/>
        </w:rPr>
      </w:pPr>
      <w:r w:rsidRPr="004F44A4">
        <w:rPr>
          <w:rFonts w:ascii="Times New Roman" w:hAnsi="Times New Roman" w:cs="Times New Roman"/>
          <w:sz w:val="24"/>
          <w:szCs w:val="24"/>
        </w:rPr>
        <w:t xml:space="preserve">A number of researchers have investigated the relationship between </w:t>
      </w:r>
      <w:r w:rsidR="00DF19E3">
        <w:rPr>
          <w:rFonts w:ascii="Times New Roman" w:hAnsi="Times New Roman" w:cs="Times New Roman"/>
          <w:sz w:val="24"/>
          <w:szCs w:val="24"/>
        </w:rPr>
        <w:t xml:space="preserve">PL </w:t>
      </w:r>
      <w:r w:rsidRPr="004F44A4">
        <w:rPr>
          <w:rFonts w:ascii="Times New Roman" w:hAnsi="Times New Roman" w:cs="Times New Roman"/>
          <w:sz w:val="24"/>
          <w:szCs w:val="24"/>
        </w:rPr>
        <w:t xml:space="preserve">and physical education (Lundvall, 2015, Corbin, 2016). Some of these studies have shown that teachers are unable to adequately explain the relationship between PL and </w:t>
      </w:r>
      <w:r w:rsidR="00DF19E3" w:rsidRPr="004F44A4">
        <w:rPr>
          <w:rFonts w:ascii="Times New Roman" w:hAnsi="Times New Roman" w:cs="Times New Roman"/>
          <w:sz w:val="24"/>
          <w:szCs w:val="24"/>
        </w:rPr>
        <w:t>physical education</w:t>
      </w:r>
      <w:r w:rsidRPr="004F44A4">
        <w:rPr>
          <w:rFonts w:ascii="Times New Roman" w:hAnsi="Times New Roman" w:cs="Times New Roman"/>
          <w:sz w:val="24"/>
          <w:szCs w:val="24"/>
        </w:rPr>
        <w:t xml:space="preserve"> (</w:t>
      </w:r>
      <w:proofErr w:type="spellStart"/>
      <w:r w:rsidRPr="004F44A4">
        <w:rPr>
          <w:rFonts w:ascii="Times New Roman" w:hAnsi="Times New Roman" w:cs="Times New Roman"/>
          <w:sz w:val="24"/>
          <w:szCs w:val="24"/>
        </w:rPr>
        <w:t>Stoddart</w:t>
      </w:r>
      <w:proofErr w:type="spellEnd"/>
      <w:r w:rsidRPr="004F44A4">
        <w:rPr>
          <w:rFonts w:ascii="Times New Roman" w:hAnsi="Times New Roman" w:cs="Times New Roman"/>
          <w:sz w:val="24"/>
          <w:szCs w:val="24"/>
        </w:rPr>
        <w:t xml:space="preserve"> &amp; Humbert, 2017</w:t>
      </w:r>
      <w:r w:rsidR="00DA7FDA">
        <w:rPr>
          <w:rFonts w:ascii="Times New Roman" w:hAnsi="Times New Roman" w:cs="Times New Roman"/>
          <w:sz w:val="24"/>
          <w:szCs w:val="24"/>
        </w:rPr>
        <w:t xml:space="preserve">, </w:t>
      </w:r>
      <w:proofErr w:type="spellStart"/>
      <w:r w:rsidR="00DA7FDA">
        <w:rPr>
          <w:rFonts w:ascii="Times New Roman" w:hAnsi="Times New Roman" w:cs="Times New Roman"/>
          <w:sz w:val="24"/>
          <w:szCs w:val="24"/>
        </w:rPr>
        <w:t>Stoddart</w:t>
      </w:r>
      <w:proofErr w:type="spellEnd"/>
      <w:r w:rsidR="00DA7FDA">
        <w:rPr>
          <w:rFonts w:ascii="Times New Roman" w:hAnsi="Times New Roman" w:cs="Times New Roman"/>
          <w:sz w:val="24"/>
          <w:szCs w:val="24"/>
        </w:rPr>
        <w:t xml:space="preserve"> &amp; Humbert, 2021</w:t>
      </w:r>
      <w:r w:rsidRPr="004F44A4">
        <w:rPr>
          <w:rFonts w:ascii="Times New Roman" w:hAnsi="Times New Roman" w:cs="Times New Roman"/>
          <w:sz w:val="24"/>
          <w:szCs w:val="24"/>
        </w:rPr>
        <w:t xml:space="preserve">). Whitehead resolved this confusion that arose among researchers and teachers regarding the relationship between PL and </w:t>
      </w:r>
      <w:r w:rsidR="00DF19E3" w:rsidRPr="004F44A4">
        <w:rPr>
          <w:rFonts w:ascii="Times New Roman" w:hAnsi="Times New Roman" w:cs="Times New Roman"/>
          <w:sz w:val="24"/>
          <w:szCs w:val="24"/>
        </w:rPr>
        <w:t>physical education</w:t>
      </w:r>
      <w:r w:rsidRPr="004F44A4">
        <w:rPr>
          <w:rFonts w:ascii="Times New Roman" w:hAnsi="Times New Roman" w:cs="Times New Roman"/>
          <w:sz w:val="24"/>
          <w:szCs w:val="24"/>
        </w:rPr>
        <w:t xml:space="preserve"> by stating that "PL is not an alternative to physical education, nor is it competition for physical education" (Whitehead, 2013</w:t>
      </w:r>
      <w:r w:rsidR="008C550C">
        <w:rPr>
          <w:rFonts w:ascii="Times New Roman" w:hAnsi="Times New Roman" w:cs="Times New Roman"/>
          <w:sz w:val="24"/>
          <w:szCs w:val="24"/>
        </w:rPr>
        <w:t>, p.</w:t>
      </w:r>
      <w:r w:rsidRPr="004F44A4">
        <w:rPr>
          <w:rFonts w:ascii="Times New Roman" w:hAnsi="Times New Roman" w:cs="Times New Roman"/>
          <w:sz w:val="24"/>
          <w:szCs w:val="24"/>
        </w:rPr>
        <w:t>32). In addition, she emphasized that physical education is a subject in the school curriculum, and that PL should be a goal of physical education, through which the intrinsic value of physical activity would be revealed (Whitehead, 2013). Viewing PL as an individual journey, Whitehead notes that PL is not only relevant to education, but can be developed in various environments, and all those who are in a position to influence that process have a role to play. Also, she notes that physical education teachers have a crucial role in creating physically literate individuals, as they are the only qualified experts who have contact with every young person (Whitehead, 2013).</w:t>
      </w:r>
    </w:p>
    <w:p w:rsidR="004F44A4" w:rsidRDefault="004F44A4" w:rsidP="00686B0A">
      <w:pPr>
        <w:spacing w:after="0" w:line="360" w:lineRule="auto"/>
        <w:ind w:firstLine="720"/>
        <w:jc w:val="both"/>
        <w:rPr>
          <w:rFonts w:ascii="Times New Roman" w:hAnsi="Times New Roman" w:cs="Times New Roman"/>
          <w:sz w:val="24"/>
          <w:szCs w:val="24"/>
        </w:rPr>
      </w:pPr>
      <w:r w:rsidRPr="004F44A4">
        <w:rPr>
          <w:rFonts w:ascii="Times New Roman" w:hAnsi="Times New Roman" w:cs="Times New Roman"/>
          <w:sz w:val="24"/>
          <w:szCs w:val="24"/>
        </w:rPr>
        <w:t xml:space="preserve">It is necessary to emphasize </w:t>
      </w:r>
      <w:r w:rsidR="00F81DBC">
        <w:rPr>
          <w:rFonts w:ascii="Times New Roman" w:hAnsi="Times New Roman" w:cs="Times New Roman"/>
          <w:sz w:val="24"/>
          <w:szCs w:val="24"/>
        </w:rPr>
        <w:t>how</w:t>
      </w:r>
      <w:r w:rsidRPr="004F44A4">
        <w:rPr>
          <w:rFonts w:ascii="Times New Roman" w:hAnsi="Times New Roman" w:cs="Times New Roman"/>
          <w:sz w:val="24"/>
          <w:szCs w:val="24"/>
        </w:rPr>
        <w:t xml:space="preserve"> teachers should act within the </w:t>
      </w:r>
      <w:r w:rsidR="008F5F23" w:rsidRPr="008F5F23">
        <w:rPr>
          <w:rFonts w:ascii="Times New Roman" w:hAnsi="Times New Roman" w:cs="Times New Roman"/>
          <w:sz w:val="24"/>
          <w:szCs w:val="24"/>
        </w:rPr>
        <w:t>physical education classes</w:t>
      </w:r>
      <w:r w:rsidRPr="004F44A4">
        <w:rPr>
          <w:rFonts w:ascii="Times New Roman" w:hAnsi="Times New Roman" w:cs="Times New Roman"/>
          <w:sz w:val="24"/>
          <w:szCs w:val="24"/>
        </w:rPr>
        <w:t xml:space="preserve"> to contribute to the development of </w:t>
      </w:r>
      <w:r w:rsidR="00DA7FDA">
        <w:rPr>
          <w:rFonts w:ascii="Times New Roman" w:hAnsi="Times New Roman" w:cs="Times New Roman"/>
          <w:sz w:val="24"/>
          <w:szCs w:val="24"/>
        </w:rPr>
        <w:t>PL</w:t>
      </w:r>
      <w:r w:rsidRPr="004F44A4">
        <w:rPr>
          <w:rFonts w:ascii="Times New Roman" w:hAnsi="Times New Roman" w:cs="Times New Roman"/>
          <w:sz w:val="24"/>
          <w:szCs w:val="24"/>
        </w:rPr>
        <w:t xml:space="preserve">. Almond (2013) identifies two dimensions of understanding </w:t>
      </w:r>
      <w:r w:rsidR="008F5F23">
        <w:rPr>
          <w:rFonts w:ascii="Times New Roman" w:hAnsi="Times New Roman" w:cs="Times New Roman"/>
          <w:sz w:val="24"/>
          <w:szCs w:val="24"/>
        </w:rPr>
        <w:t>of</w:t>
      </w:r>
      <w:r w:rsidRPr="004F44A4">
        <w:rPr>
          <w:rFonts w:ascii="Times New Roman" w:hAnsi="Times New Roman" w:cs="Times New Roman"/>
          <w:sz w:val="24"/>
          <w:szCs w:val="24"/>
        </w:rPr>
        <w:t xml:space="preserve"> </w:t>
      </w:r>
      <w:r w:rsidR="008F5F23">
        <w:rPr>
          <w:rFonts w:ascii="Times New Roman" w:hAnsi="Times New Roman" w:cs="Times New Roman"/>
          <w:sz w:val="24"/>
          <w:szCs w:val="24"/>
        </w:rPr>
        <w:t>PL</w:t>
      </w:r>
      <w:r w:rsidRPr="004F44A4">
        <w:rPr>
          <w:rFonts w:ascii="Times New Roman" w:hAnsi="Times New Roman" w:cs="Times New Roman"/>
          <w:sz w:val="24"/>
          <w:szCs w:val="24"/>
        </w:rPr>
        <w:t xml:space="preserve"> in </w:t>
      </w:r>
      <w:r w:rsidR="008F5F23">
        <w:rPr>
          <w:rFonts w:ascii="Times New Roman" w:hAnsi="Times New Roman" w:cs="Times New Roman"/>
          <w:sz w:val="24"/>
          <w:szCs w:val="24"/>
        </w:rPr>
        <w:t xml:space="preserve">the context </w:t>
      </w:r>
      <w:r w:rsidR="004125CB">
        <w:rPr>
          <w:rFonts w:ascii="Times New Roman" w:hAnsi="Times New Roman" w:cs="Times New Roman"/>
          <w:sz w:val="24"/>
          <w:szCs w:val="24"/>
        </w:rPr>
        <w:t xml:space="preserve">of </w:t>
      </w:r>
      <w:r w:rsidRPr="004F44A4">
        <w:rPr>
          <w:rFonts w:ascii="Times New Roman" w:hAnsi="Times New Roman" w:cs="Times New Roman"/>
          <w:sz w:val="24"/>
          <w:szCs w:val="24"/>
        </w:rPr>
        <w:t>physical educati</w:t>
      </w:r>
      <w:r w:rsidR="004125CB">
        <w:rPr>
          <w:rFonts w:ascii="Times New Roman" w:hAnsi="Times New Roman" w:cs="Times New Roman"/>
          <w:sz w:val="24"/>
          <w:szCs w:val="24"/>
        </w:rPr>
        <w:t>on</w:t>
      </w:r>
      <w:r w:rsidRPr="004F44A4">
        <w:rPr>
          <w:rFonts w:ascii="Times New Roman" w:hAnsi="Times New Roman" w:cs="Times New Roman"/>
          <w:sz w:val="24"/>
          <w:szCs w:val="24"/>
        </w:rPr>
        <w:t xml:space="preserve">. One relates to what is expected for students to understand as they progress on their journey of </w:t>
      </w:r>
      <w:r w:rsidR="004125CB">
        <w:rPr>
          <w:rFonts w:ascii="Times New Roman" w:hAnsi="Times New Roman" w:cs="Times New Roman"/>
          <w:sz w:val="24"/>
          <w:szCs w:val="24"/>
        </w:rPr>
        <w:t>PL</w:t>
      </w:r>
      <w:r w:rsidRPr="004F44A4">
        <w:rPr>
          <w:rFonts w:ascii="Times New Roman" w:hAnsi="Times New Roman" w:cs="Times New Roman"/>
          <w:sz w:val="24"/>
          <w:szCs w:val="24"/>
        </w:rPr>
        <w:t xml:space="preserve">, while the other is the understanding required by the teacher regarding how they can develop </w:t>
      </w:r>
      <w:r w:rsidR="004125CB">
        <w:rPr>
          <w:rFonts w:ascii="Times New Roman" w:hAnsi="Times New Roman" w:cs="Times New Roman"/>
          <w:sz w:val="24"/>
          <w:szCs w:val="24"/>
        </w:rPr>
        <w:t>PL</w:t>
      </w:r>
      <w:r w:rsidRPr="004F44A4">
        <w:rPr>
          <w:rFonts w:ascii="Times New Roman" w:hAnsi="Times New Roman" w:cs="Times New Roman"/>
          <w:sz w:val="24"/>
          <w:szCs w:val="24"/>
        </w:rPr>
        <w:t xml:space="preserve"> in students. Regarding the second dimension, it should be noted that teachers do not teach </w:t>
      </w:r>
      <w:r w:rsidR="004125CB">
        <w:rPr>
          <w:rFonts w:ascii="Times New Roman" w:hAnsi="Times New Roman" w:cs="Times New Roman"/>
          <w:sz w:val="24"/>
          <w:szCs w:val="24"/>
        </w:rPr>
        <w:t>PL</w:t>
      </w:r>
      <w:r w:rsidRPr="004F44A4">
        <w:rPr>
          <w:rFonts w:ascii="Times New Roman" w:hAnsi="Times New Roman" w:cs="Times New Roman"/>
          <w:sz w:val="24"/>
          <w:szCs w:val="24"/>
        </w:rPr>
        <w:t>, but rather plan, direct, and support student involvement in experiences that are meaningful to them and th</w:t>
      </w:r>
      <w:r w:rsidR="004125CB">
        <w:rPr>
          <w:rFonts w:ascii="Times New Roman" w:hAnsi="Times New Roman" w:cs="Times New Roman"/>
          <w:sz w:val="24"/>
          <w:szCs w:val="24"/>
        </w:rPr>
        <w:t xml:space="preserve">at develop self-esteem and </w:t>
      </w:r>
      <w:r w:rsidRPr="004F44A4">
        <w:rPr>
          <w:rFonts w:ascii="Times New Roman" w:hAnsi="Times New Roman" w:cs="Times New Roman"/>
          <w:sz w:val="24"/>
          <w:szCs w:val="24"/>
        </w:rPr>
        <w:t xml:space="preserve">confidence (Almond, 2013). They have a key role in promoting </w:t>
      </w:r>
      <w:r w:rsidR="004125CB">
        <w:rPr>
          <w:rFonts w:ascii="Times New Roman" w:hAnsi="Times New Roman" w:cs="Times New Roman"/>
          <w:sz w:val="24"/>
          <w:szCs w:val="24"/>
        </w:rPr>
        <w:t>PL</w:t>
      </w:r>
      <w:r w:rsidRPr="004F44A4">
        <w:rPr>
          <w:rFonts w:ascii="Times New Roman" w:hAnsi="Times New Roman" w:cs="Times New Roman"/>
          <w:sz w:val="24"/>
          <w:szCs w:val="24"/>
        </w:rPr>
        <w:t xml:space="preserve"> in students. To provide students with experiences that enable them to appreciate the impact of physical activity on health and well-being, teachers should highlight the effects of exercise on the body and discuss various health benefits of exercise. Topics such as eating </w:t>
      </w:r>
      <w:r w:rsidRPr="004F44A4">
        <w:rPr>
          <w:rFonts w:ascii="Times New Roman" w:hAnsi="Times New Roman" w:cs="Times New Roman"/>
          <w:sz w:val="24"/>
          <w:szCs w:val="24"/>
        </w:rPr>
        <w:lastRenderedPageBreak/>
        <w:t xml:space="preserve">habits and the importance of sleep should also be addressed as needed. Since </w:t>
      </w:r>
      <w:r w:rsidR="004125CB">
        <w:rPr>
          <w:rFonts w:ascii="Times New Roman" w:hAnsi="Times New Roman" w:cs="Times New Roman"/>
          <w:sz w:val="24"/>
          <w:szCs w:val="24"/>
        </w:rPr>
        <w:t>PL</w:t>
      </w:r>
      <w:r w:rsidRPr="004F44A4">
        <w:rPr>
          <w:rFonts w:ascii="Times New Roman" w:hAnsi="Times New Roman" w:cs="Times New Roman"/>
          <w:sz w:val="24"/>
          <w:szCs w:val="24"/>
        </w:rPr>
        <w:t xml:space="preserve"> is not a program, the teacher does not teach </w:t>
      </w:r>
      <w:r w:rsidR="004125CB">
        <w:rPr>
          <w:rFonts w:ascii="Times New Roman" w:hAnsi="Times New Roman" w:cs="Times New Roman"/>
          <w:sz w:val="24"/>
          <w:szCs w:val="24"/>
        </w:rPr>
        <w:t>PL</w:t>
      </w:r>
      <w:r w:rsidRPr="004F44A4">
        <w:rPr>
          <w:rFonts w:ascii="Times New Roman" w:hAnsi="Times New Roman" w:cs="Times New Roman"/>
          <w:sz w:val="24"/>
          <w:szCs w:val="24"/>
        </w:rPr>
        <w:t>. The teacher can choose appropriate content and pedagogical methods that provide the opportunity to develop</w:t>
      </w:r>
      <w:r w:rsidR="004125CB">
        <w:rPr>
          <w:rFonts w:ascii="Times New Roman" w:hAnsi="Times New Roman" w:cs="Times New Roman"/>
          <w:sz w:val="24"/>
          <w:szCs w:val="24"/>
        </w:rPr>
        <w:t xml:space="preserve"> PL</w:t>
      </w:r>
      <w:r w:rsidRPr="004F44A4">
        <w:rPr>
          <w:rFonts w:ascii="Times New Roman" w:hAnsi="Times New Roman" w:cs="Times New Roman"/>
          <w:sz w:val="24"/>
          <w:szCs w:val="24"/>
        </w:rPr>
        <w:t xml:space="preserve"> in students. Many elements of </w:t>
      </w:r>
      <w:r w:rsidR="004125CB">
        <w:rPr>
          <w:rFonts w:ascii="Times New Roman" w:hAnsi="Times New Roman" w:cs="Times New Roman"/>
          <w:sz w:val="24"/>
          <w:szCs w:val="24"/>
        </w:rPr>
        <w:t xml:space="preserve">PL, such as </w:t>
      </w:r>
      <w:r w:rsidRPr="004F44A4">
        <w:rPr>
          <w:rFonts w:ascii="Times New Roman" w:hAnsi="Times New Roman" w:cs="Times New Roman"/>
          <w:sz w:val="24"/>
          <w:szCs w:val="24"/>
        </w:rPr>
        <w:t>confidence or motivation, cannot be learned directly, but are developed and nurtured.</w:t>
      </w:r>
    </w:p>
    <w:p w:rsidR="004F44A4" w:rsidRPr="004F44A4" w:rsidRDefault="00CC236A" w:rsidP="00686B0A">
      <w:pPr>
        <w:spacing w:after="0" w:line="360" w:lineRule="auto"/>
        <w:ind w:firstLine="720"/>
        <w:jc w:val="both"/>
        <w:rPr>
          <w:rFonts w:ascii="Times New Roman" w:hAnsi="Times New Roman" w:cs="Times New Roman"/>
          <w:sz w:val="24"/>
          <w:szCs w:val="24"/>
        </w:rPr>
      </w:pPr>
      <w:r w:rsidRPr="00CC236A">
        <w:rPr>
          <w:rFonts w:ascii="Times New Roman" w:hAnsi="Times New Roman" w:cs="Times New Roman"/>
          <w:sz w:val="24"/>
          <w:szCs w:val="24"/>
        </w:rPr>
        <w:t xml:space="preserve">Confusion around the understanding of </w:t>
      </w:r>
      <w:r>
        <w:rPr>
          <w:rFonts w:ascii="Times New Roman" w:hAnsi="Times New Roman" w:cs="Times New Roman"/>
          <w:sz w:val="24"/>
          <w:szCs w:val="24"/>
        </w:rPr>
        <w:t>PL</w:t>
      </w:r>
      <w:r w:rsidRPr="00CC236A">
        <w:rPr>
          <w:rFonts w:ascii="Times New Roman" w:hAnsi="Times New Roman" w:cs="Times New Roman"/>
          <w:sz w:val="24"/>
          <w:szCs w:val="24"/>
        </w:rPr>
        <w:t xml:space="preserve"> was also contributed by different approaches to its definition</w:t>
      </w:r>
      <w:r w:rsidR="004F44A4" w:rsidRPr="004F44A4">
        <w:rPr>
          <w:rFonts w:ascii="Times New Roman" w:hAnsi="Times New Roman" w:cs="Times New Roman"/>
          <w:sz w:val="24"/>
          <w:szCs w:val="24"/>
        </w:rPr>
        <w:t xml:space="preserve">. With the increase in popularity and interest in </w:t>
      </w:r>
      <w:r>
        <w:rPr>
          <w:rFonts w:ascii="Times New Roman" w:hAnsi="Times New Roman" w:cs="Times New Roman"/>
          <w:sz w:val="24"/>
          <w:szCs w:val="24"/>
        </w:rPr>
        <w:t>PL</w:t>
      </w:r>
      <w:r w:rsidR="004F44A4" w:rsidRPr="004F44A4">
        <w:rPr>
          <w:rFonts w:ascii="Times New Roman" w:hAnsi="Times New Roman" w:cs="Times New Roman"/>
          <w:sz w:val="24"/>
          <w:szCs w:val="24"/>
        </w:rPr>
        <w:t xml:space="preserve"> in different countries, disciplines, and organizations, the number of definitions and interpretations of this concept has also increased (Shearer et al., 2018). Although a globally accepted definition is desirable, </w:t>
      </w:r>
      <w:r w:rsidR="00094AA1">
        <w:rPr>
          <w:rFonts w:ascii="Times New Roman" w:hAnsi="Times New Roman" w:cs="Times New Roman"/>
          <w:sz w:val="24"/>
          <w:szCs w:val="24"/>
        </w:rPr>
        <w:t>Whitehead</w:t>
      </w:r>
      <w:r w:rsidR="004F44A4" w:rsidRPr="004F44A4">
        <w:rPr>
          <w:rFonts w:ascii="Times New Roman" w:hAnsi="Times New Roman" w:cs="Times New Roman"/>
          <w:sz w:val="24"/>
          <w:szCs w:val="24"/>
        </w:rPr>
        <w:t xml:space="preserve"> (2010) noted that different approaches to the concept of </w:t>
      </w:r>
      <w:r>
        <w:rPr>
          <w:rFonts w:ascii="Times New Roman" w:hAnsi="Times New Roman" w:cs="Times New Roman"/>
          <w:sz w:val="24"/>
          <w:szCs w:val="24"/>
        </w:rPr>
        <w:t>PL</w:t>
      </w:r>
      <w:r w:rsidR="004F44A4" w:rsidRPr="004F44A4">
        <w:rPr>
          <w:rFonts w:ascii="Times New Roman" w:hAnsi="Times New Roman" w:cs="Times New Roman"/>
          <w:sz w:val="24"/>
          <w:szCs w:val="24"/>
        </w:rPr>
        <w:t xml:space="preserve"> can be expected. Some countries and organizations have had the need to adapt definitions to reflect their own culture and systems. Given the discussion about the influence of culture and specificity of a certain area when defining </w:t>
      </w:r>
      <w:r>
        <w:rPr>
          <w:rFonts w:ascii="Times New Roman" w:hAnsi="Times New Roman" w:cs="Times New Roman"/>
          <w:sz w:val="24"/>
          <w:szCs w:val="24"/>
        </w:rPr>
        <w:t>PL</w:t>
      </w:r>
      <w:r w:rsidR="004F44A4" w:rsidRPr="004F44A4">
        <w:rPr>
          <w:rFonts w:ascii="Times New Roman" w:hAnsi="Times New Roman" w:cs="Times New Roman"/>
          <w:sz w:val="24"/>
          <w:szCs w:val="24"/>
        </w:rPr>
        <w:t xml:space="preserve">, Whitehead emphasized that if alternative definitions are used, they must identify the </w:t>
      </w:r>
      <w:r w:rsidR="00C238B9">
        <w:rPr>
          <w:rFonts w:ascii="Times New Roman" w:hAnsi="Times New Roman" w:cs="Times New Roman"/>
          <w:sz w:val="24"/>
          <w:szCs w:val="24"/>
        </w:rPr>
        <w:t>main</w:t>
      </w:r>
      <w:r w:rsidR="004F44A4" w:rsidRPr="004F44A4">
        <w:rPr>
          <w:rFonts w:ascii="Times New Roman" w:hAnsi="Times New Roman" w:cs="Times New Roman"/>
          <w:sz w:val="24"/>
          <w:szCs w:val="24"/>
        </w:rPr>
        <w:t xml:space="preserve"> long-term goal of </w:t>
      </w:r>
      <w:r>
        <w:rPr>
          <w:rFonts w:ascii="Times New Roman" w:hAnsi="Times New Roman" w:cs="Times New Roman"/>
          <w:sz w:val="24"/>
          <w:szCs w:val="24"/>
        </w:rPr>
        <w:t>PL</w:t>
      </w:r>
      <w:r w:rsidR="004F44A4" w:rsidRPr="004F44A4">
        <w:rPr>
          <w:rFonts w:ascii="Times New Roman" w:hAnsi="Times New Roman" w:cs="Times New Roman"/>
          <w:sz w:val="24"/>
          <w:szCs w:val="24"/>
        </w:rPr>
        <w:t>, which is engagement in physical activity th</w:t>
      </w:r>
      <w:r w:rsidR="004F44A4">
        <w:rPr>
          <w:rFonts w:ascii="Times New Roman" w:hAnsi="Times New Roman" w:cs="Times New Roman"/>
          <w:sz w:val="24"/>
          <w:szCs w:val="24"/>
        </w:rPr>
        <w:t>roughout life (</w:t>
      </w:r>
      <w:proofErr w:type="spellStart"/>
      <w:r w:rsidR="004F44A4">
        <w:rPr>
          <w:rFonts w:ascii="Times New Roman" w:hAnsi="Times New Roman" w:cs="Times New Roman"/>
          <w:sz w:val="24"/>
          <w:szCs w:val="24"/>
        </w:rPr>
        <w:t>Splenger</w:t>
      </w:r>
      <w:proofErr w:type="spellEnd"/>
      <w:r w:rsidR="004F44A4">
        <w:rPr>
          <w:rFonts w:ascii="Times New Roman" w:hAnsi="Times New Roman" w:cs="Times New Roman"/>
          <w:sz w:val="24"/>
          <w:szCs w:val="24"/>
        </w:rPr>
        <w:t>, 2015).</w:t>
      </w:r>
    </w:p>
    <w:p w:rsidR="004F44A4" w:rsidRDefault="004F44A4" w:rsidP="00686B0A">
      <w:pPr>
        <w:spacing w:after="0" w:line="360" w:lineRule="auto"/>
        <w:ind w:firstLine="720"/>
        <w:jc w:val="both"/>
        <w:rPr>
          <w:rFonts w:ascii="Times New Roman" w:hAnsi="Times New Roman" w:cs="Times New Roman"/>
          <w:sz w:val="24"/>
          <w:szCs w:val="24"/>
        </w:rPr>
      </w:pPr>
      <w:r w:rsidRPr="004F44A4">
        <w:rPr>
          <w:rFonts w:ascii="Times New Roman" w:hAnsi="Times New Roman" w:cs="Times New Roman"/>
          <w:sz w:val="24"/>
          <w:szCs w:val="24"/>
        </w:rPr>
        <w:t xml:space="preserve">The definition of </w:t>
      </w:r>
      <w:r w:rsidR="002A2CF6">
        <w:rPr>
          <w:rFonts w:ascii="Times New Roman" w:hAnsi="Times New Roman" w:cs="Times New Roman"/>
          <w:sz w:val="24"/>
          <w:szCs w:val="24"/>
        </w:rPr>
        <w:t>PL</w:t>
      </w:r>
      <w:r w:rsidRPr="004F44A4">
        <w:rPr>
          <w:rFonts w:ascii="Times New Roman" w:hAnsi="Times New Roman" w:cs="Times New Roman"/>
          <w:sz w:val="24"/>
          <w:szCs w:val="24"/>
        </w:rPr>
        <w:t xml:space="preserve"> also depends on how </w:t>
      </w:r>
      <w:r w:rsidR="002A2CF6">
        <w:rPr>
          <w:rFonts w:ascii="Times New Roman" w:hAnsi="Times New Roman" w:cs="Times New Roman"/>
          <w:sz w:val="24"/>
          <w:szCs w:val="24"/>
        </w:rPr>
        <w:t>some</w:t>
      </w:r>
      <w:r w:rsidRPr="004F44A4">
        <w:rPr>
          <w:rFonts w:ascii="Times New Roman" w:hAnsi="Times New Roman" w:cs="Times New Roman"/>
          <w:sz w:val="24"/>
          <w:szCs w:val="24"/>
        </w:rPr>
        <w:t xml:space="preserve">one understands and approaches the concept of </w:t>
      </w:r>
      <w:r w:rsidR="002A2CF6">
        <w:rPr>
          <w:rFonts w:ascii="Times New Roman" w:hAnsi="Times New Roman" w:cs="Times New Roman"/>
          <w:sz w:val="24"/>
          <w:szCs w:val="24"/>
        </w:rPr>
        <w:t>PL</w:t>
      </w:r>
      <w:r w:rsidRPr="004F44A4">
        <w:rPr>
          <w:rFonts w:ascii="Times New Roman" w:hAnsi="Times New Roman" w:cs="Times New Roman"/>
          <w:sz w:val="24"/>
          <w:szCs w:val="24"/>
        </w:rPr>
        <w:t xml:space="preserve">, so it can be talked about a holistic approach, as opposed to an approach focused on sports performance (Allan et al., 2017). The problem also lies in the fact that some definitions only refer to the development of fundamental motor skills or certain components of </w:t>
      </w:r>
      <w:r w:rsidR="007C3882">
        <w:rPr>
          <w:rFonts w:ascii="Times New Roman" w:hAnsi="Times New Roman" w:cs="Times New Roman"/>
          <w:sz w:val="24"/>
          <w:szCs w:val="24"/>
        </w:rPr>
        <w:t>PL</w:t>
      </w:r>
      <w:r w:rsidRPr="004F44A4">
        <w:rPr>
          <w:rFonts w:ascii="Times New Roman" w:hAnsi="Times New Roman" w:cs="Times New Roman"/>
          <w:sz w:val="24"/>
          <w:szCs w:val="24"/>
        </w:rPr>
        <w:t xml:space="preserve">. Certain definitions (Higgs et al., 2008; Delaney et al., 2008; </w:t>
      </w:r>
      <w:proofErr w:type="spellStart"/>
      <w:r w:rsidRPr="004F44A4">
        <w:rPr>
          <w:rFonts w:ascii="Times New Roman" w:hAnsi="Times New Roman" w:cs="Times New Roman"/>
          <w:sz w:val="24"/>
          <w:szCs w:val="24"/>
        </w:rPr>
        <w:t>Balyi</w:t>
      </w:r>
      <w:proofErr w:type="spellEnd"/>
      <w:r w:rsidRPr="004F44A4">
        <w:rPr>
          <w:rFonts w:ascii="Times New Roman" w:hAnsi="Times New Roman" w:cs="Times New Roman"/>
          <w:sz w:val="24"/>
          <w:szCs w:val="24"/>
        </w:rPr>
        <w:t xml:space="preserve"> et al., 2013) emphasize the importance of fundamental motor skills in the development of </w:t>
      </w:r>
      <w:r w:rsidR="007C3882">
        <w:rPr>
          <w:rFonts w:ascii="Times New Roman" w:hAnsi="Times New Roman" w:cs="Times New Roman"/>
          <w:sz w:val="24"/>
          <w:szCs w:val="24"/>
        </w:rPr>
        <w:t>PL</w:t>
      </w:r>
      <w:r w:rsidRPr="004F44A4">
        <w:rPr>
          <w:rFonts w:ascii="Times New Roman" w:hAnsi="Times New Roman" w:cs="Times New Roman"/>
          <w:sz w:val="24"/>
          <w:szCs w:val="24"/>
        </w:rPr>
        <w:t xml:space="preserve">, which is certainly not in line with Whitehead's original concept. As a result, some believe that this diversity in definitions has created a level of inconsistency and a confusing situation, and some have </w:t>
      </w:r>
      <w:r w:rsidR="007C3882" w:rsidRPr="007C3882">
        <w:rPr>
          <w:rFonts w:ascii="Times New Roman" w:hAnsi="Times New Roman" w:cs="Times New Roman"/>
          <w:sz w:val="24"/>
          <w:szCs w:val="24"/>
        </w:rPr>
        <w:t xml:space="preserve">moved away from </w:t>
      </w:r>
      <w:r w:rsidRPr="004F44A4">
        <w:rPr>
          <w:rFonts w:ascii="Times New Roman" w:hAnsi="Times New Roman" w:cs="Times New Roman"/>
          <w:sz w:val="24"/>
          <w:szCs w:val="24"/>
        </w:rPr>
        <w:t xml:space="preserve">the central principles of </w:t>
      </w:r>
      <w:r w:rsidR="007C3882">
        <w:rPr>
          <w:rFonts w:ascii="Times New Roman" w:hAnsi="Times New Roman" w:cs="Times New Roman"/>
          <w:sz w:val="24"/>
          <w:szCs w:val="24"/>
        </w:rPr>
        <w:t>PL</w:t>
      </w:r>
      <w:r w:rsidRPr="004F44A4">
        <w:rPr>
          <w:rFonts w:ascii="Times New Roman" w:hAnsi="Times New Roman" w:cs="Times New Roman"/>
          <w:sz w:val="24"/>
          <w:szCs w:val="24"/>
        </w:rPr>
        <w:t xml:space="preserve"> (Tremblay &amp; </w:t>
      </w:r>
      <w:proofErr w:type="spellStart"/>
      <w:r w:rsidRPr="004F44A4">
        <w:rPr>
          <w:rFonts w:ascii="Times New Roman" w:hAnsi="Times New Roman" w:cs="Times New Roman"/>
          <w:sz w:val="24"/>
          <w:szCs w:val="24"/>
        </w:rPr>
        <w:t>Lloid</w:t>
      </w:r>
      <w:proofErr w:type="spellEnd"/>
      <w:r w:rsidRPr="004F44A4">
        <w:rPr>
          <w:rFonts w:ascii="Times New Roman" w:hAnsi="Times New Roman" w:cs="Times New Roman"/>
          <w:sz w:val="24"/>
          <w:szCs w:val="24"/>
        </w:rPr>
        <w:t xml:space="preserve">, 2010; </w:t>
      </w:r>
      <w:proofErr w:type="spellStart"/>
      <w:r w:rsidRPr="004F44A4">
        <w:rPr>
          <w:rFonts w:ascii="Times New Roman" w:hAnsi="Times New Roman" w:cs="Times New Roman"/>
          <w:sz w:val="24"/>
          <w:szCs w:val="24"/>
        </w:rPr>
        <w:t>Jurbala</w:t>
      </w:r>
      <w:proofErr w:type="spellEnd"/>
      <w:r w:rsidRPr="004F44A4">
        <w:rPr>
          <w:rFonts w:ascii="Times New Roman" w:hAnsi="Times New Roman" w:cs="Times New Roman"/>
          <w:sz w:val="24"/>
          <w:szCs w:val="24"/>
        </w:rPr>
        <w:t xml:space="preserve">, 2015). While physical competencies are one domain of </w:t>
      </w:r>
      <w:r w:rsidR="007C3882">
        <w:rPr>
          <w:rFonts w:ascii="Times New Roman" w:hAnsi="Times New Roman" w:cs="Times New Roman"/>
          <w:sz w:val="24"/>
          <w:szCs w:val="24"/>
        </w:rPr>
        <w:t>PL</w:t>
      </w:r>
      <w:r w:rsidRPr="004F44A4">
        <w:rPr>
          <w:rFonts w:ascii="Times New Roman" w:hAnsi="Times New Roman" w:cs="Times New Roman"/>
          <w:sz w:val="24"/>
          <w:szCs w:val="24"/>
        </w:rPr>
        <w:t>, the concept itself encompasses much more than just the development of motor skills (</w:t>
      </w:r>
      <w:proofErr w:type="spellStart"/>
      <w:r w:rsidRPr="004F44A4">
        <w:rPr>
          <w:rFonts w:ascii="Times New Roman" w:hAnsi="Times New Roman" w:cs="Times New Roman"/>
          <w:sz w:val="24"/>
          <w:szCs w:val="24"/>
        </w:rPr>
        <w:t>Cairney</w:t>
      </w:r>
      <w:proofErr w:type="spellEnd"/>
      <w:r w:rsidRPr="004F44A4">
        <w:rPr>
          <w:rFonts w:ascii="Times New Roman" w:hAnsi="Times New Roman" w:cs="Times New Roman"/>
          <w:sz w:val="24"/>
          <w:szCs w:val="24"/>
        </w:rPr>
        <w:t xml:space="preserve"> et al., 2019). It is necessary to emphasize that each domain is equally important and that without the development of all domains, it is unlikely that </w:t>
      </w:r>
      <w:r w:rsidR="007C3882">
        <w:rPr>
          <w:rFonts w:ascii="Times New Roman" w:hAnsi="Times New Roman" w:cs="Times New Roman"/>
          <w:sz w:val="24"/>
          <w:szCs w:val="24"/>
        </w:rPr>
        <w:t>PL</w:t>
      </w:r>
      <w:r w:rsidRPr="004F44A4">
        <w:rPr>
          <w:rFonts w:ascii="Times New Roman" w:hAnsi="Times New Roman" w:cs="Times New Roman"/>
          <w:sz w:val="24"/>
          <w:szCs w:val="24"/>
        </w:rPr>
        <w:t xml:space="preserve"> and lifelong engagement in physical activity will be achieved (</w:t>
      </w:r>
      <w:r w:rsidR="00094AA1">
        <w:rPr>
          <w:rFonts w:ascii="Times New Roman" w:hAnsi="Times New Roman" w:cs="Times New Roman"/>
          <w:sz w:val="24"/>
          <w:szCs w:val="24"/>
        </w:rPr>
        <w:t>Whitehead</w:t>
      </w:r>
      <w:r w:rsidR="00094AA1">
        <w:rPr>
          <w:rFonts w:ascii="Times New Roman" w:hAnsi="Times New Roman" w:cs="Times New Roman"/>
          <w:sz w:val="24"/>
          <w:szCs w:val="24"/>
          <w:lang w:val="sr-Cyrl-RS"/>
        </w:rPr>
        <w:t>, 2013</w:t>
      </w:r>
      <w:r w:rsidRPr="004F44A4">
        <w:rPr>
          <w:rFonts w:ascii="Times New Roman" w:hAnsi="Times New Roman" w:cs="Times New Roman"/>
          <w:sz w:val="24"/>
          <w:szCs w:val="24"/>
        </w:rPr>
        <w:t>).</w:t>
      </w:r>
    </w:p>
    <w:p w:rsidR="004F44A4" w:rsidRDefault="004F44A4" w:rsidP="00686B0A">
      <w:pPr>
        <w:spacing w:after="0" w:line="360" w:lineRule="auto"/>
        <w:jc w:val="both"/>
        <w:rPr>
          <w:rFonts w:ascii="Times New Roman" w:hAnsi="Times New Roman" w:cs="Times New Roman"/>
          <w:sz w:val="24"/>
          <w:szCs w:val="24"/>
        </w:rPr>
      </w:pPr>
    </w:p>
    <w:p w:rsidR="004F44A4" w:rsidRDefault="004F44A4" w:rsidP="00686B0A">
      <w:pPr>
        <w:spacing w:after="0" w:line="360" w:lineRule="auto"/>
        <w:jc w:val="center"/>
        <w:rPr>
          <w:rFonts w:ascii="Times New Roman" w:hAnsi="Times New Roman" w:cs="Times New Roman"/>
          <w:i/>
          <w:sz w:val="24"/>
          <w:szCs w:val="24"/>
        </w:rPr>
      </w:pPr>
      <w:r w:rsidRPr="004F44A4">
        <w:rPr>
          <w:rFonts w:ascii="Times New Roman" w:hAnsi="Times New Roman" w:cs="Times New Roman"/>
          <w:i/>
          <w:sz w:val="24"/>
          <w:szCs w:val="24"/>
        </w:rPr>
        <w:t>Components of physical literacy</w:t>
      </w:r>
    </w:p>
    <w:p w:rsidR="004F44A4" w:rsidRDefault="004F44A4" w:rsidP="00686B0A">
      <w:pPr>
        <w:spacing w:after="0" w:line="360" w:lineRule="auto"/>
        <w:jc w:val="center"/>
        <w:rPr>
          <w:rFonts w:ascii="Times New Roman" w:hAnsi="Times New Roman" w:cs="Times New Roman"/>
          <w:i/>
          <w:sz w:val="24"/>
          <w:szCs w:val="24"/>
        </w:rPr>
      </w:pPr>
    </w:p>
    <w:p w:rsidR="004F44A4" w:rsidRDefault="004F44A4" w:rsidP="00686B0A">
      <w:pPr>
        <w:spacing w:after="0" w:line="360" w:lineRule="auto"/>
        <w:ind w:firstLine="720"/>
        <w:jc w:val="both"/>
        <w:rPr>
          <w:rFonts w:ascii="Times New Roman" w:hAnsi="Times New Roman" w:cs="Times New Roman"/>
          <w:sz w:val="24"/>
          <w:szCs w:val="24"/>
        </w:rPr>
      </w:pPr>
      <w:r w:rsidRPr="004F44A4">
        <w:rPr>
          <w:rFonts w:ascii="Times New Roman" w:hAnsi="Times New Roman" w:cs="Times New Roman"/>
          <w:sz w:val="24"/>
          <w:szCs w:val="24"/>
        </w:rPr>
        <w:t xml:space="preserve">In order to better understand </w:t>
      </w:r>
      <w:r w:rsidR="00C366E6">
        <w:rPr>
          <w:rFonts w:ascii="Times New Roman" w:hAnsi="Times New Roman" w:cs="Times New Roman"/>
          <w:sz w:val="24"/>
          <w:szCs w:val="24"/>
        </w:rPr>
        <w:t>PL</w:t>
      </w:r>
      <w:r w:rsidRPr="004F44A4">
        <w:rPr>
          <w:rFonts w:ascii="Times New Roman" w:hAnsi="Times New Roman" w:cs="Times New Roman"/>
          <w:sz w:val="24"/>
          <w:szCs w:val="24"/>
        </w:rPr>
        <w:t xml:space="preserve">, certain models have been constructed that allow for better visualization and understanding of the theoretical background of </w:t>
      </w:r>
      <w:r w:rsidR="00C366E6">
        <w:rPr>
          <w:rFonts w:ascii="Times New Roman" w:hAnsi="Times New Roman" w:cs="Times New Roman"/>
          <w:sz w:val="24"/>
          <w:szCs w:val="24"/>
        </w:rPr>
        <w:t>PL</w:t>
      </w:r>
      <w:r w:rsidRPr="004F44A4">
        <w:rPr>
          <w:rFonts w:ascii="Times New Roman" w:hAnsi="Times New Roman" w:cs="Times New Roman"/>
          <w:sz w:val="24"/>
          <w:szCs w:val="24"/>
        </w:rPr>
        <w:t xml:space="preserve">. Table 1 presents </w:t>
      </w:r>
      <w:r w:rsidRPr="004F44A4">
        <w:rPr>
          <w:rFonts w:ascii="Times New Roman" w:hAnsi="Times New Roman" w:cs="Times New Roman"/>
          <w:sz w:val="24"/>
          <w:szCs w:val="24"/>
        </w:rPr>
        <w:lastRenderedPageBreak/>
        <w:t xml:space="preserve">existing models of </w:t>
      </w:r>
      <w:r w:rsidR="00C366E6">
        <w:rPr>
          <w:rFonts w:ascii="Times New Roman" w:hAnsi="Times New Roman" w:cs="Times New Roman"/>
          <w:sz w:val="24"/>
          <w:szCs w:val="24"/>
        </w:rPr>
        <w:t>PL</w:t>
      </w:r>
      <w:r w:rsidRPr="004F44A4">
        <w:rPr>
          <w:rFonts w:ascii="Times New Roman" w:hAnsi="Times New Roman" w:cs="Times New Roman"/>
          <w:sz w:val="24"/>
          <w:szCs w:val="24"/>
        </w:rPr>
        <w:t>, which are intended for use in the educational system</w:t>
      </w:r>
      <w:r w:rsidR="004D5A70">
        <w:rPr>
          <w:rFonts w:ascii="Times New Roman" w:hAnsi="Times New Roman" w:cs="Times New Roman"/>
          <w:sz w:val="24"/>
          <w:szCs w:val="24"/>
        </w:rPr>
        <w:t>.</w:t>
      </w:r>
      <w:r w:rsidRPr="004F44A4">
        <w:rPr>
          <w:rFonts w:ascii="Times New Roman" w:hAnsi="Times New Roman" w:cs="Times New Roman"/>
          <w:sz w:val="24"/>
          <w:szCs w:val="24"/>
        </w:rPr>
        <w:t xml:space="preserve"> </w:t>
      </w:r>
      <w:r w:rsidR="004D5A70">
        <w:rPr>
          <w:rFonts w:ascii="Times New Roman" w:hAnsi="Times New Roman" w:cs="Times New Roman"/>
          <w:sz w:val="24"/>
          <w:szCs w:val="24"/>
          <w:lang w:val="sr-Cyrl-RS"/>
        </w:rPr>
        <w:t>Т</w:t>
      </w:r>
      <w:r w:rsidR="004D5A70" w:rsidRPr="004D5A70">
        <w:rPr>
          <w:rFonts w:ascii="Times New Roman" w:hAnsi="Times New Roman" w:cs="Times New Roman"/>
          <w:sz w:val="24"/>
          <w:szCs w:val="24"/>
        </w:rPr>
        <w:t>he components that make up these models can be observed, that is, the characteristics that are needed for an individual to be physically literate.</w:t>
      </w:r>
    </w:p>
    <w:p w:rsidR="000A5332" w:rsidRDefault="000A5332" w:rsidP="00686B0A">
      <w:pPr>
        <w:spacing w:after="0" w:line="360" w:lineRule="auto"/>
        <w:ind w:firstLine="720"/>
        <w:jc w:val="both"/>
        <w:rPr>
          <w:rFonts w:ascii="Times New Roman" w:hAnsi="Times New Roman" w:cs="Times New Roman"/>
          <w:sz w:val="24"/>
          <w:szCs w:val="24"/>
        </w:rPr>
      </w:pPr>
      <w:r w:rsidRPr="000A5332">
        <w:rPr>
          <w:rFonts w:ascii="Times New Roman" w:hAnsi="Times New Roman" w:cs="Times New Roman"/>
          <w:sz w:val="24"/>
          <w:szCs w:val="24"/>
        </w:rPr>
        <w:t>For the purpose of comparison, the fundamental model of Whitehead (2010) is also presented, which consists of three domains (affective, physical, and cognitive) or fo</w:t>
      </w:r>
      <w:r w:rsidR="00C366E6">
        <w:rPr>
          <w:rFonts w:ascii="Times New Roman" w:hAnsi="Times New Roman" w:cs="Times New Roman"/>
          <w:sz w:val="24"/>
          <w:szCs w:val="24"/>
        </w:rPr>
        <w:t xml:space="preserve">ur subdomains (motivation, </w:t>
      </w:r>
      <w:r w:rsidRPr="000A5332">
        <w:rPr>
          <w:rFonts w:ascii="Times New Roman" w:hAnsi="Times New Roman" w:cs="Times New Roman"/>
          <w:sz w:val="24"/>
          <w:szCs w:val="24"/>
        </w:rPr>
        <w:t>confidence, physical competence, knowledge and understanding). Whitehead (2010) described that the affective domain refers</w:t>
      </w:r>
      <w:r w:rsidR="00C366E6">
        <w:rPr>
          <w:rFonts w:ascii="Times New Roman" w:hAnsi="Times New Roman" w:cs="Times New Roman"/>
          <w:sz w:val="24"/>
          <w:szCs w:val="24"/>
        </w:rPr>
        <w:t xml:space="preserve"> to aspects of motivation, </w:t>
      </w:r>
      <w:r w:rsidRPr="000A5332">
        <w:rPr>
          <w:rFonts w:ascii="Times New Roman" w:hAnsi="Times New Roman" w:cs="Times New Roman"/>
          <w:sz w:val="24"/>
          <w:szCs w:val="24"/>
        </w:rPr>
        <w:t xml:space="preserve">confidence, self-esteem, and positive self-perception, while the physical domain is focused on the development of physical competencies, including the development and refinement of motor skills within different environments (e.g., land, water, indoor and outdoor spaces). The cognitive domain relates to knowledge and understanding of fitness and health, including exercise, nutrition, sleep, as well as understanding movement and the application of creativity and imagination in different environments (Whitehead, 2010). Although most models contain </w:t>
      </w:r>
      <w:r w:rsidR="005F75C7">
        <w:rPr>
          <w:rFonts w:ascii="Times New Roman" w:hAnsi="Times New Roman" w:cs="Times New Roman"/>
          <w:sz w:val="24"/>
          <w:szCs w:val="24"/>
        </w:rPr>
        <w:t>some</w:t>
      </w:r>
      <w:r w:rsidRPr="000A5332">
        <w:rPr>
          <w:rFonts w:ascii="Times New Roman" w:hAnsi="Times New Roman" w:cs="Times New Roman"/>
          <w:sz w:val="24"/>
          <w:szCs w:val="24"/>
        </w:rPr>
        <w:t xml:space="preserve"> elements from the affective, physical, and cognitive domains, some of them have certain specificities. In the Australian </w:t>
      </w:r>
      <w:r w:rsidR="005F75C7">
        <w:rPr>
          <w:rFonts w:ascii="Times New Roman" w:hAnsi="Times New Roman" w:cs="Times New Roman"/>
          <w:sz w:val="24"/>
          <w:szCs w:val="24"/>
        </w:rPr>
        <w:t>framework of</w:t>
      </w:r>
      <w:r w:rsidRPr="000A5332">
        <w:rPr>
          <w:rFonts w:ascii="Times New Roman" w:hAnsi="Times New Roman" w:cs="Times New Roman"/>
          <w:sz w:val="24"/>
          <w:szCs w:val="24"/>
        </w:rPr>
        <w:t xml:space="preserve"> </w:t>
      </w:r>
      <w:r w:rsidR="005F75C7">
        <w:rPr>
          <w:rFonts w:ascii="Times New Roman" w:hAnsi="Times New Roman" w:cs="Times New Roman"/>
          <w:sz w:val="24"/>
          <w:szCs w:val="24"/>
        </w:rPr>
        <w:t>PL</w:t>
      </w:r>
      <w:r w:rsidRPr="000A5332">
        <w:rPr>
          <w:rFonts w:ascii="Times New Roman" w:hAnsi="Times New Roman" w:cs="Times New Roman"/>
          <w:sz w:val="24"/>
          <w:szCs w:val="24"/>
        </w:rPr>
        <w:t xml:space="preserve"> (Sport Australia, 2019), the specific</w:t>
      </w:r>
      <w:r w:rsidR="005F75C7">
        <w:rPr>
          <w:rFonts w:ascii="Times New Roman" w:hAnsi="Times New Roman" w:cs="Times New Roman"/>
          <w:sz w:val="24"/>
          <w:szCs w:val="24"/>
        </w:rPr>
        <w:t xml:space="preserve"> is</w:t>
      </w:r>
      <w:r w:rsidRPr="000A5332">
        <w:rPr>
          <w:rFonts w:ascii="Times New Roman" w:hAnsi="Times New Roman" w:cs="Times New Roman"/>
          <w:sz w:val="24"/>
          <w:szCs w:val="24"/>
        </w:rPr>
        <w:t xml:space="preserve"> social domain </w:t>
      </w:r>
      <w:r w:rsidR="005F75C7">
        <w:rPr>
          <w:rFonts w:ascii="Times New Roman" w:hAnsi="Times New Roman" w:cs="Times New Roman"/>
          <w:sz w:val="24"/>
          <w:szCs w:val="24"/>
        </w:rPr>
        <w:t xml:space="preserve">which </w:t>
      </w:r>
      <w:r w:rsidRPr="000A5332">
        <w:rPr>
          <w:rFonts w:ascii="Times New Roman" w:hAnsi="Times New Roman" w:cs="Times New Roman"/>
          <w:sz w:val="24"/>
          <w:szCs w:val="24"/>
        </w:rPr>
        <w:t xml:space="preserve">contains elements that are important for a person's interaction with others </w:t>
      </w:r>
      <w:r w:rsidR="005F75C7" w:rsidRPr="005F75C7">
        <w:rPr>
          <w:rFonts w:ascii="Times New Roman" w:hAnsi="Times New Roman" w:cs="Times New Roman"/>
          <w:sz w:val="24"/>
          <w:szCs w:val="24"/>
        </w:rPr>
        <w:t>in relation to movement</w:t>
      </w:r>
      <w:r w:rsidR="005F75C7">
        <w:rPr>
          <w:rFonts w:ascii="Times New Roman" w:hAnsi="Times New Roman" w:cs="Times New Roman"/>
          <w:sz w:val="24"/>
          <w:szCs w:val="24"/>
        </w:rPr>
        <w:t>.</w:t>
      </w:r>
      <w:r w:rsidRPr="000A5332">
        <w:rPr>
          <w:rFonts w:ascii="Times New Roman" w:hAnsi="Times New Roman" w:cs="Times New Roman"/>
          <w:sz w:val="24"/>
          <w:szCs w:val="24"/>
        </w:rPr>
        <w:t xml:space="preserve"> Based on Table 1, it can be concluded that this is one of the mo</w:t>
      </w:r>
      <w:r w:rsidR="005F75C7">
        <w:rPr>
          <w:rFonts w:ascii="Times New Roman" w:hAnsi="Times New Roman" w:cs="Times New Roman"/>
          <w:sz w:val="24"/>
          <w:szCs w:val="24"/>
        </w:rPr>
        <w:t xml:space="preserve">st </w:t>
      </w:r>
      <w:r w:rsidRPr="000A5332">
        <w:rPr>
          <w:rFonts w:ascii="Times New Roman" w:hAnsi="Times New Roman" w:cs="Times New Roman"/>
          <w:sz w:val="24"/>
          <w:szCs w:val="24"/>
        </w:rPr>
        <w:t xml:space="preserve">complex models when it comes to the number of elements that make up each domain. In recent years, the concept of </w:t>
      </w:r>
      <w:r w:rsidR="006935E5">
        <w:rPr>
          <w:rFonts w:ascii="Times New Roman" w:hAnsi="Times New Roman" w:cs="Times New Roman"/>
          <w:sz w:val="24"/>
          <w:szCs w:val="24"/>
        </w:rPr>
        <w:t>PL</w:t>
      </w:r>
      <w:r w:rsidRPr="000A5332">
        <w:rPr>
          <w:rFonts w:ascii="Times New Roman" w:hAnsi="Times New Roman" w:cs="Times New Roman"/>
          <w:sz w:val="24"/>
          <w:szCs w:val="24"/>
        </w:rPr>
        <w:t xml:space="preserve"> has been receiving increasing attention in China, where a five-dimensional model with certain specificities has been presented (Chen et al., 2020). This model presents characteristics that Chinese authors consider important for children to be physically literate in China (Chen et al., 2020). In Canada, a four-dimensional </w:t>
      </w:r>
      <w:r w:rsidR="003B52C5">
        <w:rPr>
          <w:rFonts w:ascii="Times New Roman" w:hAnsi="Times New Roman" w:cs="Times New Roman"/>
          <w:sz w:val="24"/>
          <w:szCs w:val="24"/>
        </w:rPr>
        <w:t>PL</w:t>
      </w:r>
      <w:r w:rsidRPr="000A5332">
        <w:rPr>
          <w:rFonts w:ascii="Times New Roman" w:hAnsi="Times New Roman" w:cs="Times New Roman"/>
          <w:sz w:val="24"/>
          <w:szCs w:val="24"/>
        </w:rPr>
        <w:t xml:space="preserve"> model has been developed based on the definition of the International Physical Literacy Association (Tremblay et al., 2018). The basic difference compared to Whitehead's model is the behavioral domain, which refers to engagement in physical activities throughout life. </w:t>
      </w:r>
      <w:r w:rsidR="003B52C5">
        <w:rPr>
          <w:rFonts w:ascii="Times New Roman" w:hAnsi="Times New Roman" w:cs="Times New Roman"/>
          <w:sz w:val="24"/>
          <w:szCs w:val="24"/>
        </w:rPr>
        <w:t>Having in mind</w:t>
      </w:r>
      <w:r w:rsidRPr="000A5332">
        <w:rPr>
          <w:rFonts w:ascii="Times New Roman" w:hAnsi="Times New Roman" w:cs="Times New Roman"/>
          <w:sz w:val="24"/>
          <w:szCs w:val="24"/>
        </w:rPr>
        <w:t xml:space="preserve"> that physical activity should be viewed as the ultimate goal of </w:t>
      </w:r>
      <w:proofErr w:type="gramStart"/>
      <w:r w:rsidR="003B52C5">
        <w:rPr>
          <w:rFonts w:ascii="Times New Roman" w:hAnsi="Times New Roman" w:cs="Times New Roman"/>
          <w:sz w:val="24"/>
          <w:szCs w:val="24"/>
        </w:rPr>
        <w:t>PL</w:t>
      </w:r>
      <w:r w:rsidRPr="000A5332">
        <w:rPr>
          <w:rFonts w:ascii="Times New Roman" w:hAnsi="Times New Roman" w:cs="Times New Roman"/>
          <w:sz w:val="24"/>
          <w:szCs w:val="24"/>
        </w:rPr>
        <w:t>,</w:t>
      </w:r>
      <w:proofErr w:type="gramEnd"/>
      <w:r w:rsidRPr="000A5332">
        <w:rPr>
          <w:rFonts w:ascii="Times New Roman" w:hAnsi="Times New Roman" w:cs="Times New Roman"/>
          <w:sz w:val="24"/>
          <w:szCs w:val="24"/>
        </w:rPr>
        <w:t xml:space="preserve"> the question arises as to whether this domain should be an integral part of the physical literacy process, as presented in this model. </w:t>
      </w:r>
      <w:r w:rsidR="00E85994">
        <w:rPr>
          <w:rFonts w:ascii="Times New Roman" w:hAnsi="Times New Roman" w:cs="Times New Roman"/>
          <w:sz w:val="24"/>
          <w:szCs w:val="24"/>
        </w:rPr>
        <w:t>Some</w:t>
      </w:r>
      <w:r w:rsidRPr="000A5332">
        <w:rPr>
          <w:rFonts w:ascii="Times New Roman" w:hAnsi="Times New Roman" w:cs="Times New Roman"/>
          <w:sz w:val="24"/>
          <w:szCs w:val="24"/>
        </w:rPr>
        <w:t xml:space="preserve"> authors have analyzed the literature in detail to identify the most common components of </w:t>
      </w:r>
      <w:r w:rsidR="006935E5">
        <w:rPr>
          <w:rFonts w:ascii="Times New Roman" w:hAnsi="Times New Roman" w:cs="Times New Roman"/>
          <w:sz w:val="24"/>
          <w:szCs w:val="24"/>
        </w:rPr>
        <w:t>PL</w:t>
      </w:r>
      <w:r w:rsidRPr="000A5332">
        <w:rPr>
          <w:rFonts w:ascii="Times New Roman" w:hAnsi="Times New Roman" w:cs="Times New Roman"/>
          <w:sz w:val="24"/>
          <w:szCs w:val="24"/>
        </w:rPr>
        <w:t xml:space="preserve"> (Corbin, 2016; Edwards et al., 2017), which served as the </w:t>
      </w:r>
      <w:r w:rsidR="004100C5">
        <w:rPr>
          <w:rFonts w:ascii="Times New Roman" w:hAnsi="Times New Roman" w:cs="Times New Roman"/>
          <w:sz w:val="24"/>
          <w:szCs w:val="24"/>
        </w:rPr>
        <w:t>foundation</w:t>
      </w:r>
      <w:r w:rsidRPr="000A5332">
        <w:rPr>
          <w:rFonts w:ascii="Times New Roman" w:hAnsi="Times New Roman" w:cs="Times New Roman"/>
          <w:sz w:val="24"/>
          <w:szCs w:val="24"/>
        </w:rPr>
        <w:t xml:space="preserve"> for the development of certain models. Thus, in the United States, </w:t>
      </w:r>
      <w:proofErr w:type="spellStart"/>
      <w:r w:rsidRPr="000A5332">
        <w:rPr>
          <w:rFonts w:ascii="Times New Roman" w:hAnsi="Times New Roman" w:cs="Times New Roman"/>
          <w:sz w:val="24"/>
          <w:szCs w:val="24"/>
        </w:rPr>
        <w:t>Farren</w:t>
      </w:r>
      <w:proofErr w:type="spellEnd"/>
      <w:r w:rsidRPr="000A5332">
        <w:rPr>
          <w:rFonts w:ascii="Times New Roman" w:hAnsi="Times New Roman" w:cs="Times New Roman"/>
          <w:sz w:val="24"/>
          <w:szCs w:val="24"/>
        </w:rPr>
        <w:t xml:space="preserve"> and colleagues (2021) proposed an </w:t>
      </w:r>
      <w:r w:rsidR="006935E5">
        <w:rPr>
          <w:rFonts w:ascii="Times New Roman" w:hAnsi="Times New Roman" w:cs="Times New Roman"/>
          <w:sz w:val="24"/>
          <w:szCs w:val="24"/>
        </w:rPr>
        <w:t>PL</w:t>
      </w:r>
      <w:r w:rsidRPr="000A5332">
        <w:rPr>
          <w:rFonts w:ascii="Times New Roman" w:hAnsi="Times New Roman" w:cs="Times New Roman"/>
          <w:sz w:val="24"/>
          <w:szCs w:val="24"/>
        </w:rPr>
        <w:t xml:space="preserve"> model based on the research of Whitehead (2010) and Edwards et al. (2017). In terms of domains, the concept is in line with Whitehead's, while certain differences are observed in the identified subdomains, where elements of self-efficacy, self-esteem, and physical </w:t>
      </w:r>
      <w:r w:rsidR="006935E5">
        <w:rPr>
          <w:rFonts w:ascii="Times New Roman" w:hAnsi="Times New Roman" w:cs="Times New Roman"/>
          <w:sz w:val="24"/>
          <w:szCs w:val="24"/>
        </w:rPr>
        <w:t xml:space="preserve">fitness </w:t>
      </w:r>
      <w:r w:rsidRPr="000A5332">
        <w:rPr>
          <w:rFonts w:ascii="Times New Roman" w:hAnsi="Times New Roman" w:cs="Times New Roman"/>
          <w:sz w:val="24"/>
          <w:szCs w:val="24"/>
        </w:rPr>
        <w:t>have been added.</w:t>
      </w:r>
    </w:p>
    <w:p w:rsidR="00686B0A" w:rsidRDefault="00686B0A" w:rsidP="00686B0A">
      <w:pPr>
        <w:pStyle w:val="Caption"/>
        <w:keepNext/>
        <w:spacing w:after="0"/>
        <w:rPr>
          <w:rFonts w:ascii="Times New Roman" w:hAnsi="Times New Roman" w:cs="Times New Roman"/>
          <w:color w:val="auto"/>
          <w:sz w:val="24"/>
          <w:szCs w:val="24"/>
        </w:rPr>
        <w:sectPr w:rsidR="00686B0A" w:rsidSect="00686B0A">
          <w:pgSz w:w="11907" w:h="16839" w:code="9"/>
          <w:pgMar w:top="1418" w:right="1418" w:bottom="1418" w:left="1418" w:header="720" w:footer="720" w:gutter="0"/>
          <w:cols w:space="720"/>
          <w:docGrid w:linePitch="360"/>
        </w:sectPr>
      </w:pPr>
    </w:p>
    <w:p w:rsidR="00686B0A" w:rsidRPr="00E01347" w:rsidRDefault="00686B0A" w:rsidP="00686B0A">
      <w:pPr>
        <w:pStyle w:val="Caption"/>
        <w:keepNext/>
        <w:spacing w:after="0"/>
        <w:rPr>
          <w:rFonts w:ascii="Times New Roman" w:hAnsi="Times New Roman" w:cs="Times New Roman"/>
          <w:b w:val="0"/>
          <w:color w:val="auto"/>
          <w:sz w:val="24"/>
          <w:szCs w:val="24"/>
        </w:rPr>
      </w:pPr>
      <w:proofErr w:type="gramStart"/>
      <w:r w:rsidRPr="00E01347">
        <w:rPr>
          <w:rFonts w:ascii="Times New Roman" w:hAnsi="Times New Roman" w:cs="Times New Roman"/>
          <w:color w:val="auto"/>
          <w:sz w:val="24"/>
          <w:szCs w:val="24"/>
        </w:rPr>
        <w:lastRenderedPageBreak/>
        <w:t xml:space="preserve">Table </w:t>
      </w:r>
      <w:r w:rsidRPr="00E01347">
        <w:rPr>
          <w:rFonts w:ascii="Times New Roman" w:hAnsi="Times New Roman" w:cs="Times New Roman"/>
          <w:color w:val="auto"/>
          <w:sz w:val="24"/>
          <w:szCs w:val="24"/>
        </w:rPr>
        <w:fldChar w:fldCharType="begin"/>
      </w:r>
      <w:r w:rsidRPr="00E01347">
        <w:rPr>
          <w:rFonts w:ascii="Times New Roman" w:hAnsi="Times New Roman" w:cs="Times New Roman"/>
          <w:color w:val="auto"/>
          <w:sz w:val="24"/>
          <w:szCs w:val="24"/>
        </w:rPr>
        <w:instrText xml:space="preserve"> SEQ Table \* ARABIC </w:instrText>
      </w:r>
      <w:r w:rsidRPr="00E01347">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sidRPr="00E01347">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proofErr w:type="gramEnd"/>
      <w:r>
        <w:rPr>
          <w:rFonts w:ascii="Times New Roman" w:hAnsi="Times New Roman" w:cs="Times New Roman"/>
          <w:b w:val="0"/>
          <w:color w:val="auto"/>
          <w:sz w:val="24"/>
          <w:szCs w:val="24"/>
        </w:rPr>
        <w:t xml:space="preserve"> Models and components of physical literacy</w:t>
      </w:r>
    </w:p>
    <w:tbl>
      <w:tblPr>
        <w:tblStyle w:val="TableGrid"/>
        <w:tblW w:w="5000" w:type="pct"/>
        <w:tblBorders>
          <w:top w:val="single" w:sz="12" w:space="0" w:color="auto"/>
          <w:left w:val="none" w:sz="0" w:space="0" w:color="auto"/>
          <w:bottom w:val="single" w:sz="12" w:space="0" w:color="auto"/>
          <w:right w:val="none" w:sz="0" w:space="0" w:color="auto"/>
          <w:insideV w:val="none" w:sz="0" w:space="0" w:color="auto"/>
        </w:tblBorders>
        <w:tblCellMar>
          <w:left w:w="28" w:type="dxa"/>
          <w:right w:w="28" w:type="dxa"/>
        </w:tblCellMar>
        <w:tblLook w:val="04A0" w:firstRow="1" w:lastRow="0" w:firstColumn="1" w:lastColumn="0" w:noHBand="0" w:noVBand="1"/>
      </w:tblPr>
      <w:tblGrid>
        <w:gridCol w:w="784"/>
        <w:gridCol w:w="3225"/>
        <w:gridCol w:w="3217"/>
        <w:gridCol w:w="6833"/>
      </w:tblGrid>
      <w:tr w:rsidR="00686B0A" w:rsidRPr="009D4589" w:rsidTr="00D77C72">
        <w:tc>
          <w:tcPr>
            <w:tcW w:w="279" w:type="pct"/>
            <w:vAlign w:val="center"/>
          </w:tcPr>
          <w:p w:rsidR="00686B0A" w:rsidRPr="009D4589" w:rsidRDefault="00686B0A" w:rsidP="00D77C72">
            <w:pPr>
              <w:spacing w:line="276" w:lineRule="auto"/>
              <w:jc w:val="center"/>
              <w:rPr>
                <w:rFonts w:ascii="Times New Roman" w:hAnsi="Times New Roman" w:cs="Times New Roman"/>
                <w:b/>
                <w:sz w:val="20"/>
                <w:szCs w:val="20"/>
              </w:rPr>
            </w:pPr>
            <w:r>
              <w:rPr>
                <w:rFonts w:ascii="Times New Roman" w:hAnsi="Times New Roman" w:cs="Times New Roman"/>
                <w:b/>
                <w:sz w:val="20"/>
                <w:szCs w:val="20"/>
              </w:rPr>
              <w:t>No</w:t>
            </w:r>
            <w:r w:rsidRPr="009D4589">
              <w:rPr>
                <w:rFonts w:ascii="Times New Roman" w:hAnsi="Times New Roman" w:cs="Times New Roman"/>
                <w:b/>
                <w:sz w:val="20"/>
                <w:szCs w:val="20"/>
              </w:rPr>
              <w:t>.</w:t>
            </w:r>
          </w:p>
        </w:tc>
        <w:tc>
          <w:tcPr>
            <w:tcW w:w="1147" w:type="pct"/>
            <w:vAlign w:val="center"/>
          </w:tcPr>
          <w:p w:rsidR="00686B0A" w:rsidRPr="009D4589" w:rsidRDefault="00686B0A" w:rsidP="00D77C72">
            <w:pPr>
              <w:spacing w:line="276" w:lineRule="auto"/>
              <w:jc w:val="center"/>
              <w:rPr>
                <w:rFonts w:ascii="Times New Roman" w:hAnsi="Times New Roman" w:cs="Times New Roman"/>
                <w:b/>
                <w:sz w:val="20"/>
                <w:szCs w:val="20"/>
              </w:rPr>
            </w:pPr>
            <w:r>
              <w:rPr>
                <w:rFonts w:ascii="Times New Roman" w:hAnsi="Times New Roman" w:cs="Times New Roman"/>
                <w:b/>
                <w:sz w:val="20"/>
                <w:szCs w:val="20"/>
              </w:rPr>
              <w:t>Title</w:t>
            </w:r>
            <w:r w:rsidRPr="009D4589">
              <w:rPr>
                <w:rFonts w:ascii="Times New Roman" w:hAnsi="Times New Roman" w:cs="Times New Roman"/>
                <w:b/>
                <w:sz w:val="20"/>
                <w:szCs w:val="20"/>
              </w:rPr>
              <w:t>/referenc</w:t>
            </w:r>
            <w:r>
              <w:rPr>
                <w:rFonts w:ascii="Times New Roman" w:hAnsi="Times New Roman" w:cs="Times New Roman"/>
                <w:b/>
                <w:sz w:val="20"/>
                <w:szCs w:val="20"/>
              </w:rPr>
              <w:t>e</w:t>
            </w:r>
          </w:p>
        </w:tc>
        <w:tc>
          <w:tcPr>
            <w:tcW w:w="1144" w:type="pct"/>
            <w:vAlign w:val="center"/>
          </w:tcPr>
          <w:p w:rsidR="00686B0A" w:rsidRPr="009D4589" w:rsidRDefault="00686B0A" w:rsidP="00D77C72">
            <w:pPr>
              <w:spacing w:line="276" w:lineRule="auto"/>
              <w:jc w:val="center"/>
              <w:rPr>
                <w:rFonts w:ascii="Times New Roman" w:hAnsi="Times New Roman" w:cs="Times New Roman"/>
                <w:b/>
                <w:sz w:val="20"/>
                <w:szCs w:val="20"/>
              </w:rPr>
            </w:pPr>
            <w:r>
              <w:rPr>
                <w:rFonts w:ascii="Times New Roman" w:hAnsi="Times New Roman" w:cs="Times New Roman"/>
                <w:b/>
                <w:sz w:val="20"/>
                <w:szCs w:val="20"/>
              </w:rPr>
              <w:t>Domains</w:t>
            </w:r>
          </w:p>
        </w:tc>
        <w:tc>
          <w:tcPr>
            <w:tcW w:w="2430" w:type="pct"/>
            <w:vAlign w:val="center"/>
          </w:tcPr>
          <w:p w:rsidR="00686B0A" w:rsidRPr="009D4589" w:rsidRDefault="00686B0A" w:rsidP="00D77C72">
            <w:pPr>
              <w:spacing w:line="276" w:lineRule="auto"/>
              <w:jc w:val="center"/>
              <w:rPr>
                <w:rFonts w:ascii="Times New Roman" w:hAnsi="Times New Roman" w:cs="Times New Roman"/>
                <w:b/>
                <w:sz w:val="20"/>
                <w:szCs w:val="20"/>
              </w:rPr>
            </w:pPr>
            <w:r>
              <w:rPr>
                <w:rFonts w:ascii="Times New Roman" w:hAnsi="Times New Roman" w:cs="Times New Roman"/>
                <w:b/>
                <w:sz w:val="20"/>
                <w:szCs w:val="20"/>
              </w:rPr>
              <w:t>Components</w:t>
            </w:r>
          </w:p>
        </w:tc>
      </w:tr>
      <w:tr w:rsidR="00686B0A" w:rsidRPr="009D4589" w:rsidTr="00D77C72">
        <w:trPr>
          <w:trHeight w:val="245"/>
        </w:trPr>
        <w:tc>
          <w:tcPr>
            <w:tcW w:w="279" w:type="pct"/>
            <w:vMerge w:val="restart"/>
            <w:vAlign w:val="center"/>
          </w:tcPr>
          <w:p w:rsidR="00686B0A" w:rsidRPr="009D4589" w:rsidRDefault="00686B0A" w:rsidP="00D77C72">
            <w:pPr>
              <w:spacing w:line="276" w:lineRule="auto"/>
              <w:rPr>
                <w:rFonts w:ascii="Times New Roman" w:hAnsi="Times New Roman" w:cs="Times New Roman"/>
                <w:sz w:val="20"/>
                <w:szCs w:val="20"/>
              </w:rPr>
            </w:pPr>
            <w:r w:rsidRPr="009D4589">
              <w:rPr>
                <w:rFonts w:ascii="Times New Roman" w:hAnsi="Times New Roman" w:cs="Times New Roman"/>
                <w:sz w:val="20"/>
                <w:szCs w:val="20"/>
              </w:rPr>
              <w:t>1.</w:t>
            </w:r>
          </w:p>
        </w:tc>
        <w:tc>
          <w:tcPr>
            <w:tcW w:w="1147" w:type="pct"/>
            <w:vMerge w:val="restart"/>
            <w:vAlign w:val="center"/>
          </w:tcPr>
          <w:p w:rsidR="00686B0A" w:rsidRPr="009D4589" w:rsidRDefault="00686B0A" w:rsidP="00D77C72">
            <w:pPr>
              <w:spacing w:line="276" w:lineRule="auto"/>
              <w:rPr>
                <w:rFonts w:ascii="Times New Roman" w:hAnsi="Times New Roman" w:cs="Times New Roman"/>
                <w:sz w:val="20"/>
                <w:szCs w:val="20"/>
              </w:rPr>
            </w:pPr>
            <w:r w:rsidRPr="009D4589">
              <w:rPr>
                <w:rFonts w:ascii="Times New Roman" w:hAnsi="Times New Roman" w:cs="Times New Roman"/>
                <w:sz w:val="20"/>
                <w:szCs w:val="20"/>
              </w:rPr>
              <w:t>Whitehead (2010)</w:t>
            </w: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Physical</w:t>
            </w:r>
          </w:p>
        </w:tc>
        <w:tc>
          <w:tcPr>
            <w:tcW w:w="2430" w:type="pct"/>
            <w:vAlign w:val="center"/>
          </w:tcPr>
          <w:p w:rsidR="00686B0A" w:rsidRPr="009D4589" w:rsidRDefault="00686B0A" w:rsidP="00D77C72">
            <w:pPr>
              <w:spacing w:line="276" w:lineRule="auto"/>
              <w:rPr>
                <w:rFonts w:ascii="Times New Roman" w:hAnsi="Times New Roman" w:cs="Times New Roman"/>
                <w:sz w:val="20"/>
                <w:szCs w:val="20"/>
              </w:rPr>
            </w:pPr>
            <w:r w:rsidRPr="006025F9">
              <w:rPr>
                <w:rFonts w:ascii="Times New Roman" w:hAnsi="Times New Roman" w:cs="Times New Roman"/>
                <w:sz w:val="20"/>
                <w:szCs w:val="20"/>
              </w:rPr>
              <w:t>Physical competence</w:t>
            </w:r>
          </w:p>
        </w:tc>
      </w:tr>
      <w:tr w:rsidR="00686B0A" w:rsidRPr="009D4589" w:rsidTr="00D77C72">
        <w:trPr>
          <w:trHeight w:val="277"/>
        </w:trPr>
        <w:tc>
          <w:tcPr>
            <w:tcW w:w="279" w:type="pct"/>
            <w:vMerge/>
            <w:vAlign w:val="center"/>
          </w:tcPr>
          <w:p w:rsidR="00686B0A" w:rsidRPr="009D4589" w:rsidRDefault="00686B0A" w:rsidP="00D77C72">
            <w:pPr>
              <w:spacing w:line="276" w:lineRule="auto"/>
              <w:rPr>
                <w:rFonts w:ascii="Times New Roman" w:hAnsi="Times New Roman" w:cs="Times New Roman"/>
                <w:sz w:val="20"/>
                <w:szCs w:val="20"/>
              </w:rPr>
            </w:pPr>
          </w:p>
        </w:tc>
        <w:tc>
          <w:tcPr>
            <w:tcW w:w="1147" w:type="pct"/>
            <w:vMerge/>
            <w:vAlign w:val="center"/>
          </w:tcPr>
          <w:p w:rsidR="00686B0A" w:rsidRPr="009D4589" w:rsidRDefault="00686B0A" w:rsidP="00D77C72">
            <w:pPr>
              <w:spacing w:line="276" w:lineRule="auto"/>
              <w:rPr>
                <w:rFonts w:ascii="Times New Roman" w:hAnsi="Times New Roman" w:cs="Times New Roman"/>
                <w:sz w:val="20"/>
                <w:szCs w:val="20"/>
              </w:rPr>
            </w:pP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sidRPr="009D4589">
              <w:rPr>
                <w:rFonts w:ascii="Times New Roman" w:hAnsi="Times New Roman" w:cs="Times New Roman"/>
                <w:sz w:val="20"/>
                <w:szCs w:val="20"/>
              </w:rPr>
              <w:t>A</w:t>
            </w:r>
            <w:r>
              <w:rPr>
                <w:rFonts w:ascii="Times New Roman" w:hAnsi="Times New Roman" w:cs="Times New Roman"/>
                <w:sz w:val="20"/>
                <w:szCs w:val="20"/>
              </w:rPr>
              <w:t>f</w:t>
            </w:r>
            <w:r w:rsidRPr="009D4589">
              <w:rPr>
                <w:rFonts w:ascii="Times New Roman" w:hAnsi="Times New Roman" w:cs="Times New Roman"/>
                <w:sz w:val="20"/>
                <w:szCs w:val="20"/>
              </w:rPr>
              <w:t>fe</w:t>
            </w:r>
            <w:r>
              <w:rPr>
                <w:rFonts w:ascii="Times New Roman" w:hAnsi="Times New Roman" w:cs="Times New Roman"/>
                <w:sz w:val="20"/>
                <w:szCs w:val="20"/>
              </w:rPr>
              <w:t>ctive</w:t>
            </w:r>
          </w:p>
        </w:tc>
        <w:tc>
          <w:tcPr>
            <w:tcW w:w="2430"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 xml:space="preserve">Motivation; </w:t>
            </w:r>
            <w:r w:rsidRPr="006025F9">
              <w:rPr>
                <w:rFonts w:ascii="Times New Roman" w:hAnsi="Times New Roman" w:cs="Times New Roman"/>
                <w:sz w:val="20"/>
                <w:szCs w:val="20"/>
              </w:rPr>
              <w:t>confidence</w:t>
            </w:r>
          </w:p>
        </w:tc>
      </w:tr>
      <w:tr w:rsidR="00686B0A" w:rsidRPr="009D4589" w:rsidTr="00D77C72">
        <w:trPr>
          <w:trHeight w:val="245"/>
        </w:trPr>
        <w:tc>
          <w:tcPr>
            <w:tcW w:w="279" w:type="pct"/>
            <w:vMerge/>
            <w:vAlign w:val="center"/>
          </w:tcPr>
          <w:p w:rsidR="00686B0A" w:rsidRPr="009D4589" w:rsidRDefault="00686B0A" w:rsidP="00D77C72">
            <w:pPr>
              <w:spacing w:line="276" w:lineRule="auto"/>
              <w:rPr>
                <w:rFonts w:ascii="Times New Roman" w:hAnsi="Times New Roman" w:cs="Times New Roman"/>
                <w:sz w:val="20"/>
                <w:szCs w:val="20"/>
              </w:rPr>
            </w:pPr>
          </w:p>
        </w:tc>
        <w:tc>
          <w:tcPr>
            <w:tcW w:w="1147" w:type="pct"/>
            <w:vMerge/>
            <w:vAlign w:val="center"/>
          </w:tcPr>
          <w:p w:rsidR="00686B0A" w:rsidRPr="009D4589" w:rsidRDefault="00686B0A" w:rsidP="00D77C72">
            <w:pPr>
              <w:spacing w:line="276" w:lineRule="auto"/>
              <w:rPr>
                <w:rFonts w:ascii="Times New Roman" w:hAnsi="Times New Roman" w:cs="Times New Roman"/>
                <w:sz w:val="20"/>
                <w:szCs w:val="20"/>
              </w:rPr>
            </w:pP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Cognitive</w:t>
            </w:r>
          </w:p>
        </w:tc>
        <w:tc>
          <w:tcPr>
            <w:tcW w:w="2430" w:type="pct"/>
            <w:vAlign w:val="center"/>
          </w:tcPr>
          <w:p w:rsidR="00686B0A" w:rsidRPr="009D4589" w:rsidRDefault="00686B0A" w:rsidP="00D77C72">
            <w:pPr>
              <w:spacing w:line="276" w:lineRule="auto"/>
              <w:rPr>
                <w:rFonts w:ascii="Times New Roman" w:hAnsi="Times New Roman" w:cs="Times New Roman"/>
                <w:sz w:val="20"/>
                <w:szCs w:val="20"/>
              </w:rPr>
            </w:pPr>
            <w:r w:rsidRPr="006025F9">
              <w:rPr>
                <w:rFonts w:ascii="Times New Roman" w:hAnsi="Times New Roman" w:cs="Times New Roman"/>
                <w:sz w:val="20"/>
                <w:szCs w:val="20"/>
              </w:rPr>
              <w:t>Knowledge and understanding</w:t>
            </w:r>
          </w:p>
        </w:tc>
      </w:tr>
      <w:tr w:rsidR="00686B0A" w:rsidRPr="009D4589" w:rsidTr="00D77C72">
        <w:trPr>
          <w:trHeight w:val="141"/>
        </w:trPr>
        <w:tc>
          <w:tcPr>
            <w:tcW w:w="279" w:type="pct"/>
            <w:vMerge w:val="restar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2</w:t>
            </w:r>
            <w:r w:rsidRPr="009D4589">
              <w:rPr>
                <w:rFonts w:ascii="Times New Roman" w:hAnsi="Times New Roman" w:cs="Times New Roman"/>
                <w:sz w:val="20"/>
                <w:szCs w:val="20"/>
              </w:rPr>
              <w:t>.</w:t>
            </w:r>
          </w:p>
        </w:tc>
        <w:tc>
          <w:tcPr>
            <w:tcW w:w="1147" w:type="pct"/>
            <w:vMerge w:val="restart"/>
            <w:vAlign w:val="center"/>
          </w:tcPr>
          <w:p w:rsidR="00686B0A" w:rsidRPr="009D4589" w:rsidRDefault="00686B0A" w:rsidP="00D77C72">
            <w:pPr>
              <w:spacing w:line="276" w:lineRule="auto"/>
              <w:rPr>
                <w:rFonts w:ascii="Times New Roman" w:hAnsi="Times New Roman" w:cs="Times New Roman"/>
                <w:sz w:val="20"/>
                <w:szCs w:val="20"/>
              </w:rPr>
            </w:pPr>
            <w:r w:rsidRPr="003455DD">
              <w:rPr>
                <w:rFonts w:ascii="Times New Roman" w:hAnsi="Times New Roman" w:cs="Times New Roman"/>
                <w:sz w:val="20"/>
                <w:szCs w:val="20"/>
              </w:rPr>
              <w:t xml:space="preserve">International Physical Literacy Association </w:t>
            </w:r>
            <w:r w:rsidRPr="009D4589">
              <w:rPr>
                <w:rFonts w:ascii="Times New Roman" w:hAnsi="Times New Roman" w:cs="Times New Roman"/>
                <w:sz w:val="20"/>
                <w:szCs w:val="20"/>
              </w:rPr>
              <w:t>(2015)</w:t>
            </w: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Physical</w:t>
            </w:r>
          </w:p>
        </w:tc>
        <w:tc>
          <w:tcPr>
            <w:tcW w:w="2430" w:type="pct"/>
            <w:vAlign w:val="center"/>
          </w:tcPr>
          <w:p w:rsidR="00686B0A" w:rsidRPr="009D4589" w:rsidRDefault="00686B0A" w:rsidP="00D77C72">
            <w:pPr>
              <w:spacing w:line="276" w:lineRule="auto"/>
              <w:rPr>
                <w:rFonts w:ascii="Times New Roman" w:hAnsi="Times New Roman" w:cs="Times New Roman"/>
                <w:sz w:val="20"/>
                <w:szCs w:val="20"/>
              </w:rPr>
            </w:pPr>
            <w:r w:rsidRPr="006025F9">
              <w:rPr>
                <w:rFonts w:ascii="Times New Roman" w:hAnsi="Times New Roman" w:cs="Times New Roman"/>
                <w:sz w:val="20"/>
                <w:szCs w:val="20"/>
              </w:rPr>
              <w:t>Physical competence</w:t>
            </w:r>
          </w:p>
        </w:tc>
      </w:tr>
      <w:tr w:rsidR="00686B0A" w:rsidRPr="009D4589" w:rsidTr="00D77C72">
        <w:trPr>
          <w:trHeight w:val="225"/>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sidRPr="009D4589">
              <w:rPr>
                <w:rFonts w:ascii="Times New Roman" w:hAnsi="Times New Roman" w:cs="Times New Roman"/>
                <w:sz w:val="20"/>
                <w:szCs w:val="20"/>
              </w:rPr>
              <w:t>A</w:t>
            </w:r>
            <w:r>
              <w:rPr>
                <w:rFonts w:ascii="Times New Roman" w:hAnsi="Times New Roman" w:cs="Times New Roman"/>
                <w:sz w:val="20"/>
                <w:szCs w:val="20"/>
              </w:rPr>
              <w:t>f</w:t>
            </w:r>
            <w:r w:rsidRPr="009D4589">
              <w:rPr>
                <w:rFonts w:ascii="Times New Roman" w:hAnsi="Times New Roman" w:cs="Times New Roman"/>
                <w:sz w:val="20"/>
                <w:szCs w:val="20"/>
              </w:rPr>
              <w:t>fe</w:t>
            </w:r>
            <w:r>
              <w:rPr>
                <w:rFonts w:ascii="Times New Roman" w:hAnsi="Times New Roman" w:cs="Times New Roman"/>
                <w:sz w:val="20"/>
                <w:szCs w:val="20"/>
              </w:rPr>
              <w:t>ctive</w:t>
            </w:r>
          </w:p>
        </w:tc>
        <w:tc>
          <w:tcPr>
            <w:tcW w:w="2430"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 xml:space="preserve">Motivation; </w:t>
            </w:r>
            <w:r w:rsidRPr="006025F9">
              <w:rPr>
                <w:rFonts w:ascii="Times New Roman" w:hAnsi="Times New Roman" w:cs="Times New Roman"/>
                <w:sz w:val="20"/>
                <w:szCs w:val="20"/>
              </w:rPr>
              <w:t>confidence</w:t>
            </w:r>
          </w:p>
        </w:tc>
      </w:tr>
      <w:tr w:rsidR="00686B0A" w:rsidRPr="009D4589" w:rsidTr="00D77C72">
        <w:trPr>
          <w:trHeight w:val="138"/>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Cognitive</w:t>
            </w:r>
          </w:p>
        </w:tc>
        <w:tc>
          <w:tcPr>
            <w:tcW w:w="2430" w:type="pct"/>
            <w:vAlign w:val="center"/>
          </w:tcPr>
          <w:p w:rsidR="00686B0A" w:rsidRPr="009D4589" w:rsidRDefault="00686B0A" w:rsidP="00D77C72">
            <w:pPr>
              <w:spacing w:line="276" w:lineRule="auto"/>
              <w:rPr>
                <w:rFonts w:ascii="Times New Roman" w:hAnsi="Times New Roman" w:cs="Times New Roman"/>
                <w:sz w:val="20"/>
                <w:szCs w:val="20"/>
              </w:rPr>
            </w:pPr>
            <w:r w:rsidRPr="006025F9">
              <w:rPr>
                <w:rFonts w:ascii="Times New Roman" w:hAnsi="Times New Roman" w:cs="Times New Roman"/>
                <w:sz w:val="20"/>
                <w:szCs w:val="20"/>
              </w:rPr>
              <w:t>Knowledge and understanding</w:t>
            </w:r>
          </w:p>
        </w:tc>
      </w:tr>
      <w:tr w:rsidR="00686B0A" w:rsidRPr="009D4589" w:rsidTr="00D77C72">
        <w:trPr>
          <w:trHeight w:val="138"/>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proofErr w:type="spellStart"/>
            <w:r w:rsidRPr="006025F9">
              <w:rPr>
                <w:rFonts w:ascii="Times New Roman" w:hAnsi="Times New Roman" w:cs="Times New Roman"/>
                <w:sz w:val="20"/>
                <w:szCs w:val="20"/>
              </w:rPr>
              <w:t>Behavioural</w:t>
            </w:r>
            <w:proofErr w:type="spellEnd"/>
          </w:p>
        </w:tc>
        <w:tc>
          <w:tcPr>
            <w:tcW w:w="2430" w:type="pct"/>
            <w:vAlign w:val="center"/>
          </w:tcPr>
          <w:p w:rsidR="00686B0A" w:rsidRPr="009D4589" w:rsidRDefault="00686B0A" w:rsidP="00D77C72">
            <w:pPr>
              <w:rPr>
                <w:rFonts w:ascii="Times New Roman" w:hAnsi="Times New Roman" w:cs="Times New Roman"/>
                <w:sz w:val="20"/>
                <w:szCs w:val="20"/>
              </w:rPr>
            </w:pPr>
            <w:r w:rsidRPr="006025F9">
              <w:rPr>
                <w:rFonts w:ascii="Times New Roman" w:hAnsi="Times New Roman" w:cs="Times New Roman"/>
                <w:sz w:val="20"/>
                <w:szCs w:val="20"/>
              </w:rPr>
              <w:t xml:space="preserve">Engagement in </w:t>
            </w:r>
            <w:r>
              <w:rPr>
                <w:rFonts w:ascii="Times New Roman" w:hAnsi="Times New Roman" w:cs="Times New Roman"/>
                <w:sz w:val="20"/>
                <w:szCs w:val="20"/>
              </w:rPr>
              <w:t>p</w:t>
            </w:r>
            <w:r w:rsidRPr="006025F9">
              <w:rPr>
                <w:rFonts w:ascii="Times New Roman" w:hAnsi="Times New Roman" w:cs="Times New Roman"/>
                <w:sz w:val="20"/>
                <w:szCs w:val="20"/>
              </w:rPr>
              <w:t xml:space="preserve">hysical </w:t>
            </w:r>
            <w:r>
              <w:rPr>
                <w:rFonts w:ascii="Times New Roman" w:hAnsi="Times New Roman" w:cs="Times New Roman"/>
                <w:sz w:val="20"/>
                <w:szCs w:val="20"/>
              </w:rPr>
              <w:t>a</w:t>
            </w:r>
            <w:r w:rsidRPr="006025F9">
              <w:rPr>
                <w:rFonts w:ascii="Times New Roman" w:hAnsi="Times New Roman" w:cs="Times New Roman"/>
                <w:sz w:val="20"/>
                <w:szCs w:val="20"/>
              </w:rPr>
              <w:t xml:space="preserve">ctivities for </w:t>
            </w:r>
            <w:r>
              <w:rPr>
                <w:rFonts w:ascii="Times New Roman" w:hAnsi="Times New Roman" w:cs="Times New Roman"/>
                <w:sz w:val="20"/>
                <w:szCs w:val="20"/>
              </w:rPr>
              <w:t>l</w:t>
            </w:r>
            <w:r w:rsidRPr="006025F9">
              <w:rPr>
                <w:rFonts w:ascii="Times New Roman" w:hAnsi="Times New Roman" w:cs="Times New Roman"/>
                <w:sz w:val="20"/>
                <w:szCs w:val="20"/>
              </w:rPr>
              <w:t>ife</w:t>
            </w:r>
          </w:p>
        </w:tc>
      </w:tr>
      <w:tr w:rsidR="00686B0A" w:rsidRPr="009D4589" w:rsidTr="00D77C72">
        <w:trPr>
          <w:trHeight w:val="210"/>
        </w:trPr>
        <w:tc>
          <w:tcPr>
            <w:tcW w:w="279" w:type="pct"/>
            <w:vMerge w:val="restar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3</w:t>
            </w:r>
            <w:r w:rsidRPr="009D4589">
              <w:rPr>
                <w:rFonts w:ascii="Times New Roman" w:hAnsi="Times New Roman" w:cs="Times New Roman"/>
                <w:sz w:val="20"/>
                <w:szCs w:val="20"/>
              </w:rPr>
              <w:t>.</w:t>
            </w:r>
          </w:p>
        </w:tc>
        <w:tc>
          <w:tcPr>
            <w:tcW w:w="1147" w:type="pct"/>
            <w:vMerge w:val="restart"/>
            <w:vAlign w:val="center"/>
          </w:tcPr>
          <w:p w:rsidR="00686B0A" w:rsidRPr="009D4589" w:rsidRDefault="00686B0A" w:rsidP="00D77C72">
            <w:pPr>
              <w:spacing w:line="276" w:lineRule="auto"/>
              <w:rPr>
                <w:rFonts w:ascii="Times New Roman" w:hAnsi="Times New Roman" w:cs="Times New Roman"/>
                <w:sz w:val="20"/>
                <w:szCs w:val="20"/>
              </w:rPr>
            </w:pPr>
            <w:r w:rsidRPr="009D4589">
              <w:rPr>
                <w:rFonts w:ascii="Times New Roman" w:hAnsi="Times New Roman" w:cs="Times New Roman"/>
                <w:sz w:val="20"/>
                <w:szCs w:val="20"/>
              </w:rPr>
              <w:t>Australian Physical Literacy Framework (</w:t>
            </w:r>
            <w:r w:rsidRPr="00F11B12">
              <w:rPr>
                <w:rFonts w:ascii="Times New Roman" w:hAnsi="Times New Roman" w:cs="Times New Roman"/>
                <w:sz w:val="20"/>
                <w:szCs w:val="20"/>
              </w:rPr>
              <w:t>Sport Australia</w:t>
            </w:r>
            <w:r>
              <w:rPr>
                <w:rFonts w:ascii="Times New Roman" w:hAnsi="Times New Roman" w:cs="Times New Roman"/>
                <w:sz w:val="20"/>
                <w:szCs w:val="20"/>
              </w:rPr>
              <w:t>,</w:t>
            </w:r>
            <w:r w:rsidRPr="00F11B12">
              <w:rPr>
                <w:rFonts w:ascii="Times New Roman" w:hAnsi="Times New Roman" w:cs="Times New Roman"/>
                <w:sz w:val="20"/>
                <w:szCs w:val="20"/>
              </w:rPr>
              <w:t xml:space="preserve"> 2019</w:t>
            </w:r>
            <w:r>
              <w:rPr>
                <w:rFonts w:ascii="Times New Roman" w:hAnsi="Times New Roman" w:cs="Times New Roman"/>
                <w:sz w:val="20"/>
                <w:szCs w:val="20"/>
              </w:rPr>
              <w:t>)</w:t>
            </w: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Physical</w:t>
            </w:r>
          </w:p>
        </w:tc>
        <w:tc>
          <w:tcPr>
            <w:tcW w:w="2430"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Physical fitness</w:t>
            </w:r>
            <w:r w:rsidRPr="009D4589">
              <w:rPr>
                <w:rFonts w:ascii="Times New Roman" w:hAnsi="Times New Roman" w:cs="Times New Roman"/>
                <w:sz w:val="20"/>
                <w:szCs w:val="20"/>
              </w:rPr>
              <w:t xml:space="preserve"> </w:t>
            </w:r>
            <w:r>
              <w:rPr>
                <w:rFonts w:ascii="Times New Roman" w:hAnsi="Times New Roman" w:cs="Times New Roman"/>
                <w:sz w:val="20"/>
                <w:szCs w:val="20"/>
              </w:rPr>
              <w:t>and</w:t>
            </w:r>
            <w:r w:rsidRPr="009D4589">
              <w:rPr>
                <w:rFonts w:ascii="Times New Roman" w:hAnsi="Times New Roman" w:cs="Times New Roman"/>
                <w:sz w:val="20"/>
                <w:szCs w:val="20"/>
              </w:rPr>
              <w:t xml:space="preserve"> </w:t>
            </w:r>
            <w:r w:rsidRPr="001A3EAE">
              <w:rPr>
                <w:rFonts w:ascii="Times New Roman" w:hAnsi="Times New Roman" w:cs="Times New Roman"/>
                <w:sz w:val="20"/>
                <w:szCs w:val="20"/>
              </w:rPr>
              <w:t>movement skills</w:t>
            </w:r>
          </w:p>
        </w:tc>
      </w:tr>
      <w:tr w:rsidR="00686B0A" w:rsidRPr="009D4589" w:rsidTr="00D77C72">
        <w:trPr>
          <w:trHeight w:val="210"/>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P</w:t>
            </w:r>
            <w:r w:rsidRPr="003D7C61">
              <w:rPr>
                <w:rFonts w:ascii="Times New Roman" w:hAnsi="Times New Roman" w:cs="Times New Roman"/>
                <w:sz w:val="20"/>
                <w:szCs w:val="20"/>
              </w:rPr>
              <w:t>sychological</w:t>
            </w:r>
          </w:p>
        </w:tc>
        <w:tc>
          <w:tcPr>
            <w:tcW w:w="2430" w:type="pct"/>
            <w:vAlign w:val="center"/>
          </w:tcPr>
          <w:p w:rsidR="00686B0A" w:rsidRPr="009D4589" w:rsidRDefault="00686B0A" w:rsidP="00D77C72">
            <w:pPr>
              <w:rPr>
                <w:rFonts w:ascii="Times New Roman" w:hAnsi="Times New Roman" w:cs="Times New Roman"/>
                <w:sz w:val="20"/>
                <w:szCs w:val="20"/>
              </w:rPr>
            </w:pPr>
            <w:r w:rsidRPr="00D242E3">
              <w:rPr>
                <w:rFonts w:ascii="Times New Roman" w:hAnsi="Times New Roman" w:cs="Times New Roman"/>
                <w:sz w:val="20"/>
                <w:szCs w:val="20"/>
              </w:rPr>
              <w:t>Engagement &amp; enjoyment</w:t>
            </w:r>
            <w:r w:rsidRPr="009D4589">
              <w:rPr>
                <w:rFonts w:ascii="Times New Roman" w:hAnsi="Times New Roman" w:cs="Times New Roman"/>
                <w:sz w:val="20"/>
                <w:szCs w:val="20"/>
              </w:rPr>
              <w:t>,</w:t>
            </w:r>
            <w:r>
              <w:rPr>
                <w:rFonts w:ascii="Times New Roman" w:hAnsi="Times New Roman" w:cs="Times New Roman"/>
                <w:sz w:val="20"/>
                <w:szCs w:val="20"/>
              </w:rPr>
              <w:t xml:space="preserve"> </w:t>
            </w:r>
            <w:r w:rsidRPr="006025F9">
              <w:rPr>
                <w:rFonts w:ascii="Times New Roman" w:hAnsi="Times New Roman" w:cs="Times New Roman"/>
                <w:sz w:val="20"/>
                <w:szCs w:val="20"/>
              </w:rPr>
              <w:t>confidence</w:t>
            </w:r>
            <w:r>
              <w:rPr>
                <w:rFonts w:ascii="Times New Roman" w:hAnsi="Times New Roman" w:cs="Times New Roman"/>
                <w:sz w:val="20"/>
                <w:szCs w:val="20"/>
              </w:rPr>
              <w:t>;</w:t>
            </w:r>
            <w:r w:rsidRPr="009D4589">
              <w:rPr>
                <w:rFonts w:ascii="Times New Roman" w:hAnsi="Times New Roman" w:cs="Times New Roman"/>
                <w:sz w:val="20"/>
                <w:szCs w:val="20"/>
              </w:rPr>
              <w:t xml:space="preserve"> </w:t>
            </w:r>
            <w:r>
              <w:rPr>
                <w:rFonts w:ascii="Times New Roman" w:hAnsi="Times New Roman" w:cs="Times New Roman"/>
                <w:sz w:val="20"/>
                <w:szCs w:val="20"/>
              </w:rPr>
              <w:t xml:space="preserve">motivation; </w:t>
            </w:r>
            <w:r w:rsidRPr="009D4589">
              <w:rPr>
                <w:rFonts w:ascii="Times New Roman" w:hAnsi="Times New Roman" w:cs="Times New Roman"/>
                <w:sz w:val="20"/>
                <w:szCs w:val="20"/>
              </w:rPr>
              <w:t xml:space="preserve"> </w:t>
            </w:r>
            <w:r>
              <w:rPr>
                <w:rFonts w:ascii="Times New Roman" w:hAnsi="Times New Roman" w:cs="Times New Roman"/>
                <w:sz w:val="20"/>
                <w:szCs w:val="20"/>
              </w:rPr>
              <w:t>s</w:t>
            </w:r>
            <w:r w:rsidR="005140CA">
              <w:rPr>
                <w:rFonts w:ascii="Times New Roman" w:hAnsi="Times New Roman" w:cs="Times New Roman"/>
                <w:sz w:val="20"/>
                <w:szCs w:val="20"/>
              </w:rPr>
              <w:t>elf-</w:t>
            </w:r>
            <w:r w:rsidRPr="00A8296E">
              <w:rPr>
                <w:rFonts w:ascii="Times New Roman" w:hAnsi="Times New Roman" w:cs="Times New Roman"/>
                <w:sz w:val="20"/>
                <w:szCs w:val="20"/>
              </w:rPr>
              <w:t>perception</w:t>
            </w:r>
            <w:r>
              <w:rPr>
                <w:rFonts w:ascii="Times New Roman" w:hAnsi="Times New Roman" w:cs="Times New Roman"/>
                <w:sz w:val="20"/>
                <w:szCs w:val="20"/>
              </w:rPr>
              <w:t>; s</w:t>
            </w:r>
            <w:r w:rsidR="005140CA">
              <w:rPr>
                <w:rFonts w:ascii="Times New Roman" w:hAnsi="Times New Roman" w:cs="Times New Roman"/>
                <w:sz w:val="20"/>
                <w:szCs w:val="20"/>
              </w:rPr>
              <w:t>elf-</w:t>
            </w:r>
            <w:r w:rsidRPr="00A8296E">
              <w:rPr>
                <w:rFonts w:ascii="Times New Roman" w:hAnsi="Times New Roman" w:cs="Times New Roman"/>
                <w:sz w:val="20"/>
                <w:szCs w:val="20"/>
              </w:rPr>
              <w:t>regulation (emotions</w:t>
            </w:r>
            <w:r>
              <w:rPr>
                <w:rFonts w:ascii="Times New Roman" w:hAnsi="Times New Roman" w:cs="Times New Roman"/>
                <w:sz w:val="20"/>
                <w:szCs w:val="20"/>
              </w:rPr>
              <w:t>); s</w:t>
            </w:r>
            <w:r w:rsidR="005140CA">
              <w:rPr>
                <w:rFonts w:ascii="Times New Roman" w:hAnsi="Times New Roman" w:cs="Times New Roman"/>
                <w:sz w:val="20"/>
                <w:szCs w:val="20"/>
              </w:rPr>
              <w:t>elf-</w:t>
            </w:r>
            <w:r w:rsidRPr="00A8296E">
              <w:rPr>
                <w:rFonts w:ascii="Times New Roman" w:hAnsi="Times New Roman" w:cs="Times New Roman"/>
                <w:sz w:val="20"/>
                <w:szCs w:val="20"/>
              </w:rPr>
              <w:t>regulation (physical)</w:t>
            </w:r>
          </w:p>
        </w:tc>
      </w:tr>
      <w:tr w:rsidR="00686B0A" w:rsidRPr="009D4589" w:rsidTr="00D77C72">
        <w:trPr>
          <w:trHeight w:val="210"/>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Soci</w:t>
            </w:r>
            <w:r>
              <w:rPr>
                <w:rFonts w:ascii="Times New Roman" w:hAnsi="Times New Roman" w:cs="Times New Roman"/>
                <w:sz w:val="20"/>
                <w:szCs w:val="20"/>
              </w:rPr>
              <w:t>al</w:t>
            </w:r>
          </w:p>
        </w:tc>
        <w:tc>
          <w:tcPr>
            <w:tcW w:w="2430" w:type="pct"/>
            <w:vAlign w:val="center"/>
          </w:tcPr>
          <w:p w:rsidR="00686B0A" w:rsidRPr="009D4589" w:rsidRDefault="00686B0A" w:rsidP="00D77C72">
            <w:pPr>
              <w:rPr>
                <w:rFonts w:ascii="Times New Roman" w:hAnsi="Times New Roman" w:cs="Times New Roman"/>
                <w:sz w:val="20"/>
                <w:szCs w:val="20"/>
              </w:rPr>
            </w:pPr>
            <w:r w:rsidRPr="00A8296E">
              <w:rPr>
                <w:rFonts w:ascii="Times New Roman" w:hAnsi="Times New Roman" w:cs="Times New Roman"/>
                <w:sz w:val="20"/>
                <w:szCs w:val="20"/>
              </w:rPr>
              <w:t>Relationships</w:t>
            </w:r>
            <w:r>
              <w:rPr>
                <w:rFonts w:ascii="Times New Roman" w:hAnsi="Times New Roman" w:cs="Times New Roman"/>
                <w:sz w:val="20"/>
                <w:szCs w:val="20"/>
              </w:rPr>
              <w:t>; c</w:t>
            </w:r>
            <w:r w:rsidRPr="00A8296E">
              <w:rPr>
                <w:rFonts w:ascii="Times New Roman" w:hAnsi="Times New Roman" w:cs="Times New Roman"/>
                <w:sz w:val="20"/>
                <w:szCs w:val="20"/>
              </w:rPr>
              <w:t>ollaboration</w:t>
            </w:r>
            <w:r>
              <w:rPr>
                <w:rFonts w:ascii="Times New Roman" w:hAnsi="Times New Roman" w:cs="Times New Roman"/>
                <w:sz w:val="20"/>
                <w:szCs w:val="20"/>
              </w:rPr>
              <w:t>; e</w:t>
            </w:r>
            <w:r w:rsidRPr="00A8296E">
              <w:rPr>
                <w:rFonts w:ascii="Times New Roman" w:hAnsi="Times New Roman" w:cs="Times New Roman"/>
                <w:sz w:val="20"/>
                <w:szCs w:val="20"/>
              </w:rPr>
              <w:t>thics</w:t>
            </w:r>
            <w:r>
              <w:rPr>
                <w:rFonts w:ascii="Times New Roman" w:hAnsi="Times New Roman" w:cs="Times New Roman"/>
                <w:sz w:val="20"/>
                <w:szCs w:val="20"/>
              </w:rPr>
              <w:t>; s</w:t>
            </w:r>
            <w:r w:rsidRPr="00A8296E">
              <w:rPr>
                <w:rFonts w:ascii="Times New Roman" w:hAnsi="Times New Roman" w:cs="Times New Roman"/>
                <w:sz w:val="20"/>
                <w:szCs w:val="20"/>
              </w:rPr>
              <w:t>ociety &amp; culture</w:t>
            </w:r>
          </w:p>
        </w:tc>
      </w:tr>
      <w:tr w:rsidR="00686B0A" w:rsidRPr="009D4589" w:rsidTr="00D77C72">
        <w:trPr>
          <w:trHeight w:val="210"/>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Cognitive</w:t>
            </w:r>
          </w:p>
        </w:tc>
        <w:tc>
          <w:tcPr>
            <w:tcW w:w="2430" w:type="pct"/>
            <w:vAlign w:val="center"/>
          </w:tcPr>
          <w:p w:rsidR="00686B0A" w:rsidRPr="009D4589" w:rsidRDefault="00686B0A" w:rsidP="00D77C72">
            <w:pPr>
              <w:rPr>
                <w:rFonts w:ascii="Times New Roman" w:hAnsi="Times New Roman" w:cs="Times New Roman"/>
                <w:sz w:val="20"/>
                <w:szCs w:val="20"/>
              </w:rPr>
            </w:pPr>
            <w:r w:rsidRPr="00A8296E">
              <w:rPr>
                <w:rFonts w:ascii="Times New Roman" w:hAnsi="Times New Roman" w:cs="Times New Roman"/>
                <w:sz w:val="20"/>
                <w:szCs w:val="20"/>
              </w:rPr>
              <w:t>Content knowledge</w:t>
            </w:r>
            <w:r>
              <w:rPr>
                <w:rFonts w:ascii="Times New Roman" w:hAnsi="Times New Roman" w:cs="Times New Roman"/>
                <w:sz w:val="20"/>
                <w:szCs w:val="20"/>
              </w:rPr>
              <w:t>; s</w:t>
            </w:r>
            <w:r w:rsidRPr="00A8296E">
              <w:rPr>
                <w:rFonts w:ascii="Times New Roman" w:hAnsi="Times New Roman" w:cs="Times New Roman"/>
                <w:sz w:val="20"/>
                <w:szCs w:val="20"/>
              </w:rPr>
              <w:t>afety &amp; risk</w:t>
            </w:r>
            <w:r>
              <w:rPr>
                <w:rFonts w:ascii="Times New Roman" w:hAnsi="Times New Roman" w:cs="Times New Roman"/>
                <w:sz w:val="20"/>
                <w:szCs w:val="20"/>
              </w:rPr>
              <w:t>; r</w:t>
            </w:r>
            <w:r w:rsidRPr="00A8296E">
              <w:rPr>
                <w:rFonts w:ascii="Times New Roman" w:hAnsi="Times New Roman" w:cs="Times New Roman"/>
                <w:sz w:val="20"/>
                <w:szCs w:val="20"/>
              </w:rPr>
              <w:t>ules</w:t>
            </w:r>
            <w:r>
              <w:rPr>
                <w:rFonts w:ascii="Times New Roman" w:hAnsi="Times New Roman" w:cs="Times New Roman"/>
                <w:sz w:val="20"/>
                <w:szCs w:val="20"/>
              </w:rPr>
              <w:t>; r</w:t>
            </w:r>
            <w:r w:rsidRPr="00A8296E">
              <w:rPr>
                <w:rFonts w:ascii="Times New Roman" w:hAnsi="Times New Roman" w:cs="Times New Roman"/>
                <w:sz w:val="20"/>
                <w:szCs w:val="20"/>
              </w:rPr>
              <w:t>easoning</w:t>
            </w:r>
            <w:r>
              <w:rPr>
                <w:rFonts w:ascii="Times New Roman" w:hAnsi="Times New Roman" w:cs="Times New Roman"/>
                <w:sz w:val="20"/>
                <w:szCs w:val="20"/>
              </w:rPr>
              <w:t>; s</w:t>
            </w:r>
            <w:r w:rsidRPr="00A8296E">
              <w:rPr>
                <w:rFonts w:ascii="Times New Roman" w:hAnsi="Times New Roman" w:cs="Times New Roman"/>
                <w:sz w:val="20"/>
                <w:szCs w:val="20"/>
              </w:rPr>
              <w:t>trategy &amp; planning</w:t>
            </w:r>
            <w:r>
              <w:rPr>
                <w:rFonts w:ascii="Times New Roman" w:hAnsi="Times New Roman" w:cs="Times New Roman"/>
                <w:sz w:val="20"/>
                <w:szCs w:val="20"/>
              </w:rPr>
              <w:t>; t</w:t>
            </w:r>
            <w:r w:rsidRPr="00A8296E">
              <w:rPr>
                <w:rFonts w:ascii="Times New Roman" w:hAnsi="Times New Roman" w:cs="Times New Roman"/>
                <w:sz w:val="20"/>
                <w:szCs w:val="20"/>
              </w:rPr>
              <w:t>actics</w:t>
            </w:r>
            <w:r>
              <w:rPr>
                <w:rFonts w:ascii="Times New Roman" w:hAnsi="Times New Roman" w:cs="Times New Roman"/>
                <w:sz w:val="20"/>
                <w:szCs w:val="20"/>
              </w:rPr>
              <w:t>; p</w:t>
            </w:r>
            <w:r w:rsidRPr="00A8296E">
              <w:rPr>
                <w:rFonts w:ascii="Times New Roman" w:hAnsi="Times New Roman" w:cs="Times New Roman"/>
                <w:sz w:val="20"/>
                <w:szCs w:val="20"/>
              </w:rPr>
              <w:t>erceptual awareness</w:t>
            </w:r>
          </w:p>
        </w:tc>
      </w:tr>
      <w:tr w:rsidR="00686B0A" w:rsidRPr="009D4589" w:rsidTr="00D77C72">
        <w:trPr>
          <w:trHeight w:val="282"/>
        </w:trPr>
        <w:tc>
          <w:tcPr>
            <w:tcW w:w="279" w:type="pct"/>
            <w:vMerge w:val="restar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4</w:t>
            </w:r>
            <w:r w:rsidRPr="009D4589">
              <w:rPr>
                <w:rFonts w:ascii="Times New Roman" w:hAnsi="Times New Roman" w:cs="Times New Roman"/>
                <w:sz w:val="20"/>
                <w:szCs w:val="20"/>
              </w:rPr>
              <w:t>.</w:t>
            </w:r>
          </w:p>
        </w:tc>
        <w:tc>
          <w:tcPr>
            <w:tcW w:w="1147" w:type="pct"/>
            <w:vMerge w:val="restart"/>
            <w:vAlign w:val="center"/>
          </w:tcPr>
          <w:p w:rsidR="00686B0A" w:rsidRPr="009D4589" w:rsidRDefault="00686B0A" w:rsidP="00D77C72">
            <w:pPr>
              <w:spacing w:line="276" w:lineRule="auto"/>
              <w:rPr>
                <w:rFonts w:ascii="Times New Roman" w:hAnsi="Times New Roman" w:cs="Times New Roman"/>
                <w:sz w:val="20"/>
                <w:szCs w:val="20"/>
              </w:rPr>
            </w:pPr>
            <w:r w:rsidRPr="009D4589">
              <w:rPr>
                <w:rFonts w:ascii="Times New Roman" w:hAnsi="Times New Roman" w:cs="Times New Roman"/>
                <w:sz w:val="20"/>
                <w:szCs w:val="20"/>
              </w:rPr>
              <w:t>Chinese Assessment and Evaluation of Physical Literacy (Chen et al., 2020)</w:t>
            </w: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I</w:t>
            </w:r>
            <w:r w:rsidRPr="00A26032">
              <w:rPr>
                <w:rFonts w:ascii="Times New Roman" w:hAnsi="Times New Roman" w:cs="Times New Roman"/>
                <w:sz w:val="20"/>
                <w:szCs w:val="20"/>
              </w:rPr>
              <w:t>ntention of physical activity</w:t>
            </w:r>
          </w:p>
        </w:tc>
        <w:tc>
          <w:tcPr>
            <w:tcW w:w="2430"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Intention of physical e</w:t>
            </w:r>
            <w:r w:rsidRPr="00A26032">
              <w:rPr>
                <w:rFonts w:ascii="Times New Roman" w:hAnsi="Times New Roman" w:cs="Times New Roman"/>
                <w:sz w:val="20"/>
                <w:szCs w:val="20"/>
              </w:rPr>
              <w:t xml:space="preserve">ducation </w:t>
            </w:r>
            <w:r>
              <w:rPr>
                <w:rFonts w:ascii="Times New Roman" w:hAnsi="Times New Roman" w:cs="Times New Roman"/>
                <w:sz w:val="20"/>
                <w:szCs w:val="20"/>
              </w:rPr>
              <w:t>l</w:t>
            </w:r>
            <w:r w:rsidRPr="00A26032">
              <w:rPr>
                <w:rFonts w:ascii="Times New Roman" w:hAnsi="Times New Roman" w:cs="Times New Roman"/>
                <w:sz w:val="20"/>
                <w:szCs w:val="20"/>
              </w:rPr>
              <w:t>esson</w:t>
            </w:r>
            <w:r>
              <w:rPr>
                <w:rFonts w:ascii="Times New Roman" w:hAnsi="Times New Roman" w:cs="Times New Roman"/>
                <w:sz w:val="20"/>
                <w:szCs w:val="20"/>
              </w:rPr>
              <w:t xml:space="preserve">; intention of participation in physical activity out </w:t>
            </w:r>
            <w:r w:rsidRPr="00A26032">
              <w:rPr>
                <w:rFonts w:ascii="Times New Roman" w:hAnsi="Times New Roman" w:cs="Times New Roman"/>
                <w:sz w:val="20"/>
                <w:szCs w:val="20"/>
              </w:rPr>
              <w:t>of school tim</w:t>
            </w:r>
            <w:r>
              <w:rPr>
                <w:rFonts w:ascii="Times New Roman" w:hAnsi="Times New Roman" w:cs="Times New Roman"/>
                <w:sz w:val="20"/>
                <w:szCs w:val="20"/>
              </w:rPr>
              <w:t>e; i</w:t>
            </w:r>
            <w:r w:rsidRPr="00A26032">
              <w:rPr>
                <w:rFonts w:ascii="Times New Roman" w:hAnsi="Times New Roman" w:cs="Times New Roman"/>
                <w:sz w:val="20"/>
                <w:szCs w:val="20"/>
              </w:rPr>
              <w:t>ntention of active play</w:t>
            </w:r>
          </w:p>
        </w:tc>
      </w:tr>
      <w:tr w:rsidR="00686B0A" w:rsidRPr="009D4589" w:rsidTr="00D77C72">
        <w:trPr>
          <w:trHeight w:val="282"/>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K</w:t>
            </w:r>
            <w:r w:rsidRPr="00A26032">
              <w:rPr>
                <w:rFonts w:ascii="Times New Roman" w:hAnsi="Times New Roman" w:cs="Times New Roman"/>
                <w:sz w:val="20"/>
                <w:szCs w:val="20"/>
              </w:rPr>
              <w:t>nowledge of physical activity</w:t>
            </w:r>
          </w:p>
        </w:tc>
        <w:tc>
          <w:tcPr>
            <w:tcW w:w="2430" w:type="pct"/>
            <w:vAlign w:val="center"/>
          </w:tcPr>
          <w:p w:rsidR="00686B0A" w:rsidRPr="009D4589" w:rsidRDefault="00686B0A" w:rsidP="00D77C72">
            <w:pPr>
              <w:rPr>
                <w:rFonts w:ascii="Times New Roman" w:hAnsi="Times New Roman" w:cs="Times New Roman"/>
                <w:sz w:val="20"/>
                <w:szCs w:val="20"/>
              </w:rPr>
            </w:pPr>
            <w:r w:rsidRPr="00A26032">
              <w:rPr>
                <w:rFonts w:ascii="Times New Roman" w:hAnsi="Times New Roman" w:cs="Times New Roman"/>
                <w:sz w:val="20"/>
                <w:szCs w:val="20"/>
              </w:rPr>
              <w:t>Kinesiology (basic)</w:t>
            </w:r>
            <w:r>
              <w:rPr>
                <w:rFonts w:ascii="Times New Roman" w:hAnsi="Times New Roman" w:cs="Times New Roman"/>
                <w:sz w:val="20"/>
                <w:szCs w:val="20"/>
              </w:rPr>
              <w:t>; n</w:t>
            </w:r>
            <w:r w:rsidRPr="00A26032">
              <w:rPr>
                <w:rFonts w:ascii="Times New Roman" w:hAnsi="Times New Roman" w:cs="Times New Roman"/>
                <w:sz w:val="20"/>
                <w:szCs w:val="20"/>
              </w:rPr>
              <w:t>u</w:t>
            </w:r>
            <w:r>
              <w:rPr>
                <w:rFonts w:ascii="Times New Roman" w:hAnsi="Times New Roman" w:cs="Times New Roman"/>
                <w:sz w:val="20"/>
                <w:szCs w:val="20"/>
              </w:rPr>
              <w:t xml:space="preserve">trition for physical activity and </w:t>
            </w:r>
            <w:r w:rsidRPr="00A26032">
              <w:rPr>
                <w:rFonts w:ascii="Times New Roman" w:hAnsi="Times New Roman" w:cs="Times New Roman"/>
                <w:sz w:val="20"/>
                <w:szCs w:val="20"/>
              </w:rPr>
              <w:t>exercise</w:t>
            </w:r>
            <w:r>
              <w:rPr>
                <w:rFonts w:ascii="Times New Roman" w:hAnsi="Times New Roman" w:cs="Times New Roman"/>
                <w:sz w:val="20"/>
                <w:szCs w:val="20"/>
              </w:rPr>
              <w:t xml:space="preserve">; health promotion and physical activity; safety/injury/damage of </w:t>
            </w:r>
            <w:r w:rsidRPr="00A26032">
              <w:rPr>
                <w:rFonts w:ascii="Times New Roman" w:hAnsi="Times New Roman" w:cs="Times New Roman"/>
                <w:sz w:val="20"/>
                <w:szCs w:val="20"/>
              </w:rPr>
              <w:t>sport and exercise</w:t>
            </w:r>
          </w:p>
        </w:tc>
      </w:tr>
      <w:tr w:rsidR="00686B0A" w:rsidRPr="009D4589" w:rsidTr="00D77C72">
        <w:trPr>
          <w:trHeight w:val="282"/>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M</w:t>
            </w:r>
            <w:r w:rsidRPr="00A26032">
              <w:rPr>
                <w:rFonts w:ascii="Times New Roman" w:hAnsi="Times New Roman" w:cs="Times New Roman"/>
                <w:sz w:val="20"/>
                <w:szCs w:val="20"/>
              </w:rPr>
              <w:t>otor/sport skill</w:t>
            </w:r>
          </w:p>
        </w:tc>
        <w:tc>
          <w:tcPr>
            <w:tcW w:w="2430" w:type="pct"/>
            <w:vAlign w:val="center"/>
          </w:tcPr>
          <w:p w:rsidR="00686B0A" w:rsidRPr="009D4589" w:rsidRDefault="00686B0A" w:rsidP="00D77C72">
            <w:pPr>
              <w:rPr>
                <w:rFonts w:ascii="Times New Roman" w:hAnsi="Times New Roman" w:cs="Times New Roman"/>
                <w:sz w:val="20"/>
                <w:szCs w:val="20"/>
              </w:rPr>
            </w:pPr>
            <w:r w:rsidRPr="0098571C">
              <w:rPr>
                <w:rFonts w:ascii="Times New Roman" w:hAnsi="Times New Roman" w:cs="Times New Roman"/>
                <w:sz w:val="20"/>
                <w:szCs w:val="20"/>
              </w:rPr>
              <w:t xml:space="preserve">Fundamental </w:t>
            </w:r>
            <w:r>
              <w:rPr>
                <w:rFonts w:ascii="Times New Roman" w:hAnsi="Times New Roman" w:cs="Times New Roman"/>
                <w:sz w:val="20"/>
                <w:szCs w:val="20"/>
              </w:rPr>
              <w:t>m</w:t>
            </w:r>
            <w:r w:rsidRPr="0098571C">
              <w:rPr>
                <w:rFonts w:ascii="Times New Roman" w:hAnsi="Times New Roman" w:cs="Times New Roman"/>
                <w:sz w:val="20"/>
                <w:szCs w:val="20"/>
              </w:rPr>
              <w:t xml:space="preserve">otor </w:t>
            </w:r>
            <w:r>
              <w:rPr>
                <w:rFonts w:ascii="Times New Roman" w:hAnsi="Times New Roman" w:cs="Times New Roman"/>
                <w:sz w:val="20"/>
                <w:szCs w:val="20"/>
              </w:rPr>
              <w:t>s</w:t>
            </w:r>
            <w:r w:rsidRPr="0098571C">
              <w:rPr>
                <w:rFonts w:ascii="Times New Roman" w:hAnsi="Times New Roman" w:cs="Times New Roman"/>
                <w:sz w:val="20"/>
                <w:szCs w:val="20"/>
              </w:rPr>
              <w:t xml:space="preserve">kill </w:t>
            </w:r>
            <w:r w:rsidRPr="009D4589">
              <w:rPr>
                <w:rFonts w:ascii="Times New Roman" w:hAnsi="Times New Roman" w:cs="Times New Roman"/>
                <w:sz w:val="20"/>
                <w:szCs w:val="20"/>
              </w:rPr>
              <w:t>(</w:t>
            </w:r>
            <w:r w:rsidRPr="0098571C">
              <w:rPr>
                <w:rFonts w:ascii="Times New Roman" w:hAnsi="Times New Roman" w:cs="Times New Roman"/>
                <w:sz w:val="20"/>
                <w:szCs w:val="20"/>
              </w:rPr>
              <w:t>f</w:t>
            </w:r>
            <w:r>
              <w:rPr>
                <w:rFonts w:ascii="Times New Roman" w:hAnsi="Times New Roman" w:cs="Times New Roman"/>
                <w:sz w:val="20"/>
                <w:szCs w:val="20"/>
              </w:rPr>
              <w:t>or primary school-aged children</w:t>
            </w:r>
            <w:r w:rsidRPr="009D4589">
              <w:rPr>
                <w:rFonts w:ascii="Times New Roman" w:hAnsi="Times New Roman" w:cs="Times New Roman"/>
                <w:sz w:val="20"/>
                <w:szCs w:val="20"/>
              </w:rPr>
              <w:t>)</w:t>
            </w:r>
            <w:r>
              <w:rPr>
                <w:rFonts w:ascii="Times New Roman" w:hAnsi="Times New Roman" w:cs="Times New Roman"/>
                <w:sz w:val="20"/>
                <w:szCs w:val="20"/>
              </w:rPr>
              <w:t>;</w:t>
            </w:r>
            <w:r w:rsidRPr="009D4589">
              <w:rPr>
                <w:rFonts w:ascii="Times New Roman" w:hAnsi="Times New Roman" w:cs="Times New Roman"/>
                <w:sz w:val="20"/>
                <w:szCs w:val="20"/>
              </w:rPr>
              <w:t xml:space="preserve"> </w:t>
            </w:r>
            <w:r>
              <w:rPr>
                <w:rFonts w:ascii="Times New Roman" w:hAnsi="Times New Roman" w:cs="Times New Roman"/>
                <w:sz w:val="20"/>
                <w:szCs w:val="20"/>
              </w:rPr>
              <w:t>s</w:t>
            </w:r>
            <w:r w:rsidRPr="0098571C">
              <w:rPr>
                <w:rFonts w:ascii="Times New Roman" w:hAnsi="Times New Roman" w:cs="Times New Roman"/>
                <w:sz w:val="20"/>
                <w:szCs w:val="20"/>
              </w:rPr>
              <w:t xml:space="preserve">pecific </w:t>
            </w:r>
            <w:r>
              <w:rPr>
                <w:rFonts w:ascii="Times New Roman" w:hAnsi="Times New Roman" w:cs="Times New Roman"/>
                <w:sz w:val="20"/>
                <w:szCs w:val="20"/>
              </w:rPr>
              <w:t>s</w:t>
            </w:r>
            <w:r w:rsidRPr="0098571C">
              <w:rPr>
                <w:rFonts w:ascii="Times New Roman" w:hAnsi="Times New Roman" w:cs="Times New Roman"/>
                <w:sz w:val="20"/>
                <w:szCs w:val="20"/>
              </w:rPr>
              <w:t xml:space="preserve">port </w:t>
            </w:r>
            <w:r>
              <w:rPr>
                <w:rFonts w:ascii="Times New Roman" w:hAnsi="Times New Roman" w:cs="Times New Roman"/>
                <w:sz w:val="20"/>
                <w:szCs w:val="20"/>
              </w:rPr>
              <w:t>s</w:t>
            </w:r>
            <w:r w:rsidRPr="0098571C">
              <w:rPr>
                <w:rFonts w:ascii="Times New Roman" w:hAnsi="Times New Roman" w:cs="Times New Roman"/>
                <w:sz w:val="20"/>
                <w:szCs w:val="20"/>
              </w:rPr>
              <w:t xml:space="preserve">kill </w:t>
            </w:r>
            <w:r w:rsidRPr="009D4589">
              <w:rPr>
                <w:rFonts w:ascii="Times New Roman" w:hAnsi="Times New Roman" w:cs="Times New Roman"/>
                <w:sz w:val="20"/>
                <w:szCs w:val="20"/>
              </w:rPr>
              <w:t>(</w:t>
            </w:r>
            <w:r w:rsidRPr="0098571C">
              <w:rPr>
                <w:rFonts w:ascii="Times New Roman" w:hAnsi="Times New Roman" w:cs="Times New Roman"/>
                <w:sz w:val="20"/>
                <w:szCs w:val="20"/>
              </w:rPr>
              <w:t>for middle and high school-aged children</w:t>
            </w:r>
            <w:r w:rsidRPr="009D4589">
              <w:rPr>
                <w:rFonts w:ascii="Times New Roman" w:hAnsi="Times New Roman" w:cs="Times New Roman"/>
                <w:sz w:val="20"/>
                <w:szCs w:val="20"/>
              </w:rPr>
              <w:t>)</w:t>
            </w:r>
          </w:p>
        </w:tc>
      </w:tr>
      <w:tr w:rsidR="00686B0A" w:rsidRPr="009D4589" w:rsidTr="00D77C72">
        <w:trPr>
          <w:trHeight w:val="282"/>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B</w:t>
            </w:r>
            <w:r w:rsidRPr="00A26032">
              <w:rPr>
                <w:rFonts w:ascii="Times New Roman" w:hAnsi="Times New Roman" w:cs="Times New Roman"/>
                <w:sz w:val="20"/>
                <w:szCs w:val="20"/>
              </w:rPr>
              <w:t>ehavior of physical activity</w:t>
            </w:r>
          </w:p>
        </w:tc>
        <w:tc>
          <w:tcPr>
            <w:tcW w:w="2430"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P</w:t>
            </w:r>
            <w:r w:rsidRPr="00A26032">
              <w:rPr>
                <w:rFonts w:ascii="Times New Roman" w:hAnsi="Times New Roman" w:cs="Times New Roman"/>
                <w:sz w:val="20"/>
                <w:szCs w:val="20"/>
              </w:rPr>
              <w:t>hysical activity</w:t>
            </w:r>
            <w:r w:rsidRPr="0098571C">
              <w:rPr>
                <w:rFonts w:ascii="Times New Roman" w:hAnsi="Times New Roman" w:cs="Times New Roman"/>
                <w:sz w:val="20"/>
                <w:szCs w:val="20"/>
              </w:rPr>
              <w:t xml:space="preserve"> and exercise</w:t>
            </w:r>
            <w:r>
              <w:rPr>
                <w:rFonts w:ascii="Times New Roman" w:hAnsi="Times New Roman" w:cs="Times New Roman"/>
                <w:sz w:val="20"/>
                <w:szCs w:val="20"/>
              </w:rPr>
              <w:t>; e</w:t>
            </w:r>
            <w:r w:rsidRPr="0098571C">
              <w:rPr>
                <w:rFonts w:ascii="Times New Roman" w:hAnsi="Times New Roman" w:cs="Times New Roman"/>
                <w:sz w:val="20"/>
                <w:szCs w:val="20"/>
              </w:rPr>
              <w:t>xperience of sports games/events</w:t>
            </w:r>
          </w:p>
        </w:tc>
      </w:tr>
      <w:tr w:rsidR="00686B0A" w:rsidRPr="009D4589" w:rsidTr="00D77C72">
        <w:trPr>
          <w:trHeight w:val="282"/>
        </w:trPr>
        <w:tc>
          <w:tcPr>
            <w:tcW w:w="279" w:type="pct"/>
            <w:vMerge/>
            <w:vAlign w:val="center"/>
          </w:tcPr>
          <w:p w:rsidR="00686B0A" w:rsidRPr="009D4589" w:rsidRDefault="00686B0A" w:rsidP="00D77C72">
            <w:pPr>
              <w:rPr>
                <w:rFonts w:ascii="Times New Roman" w:hAnsi="Times New Roman" w:cs="Times New Roman"/>
                <w:sz w:val="20"/>
                <w:szCs w:val="20"/>
              </w:rPr>
            </w:pPr>
          </w:p>
        </w:tc>
        <w:tc>
          <w:tcPr>
            <w:tcW w:w="1147" w:type="pct"/>
            <w:vMerge/>
            <w:vAlign w:val="center"/>
          </w:tcPr>
          <w:p w:rsidR="00686B0A" w:rsidRPr="009D4589" w:rsidRDefault="00686B0A" w:rsidP="00D77C72">
            <w:pP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P</w:t>
            </w:r>
            <w:r w:rsidRPr="00A26032">
              <w:rPr>
                <w:rFonts w:ascii="Times New Roman" w:hAnsi="Times New Roman" w:cs="Times New Roman"/>
                <w:sz w:val="20"/>
                <w:szCs w:val="20"/>
              </w:rPr>
              <w:t>hysical fitness</w:t>
            </w:r>
          </w:p>
        </w:tc>
        <w:tc>
          <w:tcPr>
            <w:tcW w:w="2430" w:type="pct"/>
            <w:vAlign w:val="center"/>
          </w:tcPr>
          <w:p w:rsidR="00686B0A" w:rsidRPr="009D4589" w:rsidRDefault="00686B0A" w:rsidP="00D77C72">
            <w:pPr>
              <w:rPr>
                <w:rFonts w:ascii="Times New Roman" w:hAnsi="Times New Roman" w:cs="Times New Roman"/>
                <w:sz w:val="20"/>
                <w:szCs w:val="20"/>
              </w:rPr>
            </w:pPr>
            <w:r w:rsidRPr="00AA152F">
              <w:rPr>
                <w:rFonts w:ascii="Times New Roman" w:hAnsi="Times New Roman" w:cs="Times New Roman"/>
                <w:sz w:val="20"/>
                <w:szCs w:val="20"/>
              </w:rPr>
              <w:t>Physical function</w:t>
            </w:r>
            <w:r>
              <w:rPr>
                <w:rFonts w:ascii="Times New Roman" w:hAnsi="Times New Roman" w:cs="Times New Roman"/>
                <w:sz w:val="20"/>
                <w:szCs w:val="20"/>
              </w:rPr>
              <w:t>; s</w:t>
            </w:r>
            <w:r w:rsidRPr="00AA152F">
              <w:rPr>
                <w:rFonts w:ascii="Times New Roman" w:hAnsi="Times New Roman" w:cs="Times New Roman"/>
                <w:sz w:val="20"/>
                <w:szCs w:val="20"/>
              </w:rPr>
              <w:t>trength</w:t>
            </w:r>
            <w:r>
              <w:rPr>
                <w:rFonts w:ascii="Times New Roman" w:hAnsi="Times New Roman" w:cs="Times New Roman"/>
                <w:sz w:val="20"/>
                <w:szCs w:val="20"/>
              </w:rPr>
              <w:t>;  p</w:t>
            </w:r>
            <w:r w:rsidRPr="00AA152F">
              <w:rPr>
                <w:rFonts w:ascii="Times New Roman" w:hAnsi="Times New Roman" w:cs="Times New Roman"/>
                <w:sz w:val="20"/>
                <w:szCs w:val="20"/>
              </w:rPr>
              <w:t>ower</w:t>
            </w:r>
            <w:r>
              <w:rPr>
                <w:rFonts w:ascii="Times New Roman" w:hAnsi="Times New Roman" w:cs="Times New Roman"/>
                <w:sz w:val="20"/>
                <w:szCs w:val="20"/>
              </w:rPr>
              <w:t>; c</w:t>
            </w:r>
            <w:r w:rsidRPr="00AA152F">
              <w:rPr>
                <w:rFonts w:ascii="Times New Roman" w:hAnsi="Times New Roman" w:cs="Times New Roman"/>
                <w:sz w:val="20"/>
                <w:szCs w:val="20"/>
              </w:rPr>
              <w:t>ardiorespiratory fitness</w:t>
            </w:r>
            <w:r>
              <w:rPr>
                <w:rFonts w:ascii="Times New Roman" w:hAnsi="Times New Roman" w:cs="Times New Roman"/>
                <w:sz w:val="20"/>
                <w:szCs w:val="20"/>
              </w:rPr>
              <w:t>; f</w:t>
            </w:r>
            <w:r w:rsidRPr="00AA152F">
              <w:rPr>
                <w:rFonts w:ascii="Times New Roman" w:hAnsi="Times New Roman" w:cs="Times New Roman"/>
                <w:sz w:val="20"/>
                <w:szCs w:val="20"/>
              </w:rPr>
              <w:t>lexibility</w:t>
            </w:r>
          </w:p>
        </w:tc>
      </w:tr>
      <w:tr w:rsidR="00686B0A" w:rsidRPr="009D4589" w:rsidTr="00D77C72">
        <w:trPr>
          <w:trHeight w:val="95"/>
        </w:trPr>
        <w:tc>
          <w:tcPr>
            <w:tcW w:w="279" w:type="pct"/>
            <w:vMerge w:val="restar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5</w:t>
            </w:r>
            <w:r w:rsidRPr="009D4589">
              <w:rPr>
                <w:rFonts w:ascii="Times New Roman" w:hAnsi="Times New Roman" w:cs="Times New Roman"/>
                <w:sz w:val="20"/>
                <w:szCs w:val="20"/>
              </w:rPr>
              <w:t>.</w:t>
            </w:r>
          </w:p>
        </w:tc>
        <w:tc>
          <w:tcPr>
            <w:tcW w:w="1147" w:type="pct"/>
            <w:vMerge w:val="restart"/>
            <w:vAlign w:val="center"/>
          </w:tcPr>
          <w:p w:rsidR="00686B0A" w:rsidRPr="009D4589" w:rsidRDefault="00686B0A" w:rsidP="0014190E">
            <w:pPr>
              <w:rPr>
                <w:rFonts w:ascii="Times New Roman" w:hAnsi="Times New Roman" w:cs="Times New Roman"/>
                <w:sz w:val="20"/>
                <w:szCs w:val="20"/>
              </w:rPr>
            </w:pPr>
            <w:proofErr w:type="spellStart"/>
            <w:r w:rsidRPr="009D4589">
              <w:rPr>
                <w:rFonts w:ascii="Times New Roman" w:hAnsi="Times New Roman" w:cs="Times New Roman"/>
                <w:sz w:val="20"/>
                <w:szCs w:val="20"/>
              </w:rPr>
              <w:t>Farren</w:t>
            </w:r>
            <w:proofErr w:type="spellEnd"/>
            <w:r w:rsidRPr="009D4589">
              <w:rPr>
                <w:rFonts w:ascii="Times New Roman" w:hAnsi="Times New Roman" w:cs="Times New Roman"/>
                <w:sz w:val="20"/>
                <w:szCs w:val="20"/>
              </w:rPr>
              <w:t xml:space="preserve"> </w:t>
            </w:r>
            <w:r w:rsidR="0014190E">
              <w:rPr>
                <w:rFonts w:ascii="Times New Roman" w:hAnsi="Times New Roman" w:cs="Times New Roman"/>
                <w:sz w:val="20"/>
                <w:szCs w:val="20"/>
              </w:rPr>
              <w:t>et al.</w:t>
            </w:r>
            <w:r w:rsidRPr="009D4589">
              <w:rPr>
                <w:rFonts w:ascii="Times New Roman" w:hAnsi="Times New Roman" w:cs="Times New Roman"/>
                <w:sz w:val="20"/>
                <w:szCs w:val="20"/>
              </w:rPr>
              <w:t xml:space="preserve"> (2021)</w:t>
            </w: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Physical</w:t>
            </w:r>
          </w:p>
        </w:tc>
        <w:tc>
          <w:tcPr>
            <w:tcW w:w="2430"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 xml:space="preserve">Physical </w:t>
            </w:r>
            <w:r w:rsidRPr="00691750">
              <w:rPr>
                <w:rFonts w:ascii="Times New Roman" w:hAnsi="Times New Roman" w:cs="Times New Roman"/>
                <w:sz w:val="20"/>
                <w:szCs w:val="20"/>
              </w:rPr>
              <w:t>fit</w:t>
            </w:r>
            <w:r>
              <w:rPr>
                <w:rFonts w:ascii="Times New Roman" w:hAnsi="Times New Roman" w:cs="Times New Roman"/>
                <w:sz w:val="20"/>
                <w:szCs w:val="20"/>
              </w:rPr>
              <w:t>ness and motor skill competence</w:t>
            </w:r>
          </w:p>
        </w:tc>
      </w:tr>
      <w:tr w:rsidR="00686B0A" w:rsidRPr="009D4589" w:rsidTr="00D77C72">
        <w:trPr>
          <w:trHeight w:val="95"/>
        </w:trPr>
        <w:tc>
          <w:tcPr>
            <w:tcW w:w="279" w:type="pct"/>
            <w:vMerge/>
            <w:vAlign w:val="center"/>
          </w:tcPr>
          <w:p w:rsidR="00686B0A" w:rsidRPr="009D4589" w:rsidRDefault="00686B0A" w:rsidP="00D77C72">
            <w:pPr>
              <w:jc w:val="center"/>
              <w:rPr>
                <w:rFonts w:ascii="Times New Roman" w:hAnsi="Times New Roman" w:cs="Times New Roman"/>
                <w:sz w:val="20"/>
                <w:szCs w:val="20"/>
              </w:rPr>
            </w:pPr>
          </w:p>
        </w:tc>
        <w:tc>
          <w:tcPr>
            <w:tcW w:w="1147"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sidRPr="009D4589">
              <w:rPr>
                <w:rFonts w:ascii="Times New Roman" w:hAnsi="Times New Roman" w:cs="Times New Roman"/>
                <w:sz w:val="20"/>
                <w:szCs w:val="20"/>
              </w:rPr>
              <w:t>A</w:t>
            </w:r>
            <w:r>
              <w:rPr>
                <w:rFonts w:ascii="Times New Roman" w:hAnsi="Times New Roman" w:cs="Times New Roman"/>
                <w:sz w:val="20"/>
                <w:szCs w:val="20"/>
              </w:rPr>
              <w:t>f</w:t>
            </w:r>
            <w:r w:rsidRPr="009D4589">
              <w:rPr>
                <w:rFonts w:ascii="Times New Roman" w:hAnsi="Times New Roman" w:cs="Times New Roman"/>
                <w:sz w:val="20"/>
                <w:szCs w:val="20"/>
              </w:rPr>
              <w:t>fe</w:t>
            </w:r>
            <w:r>
              <w:rPr>
                <w:rFonts w:ascii="Times New Roman" w:hAnsi="Times New Roman" w:cs="Times New Roman"/>
                <w:sz w:val="20"/>
                <w:szCs w:val="20"/>
              </w:rPr>
              <w:t>ctive</w:t>
            </w:r>
          </w:p>
        </w:tc>
        <w:tc>
          <w:tcPr>
            <w:tcW w:w="2430"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Self-efficacy; motivation;</w:t>
            </w:r>
            <w:r w:rsidRPr="00691750">
              <w:rPr>
                <w:rFonts w:ascii="Times New Roman" w:hAnsi="Times New Roman" w:cs="Times New Roman"/>
                <w:sz w:val="20"/>
                <w:szCs w:val="20"/>
              </w:rPr>
              <w:t xml:space="preserve"> self-esteem</w:t>
            </w:r>
          </w:p>
        </w:tc>
      </w:tr>
      <w:tr w:rsidR="00686B0A" w:rsidRPr="009D4589" w:rsidTr="00D77C72">
        <w:trPr>
          <w:trHeight w:val="95"/>
        </w:trPr>
        <w:tc>
          <w:tcPr>
            <w:tcW w:w="279" w:type="pct"/>
            <w:vMerge/>
            <w:vAlign w:val="center"/>
          </w:tcPr>
          <w:p w:rsidR="00686B0A" w:rsidRPr="009D4589" w:rsidRDefault="00686B0A" w:rsidP="00D77C72">
            <w:pPr>
              <w:jc w:val="center"/>
              <w:rPr>
                <w:rFonts w:ascii="Times New Roman" w:hAnsi="Times New Roman" w:cs="Times New Roman"/>
                <w:sz w:val="20"/>
                <w:szCs w:val="20"/>
              </w:rPr>
            </w:pPr>
          </w:p>
        </w:tc>
        <w:tc>
          <w:tcPr>
            <w:tcW w:w="1147"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Cognitive</w:t>
            </w:r>
          </w:p>
        </w:tc>
        <w:tc>
          <w:tcPr>
            <w:tcW w:w="2430"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K</w:t>
            </w:r>
            <w:r w:rsidRPr="00A26032">
              <w:rPr>
                <w:rFonts w:ascii="Times New Roman" w:hAnsi="Times New Roman" w:cs="Times New Roman"/>
                <w:sz w:val="20"/>
                <w:szCs w:val="20"/>
              </w:rPr>
              <w:t>nowledge and understanding</w:t>
            </w:r>
          </w:p>
        </w:tc>
      </w:tr>
    </w:tbl>
    <w:p w:rsidR="00686B0A" w:rsidRDefault="00686B0A" w:rsidP="00686B0A">
      <w:pPr>
        <w:spacing w:after="0"/>
        <w:jc w:val="both"/>
        <w:rPr>
          <w:rFonts w:ascii="Times New Roman" w:hAnsi="Times New Roman" w:cs="Times New Roman"/>
          <w:sz w:val="24"/>
          <w:szCs w:val="24"/>
        </w:rPr>
        <w:sectPr w:rsidR="00686B0A" w:rsidSect="00E01347">
          <w:pgSz w:w="16839" w:h="11907" w:orient="landscape" w:code="9"/>
          <w:pgMar w:top="1418" w:right="1418" w:bottom="1418" w:left="1418" w:header="720" w:footer="720" w:gutter="0"/>
          <w:cols w:space="720"/>
          <w:docGrid w:linePitch="360"/>
        </w:sectPr>
      </w:pPr>
    </w:p>
    <w:p w:rsidR="000A5332" w:rsidRDefault="00E93161" w:rsidP="00686B0A">
      <w:pPr>
        <w:spacing w:after="0" w:line="360" w:lineRule="auto"/>
        <w:jc w:val="center"/>
        <w:rPr>
          <w:rFonts w:ascii="Times New Roman" w:hAnsi="Times New Roman" w:cs="Times New Roman"/>
          <w:i/>
          <w:sz w:val="24"/>
          <w:szCs w:val="24"/>
        </w:rPr>
      </w:pPr>
      <w:r w:rsidRPr="00E93161">
        <w:rPr>
          <w:rFonts w:ascii="Times New Roman" w:hAnsi="Times New Roman" w:cs="Times New Roman"/>
          <w:i/>
          <w:sz w:val="24"/>
          <w:szCs w:val="24"/>
        </w:rPr>
        <w:lastRenderedPageBreak/>
        <w:t xml:space="preserve">Assessment tools for </w:t>
      </w:r>
      <w:r w:rsidR="001A3ACA">
        <w:rPr>
          <w:rFonts w:ascii="Times New Roman" w:hAnsi="Times New Roman" w:cs="Times New Roman"/>
          <w:i/>
          <w:sz w:val="24"/>
          <w:szCs w:val="24"/>
        </w:rPr>
        <w:t>p</w:t>
      </w:r>
      <w:r w:rsidRPr="00E93161">
        <w:rPr>
          <w:rFonts w:ascii="Times New Roman" w:hAnsi="Times New Roman" w:cs="Times New Roman"/>
          <w:i/>
          <w:sz w:val="24"/>
          <w:szCs w:val="24"/>
        </w:rPr>
        <w:t xml:space="preserve">hysical </w:t>
      </w:r>
      <w:r w:rsidR="001A3ACA">
        <w:rPr>
          <w:rFonts w:ascii="Times New Roman" w:hAnsi="Times New Roman" w:cs="Times New Roman"/>
          <w:i/>
          <w:sz w:val="24"/>
          <w:szCs w:val="24"/>
        </w:rPr>
        <w:t>l</w:t>
      </w:r>
      <w:r w:rsidRPr="00E93161">
        <w:rPr>
          <w:rFonts w:ascii="Times New Roman" w:hAnsi="Times New Roman" w:cs="Times New Roman"/>
          <w:i/>
          <w:sz w:val="24"/>
          <w:szCs w:val="24"/>
        </w:rPr>
        <w:t>iteracy</w:t>
      </w:r>
    </w:p>
    <w:p w:rsidR="00E93161" w:rsidRPr="00E93161" w:rsidRDefault="00E93161" w:rsidP="00686B0A">
      <w:pPr>
        <w:spacing w:after="0" w:line="360" w:lineRule="auto"/>
        <w:jc w:val="center"/>
        <w:rPr>
          <w:rFonts w:ascii="Times New Roman" w:hAnsi="Times New Roman" w:cs="Times New Roman"/>
          <w:i/>
          <w:sz w:val="24"/>
          <w:szCs w:val="24"/>
        </w:rPr>
      </w:pPr>
    </w:p>
    <w:p w:rsidR="000A5332" w:rsidRDefault="000A5332" w:rsidP="00686B0A">
      <w:pPr>
        <w:spacing w:after="0" w:line="360" w:lineRule="auto"/>
        <w:ind w:firstLine="720"/>
        <w:jc w:val="both"/>
        <w:rPr>
          <w:rFonts w:ascii="Times New Roman" w:hAnsi="Times New Roman" w:cs="Times New Roman"/>
          <w:sz w:val="24"/>
          <w:szCs w:val="24"/>
        </w:rPr>
      </w:pPr>
      <w:r w:rsidRPr="000A5332">
        <w:rPr>
          <w:rFonts w:ascii="Times New Roman" w:hAnsi="Times New Roman" w:cs="Times New Roman"/>
          <w:sz w:val="24"/>
          <w:szCs w:val="24"/>
        </w:rPr>
        <w:t xml:space="preserve">As for the </w:t>
      </w:r>
      <w:r w:rsidR="006935E5">
        <w:rPr>
          <w:rFonts w:ascii="Times New Roman" w:hAnsi="Times New Roman" w:cs="Times New Roman"/>
          <w:sz w:val="24"/>
          <w:szCs w:val="24"/>
        </w:rPr>
        <w:t>a</w:t>
      </w:r>
      <w:r w:rsidR="006935E5" w:rsidRPr="006935E5">
        <w:rPr>
          <w:rFonts w:ascii="Times New Roman" w:hAnsi="Times New Roman" w:cs="Times New Roman"/>
          <w:sz w:val="24"/>
          <w:szCs w:val="24"/>
        </w:rPr>
        <w:t>ssessment tools</w:t>
      </w:r>
      <w:r w:rsidR="006935E5">
        <w:rPr>
          <w:rFonts w:ascii="Times New Roman" w:hAnsi="Times New Roman" w:cs="Times New Roman"/>
          <w:sz w:val="24"/>
          <w:szCs w:val="24"/>
        </w:rPr>
        <w:t xml:space="preserve"> for</w:t>
      </w:r>
      <w:r w:rsidR="006935E5" w:rsidRPr="006935E5">
        <w:rPr>
          <w:rFonts w:ascii="Times New Roman" w:hAnsi="Times New Roman" w:cs="Times New Roman"/>
          <w:sz w:val="24"/>
          <w:szCs w:val="24"/>
        </w:rPr>
        <w:t xml:space="preserve"> </w:t>
      </w:r>
      <w:r w:rsidR="006935E5">
        <w:rPr>
          <w:rFonts w:ascii="Times New Roman" w:hAnsi="Times New Roman" w:cs="Times New Roman"/>
          <w:sz w:val="24"/>
          <w:szCs w:val="24"/>
        </w:rPr>
        <w:t>PL</w:t>
      </w:r>
      <w:r w:rsidRPr="000A5332">
        <w:rPr>
          <w:rFonts w:ascii="Times New Roman" w:hAnsi="Times New Roman" w:cs="Times New Roman"/>
          <w:sz w:val="24"/>
          <w:szCs w:val="24"/>
        </w:rPr>
        <w:t xml:space="preserve">, some authors (Robinson and Randall, 2017) have suggested that </w:t>
      </w:r>
      <w:r w:rsidR="006935E5">
        <w:rPr>
          <w:rFonts w:ascii="Times New Roman" w:hAnsi="Times New Roman" w:cs="Times New Roman"/>
          <w:sz w:val="24"/>
          <w:szCs w:val="24"/>
        </w:rPr>
        <w:t>PL</w:t>
      </w:r>
      <w:r w:rsidRPr="000A5332">
        <w:rPr>
          <w:rFonts w:ascii="Times New Roman" w:hAnsi="Times New Roman" w:cs="Times New Roman"/>
          <w:sz w:val="24"/>
          <w:szCs w:val="24"/>
        </w:rPr>
        <w:t xml:space="preserve"> may not need to be measured at all because </w:t>
      </w:r>
      <w:r w:rsidR="006935E5" w:rsidRPr="006935E5">
        <w:rPr>
          <w:rFonts w:ascii="Times New Roman" w:hAnsi="Times New Roman" w:cs="Times New Roman"/>
          <w:sz w:val="24"/>
          <w:szCs w:val="24"/>
        </w:rPr>
        <w:t xml:space="preserve">in that way </w:t>
      </w:r>
      <w:r w:rsidRPr="000A5332">
        <w:rPr>
          <w:rFonts w:ascii="Times New Roman" w:hAnsi="Times New Roman" w:cs="Times New Roman"/>
          <w:sz w:val="24"/>
          <w:szCs w:val="24"/>
        </w:rPr>
        <w:t>we actually move away from the inherent value of the concept. Other authors (Liu &amp; Chen, 2021) believe that the concept is more valuable for scientif</w:t>
      </w:r>
      <w:r>
        <w:rPr>
          <w:rFonts w:ascii="Times New Roman" w:hAnsi="Times New Roman" w:cs="Times New Roman"/>
          <w:sz w:val="24"/>
          <w:szCs w:val="24"/>
        </w:rPr>
        <w:t>ic research if it is measurable.</w:t>
      </w:r>
    </w:p>
    <w:p w:rsidR="000A5332" w:rsidRDefault="000A5332" w:rsidP="00686B0A">
      <w:pPr>
        <w:spacing w:after="0" w:line="360" w:lineRule="auto"/>
        <w:ind w:firstLine="720"/>
        <w:jc w:val="both"/>
        <w:rPr>
          <w:rFonts w:ascii="Times New Roman" w:hAnsi="Times New Roman" w:cs="Times New Roman"/>
          <w:sz w:val="24"/>
          <w:szCs w:val="24"/>
        </w:rPr>
      </w:pPr>
      <w:r w:rsidRPr="000A5332">
        <w:rPr>
          <w:rFonts w:ascii="Times New Roman" w:hAnsi="Times New Roman" w:cs="Times New Roman"/>
          <w:sz w:val="24"/>
          <w:szCs w:val="24"/>
        </w:rPr>
        <w:t xml:space="preserve">However, given the essential role of assessment in operationalizing </w:t>
      </w:r>
      <w:r w:rsidR="006935E5">
        <w:rPr>
          <w:rFonts w:ascii="Times New Roman" w:hAnsi="Times New Roman" w:cs="Times New Roman"/>
          <w:sz w:val="24"/>
          <w:szCs w:val="24"/>
        </w:rPr>
        <w:t>PL</w:t>
      </w:r>
      <w:r w:rsidRPr="000A5332">
        <w:rPr>
          <w:rFonts w:ascii="Times New Roman" w:hAnsi="Times New Roman" w:cs="Times New Roman"/>
          <w:sz w:val="24"/>
          <w:szCs w:val="24"/>
        </w:rPr>
        <w:t xml:space="preserve">, several assessment </w:t>
      </w:r>
      <w:r w:rsidR="006935E5">
        <w:rPr>
          <w:rFonts w:ascii="Times New Roman" w:hAnsi="Times New Roman" w:cs="Times New Roman"/>
          <w:sz w:val="24"/>
          <w:szCs w:val="24"/>
        </w:rPr>
        <w:t>tools</w:t>
      </w:r>
      <w:r w:rsidRPr="000A5332">
        <w:rPr>
          <w:rFonts w:ascii="Times New Roman" w:hAnsi="Times New Roman" w:cs="Times New Roman"/>
          <w:sz w:val="24"/>
          <w:szCs w:val="24"/>
        </w:rPr>
        <w:t xml:space="preserve"> have been developed, under different conceptual models of </w:t>
      </w:r>
      <w:r w:rsidR="006935E5">
        <w:rPr>
          <w:rFonts w:ascii="Times New Roman" w:hAnsi="Times New Roman" w:cs="Times New Roman"/>
          <w:sz w:val="24"/>
          <w:szCs w:val="24"/>
        </w:rPr>
        <w:t>PL</w:t>
      </w:r>
      <w:r w:rsidRPr="000A5332">
        <w:rPr>
          <w:rFonts w:ascii="Times New Roman" w:hAnsi="Times New Roman" w:cs="Times New Roman"/>
          <w:sz w:val="24"/>
          <w:szCs w:val="24"/>
        </w:rPr>
        <w:t xml:space="preserve"> (Corbin, 2016). Two approaches have emerged regarding how someone understands the concept of </w:t>
      </w:r>
      <w:r w:rsidR="006935E5">
        <w:rPr>
          <w:rFonts w:ascii="Times New Roman" w:hAnsi="Times New Roman" w:cs="Times New Roman"/>
          <w:sz w:val="24"/>
          <w:szCs w:val="24"/>
        </w:rPr>
        <w:t>PL</w:t>
      </w:r>
      <w:r w:rsidRPr="000A5332">
        <w:rPr>
          <w:rFonts w:ascii="Times New Roman" w:hAnsi="Times New Roman" w:cs="Times New Roman"/>
          <w:sz w:val="24"/>
          <w:szCs w:val="24"/>
        </w:rPr>
        <w:t xml:space="preserve"> and thus approaches its assessment.</w:t>
      </w:r>
    </w:p>
    <w:p w:rsidR="000A5332" w:rsidRPr="000A5332" w:rsidRDefault="000A5332" w:rsidP="00686B0A">
      <w:pPr>
        <w:spacing w:after="0" w:line="360" w:lineRule="auto"/>
        <w:ind w:firstLine="720"/>
        <w:jc w:val="both"/>
        <w:rPr>
          <w:rFonts w:ascii="Times New Roman" w:hAnsi="Times New Roman" w:cs="Times New Roman"/>
          <w:sz w:val="24"/>
          <w:szCs w:val="24"/>
        </w:rPr>
      </w:pPr>
      <w:r w:rsidRPr="000A5332">
        <w:rPr>
          <w:rFonts w:ascii="Times New Roman" w:hAnsi="Times New Roman" w:cs="Times New Roman"/>
          <w:sz w:val="24"/>
          <w:szCs w:val="24"/>
        </w:rPr>
        <w:t>These approaches have been characterized as idealistic and pragmatic (Edwards et al., 2018). Edwards and colleagues (2018) further state that the idealistic approach</w:t>
      </w:r>
      <w:r w:rsidR="006935E5">
        <w:rPr>
          <w:rFonts w:ascii="Times New Roman" w:hAnsi="Times New Roman" w:cs="Times New Roman"/>
          <w:sz w:val="24"/>
          <w:szCs w:val="24"/>
        </w:rPr>
        <w:t xml:space="preserve"> argues that PL</w:t>
      </w:r>
      <w:r w:rsidRPr="000A5332">
        <w:rPr>
          <w:rFonts w:ascii="Times New Roman" w:hAnsi="Times New Roman" w:cs="Times New Roman"/>
          <w:sz w:val="24"/>
          <w:szCs w:val="24"/>
        </w:rPr>
        <w:t xml:space="preserve"> is a holistic concept and that any separate measurement of its domains would contradict the holistic </w:t>
      </w:r>
      <w:r w:rsidR="006935E5">
        <w:rPr>
          <w:rFonts w:ascii="Times New Roman" w:hAnsi="Times New Roman" w:cs="Times New Roman"/>
          <w:sz w:val="24"/>
          <w:szCs w:val="24"/>
        </w:rPr>
        <w:t xml:space="preserve">and </w:t>
      </w:r>
      <w:r w:rsidRPr="000A5332">
        <w:rPr>
          <w:rFonts w:ascii="Times New Roman" w:hAnsi="Times New Roman" w:cs="Times New Roman"/>
          <w:sz w:val="24"/>
          <w:szCs w:val="24"/>
        </w:rPr>
        <w:t xml:space="preserve">philosophical foundation of the concept. Accordingly, idealists are more likely to explore the concept through qualitative research methods, such as interviews and observations. On the other hand, some researchers have adopted a more pragmatic approach to assess the level of PL. Pragmatists argue that practical approaches to the concept of PL are </w:t>
      </w:r>
      <w:r w:rsidR="004C7471" w:rsidRPr="004C7471">
        <w:rPr>
          <w:rFonts w:ascii="Times New Roman" w:hAnsi="Times New Roman" w:cs="Times New Roman"/>
          <w:sz w:val="24"/>
          <w:szCs w:val="24"/>
        </w:rPr>
        <w:t>needed</w:t>
      </w:r>
      <w:r w:rsidRPr="000A5332">
        <w:rPr>
          <w:rFonts w:ascii="Times New Roman" w:hAnsi="Times New Roman" w:cs="Times New Roman"/>
          <w:sz w:val="24"/>
          <w:szCs w:val="24"/>
        </w:rPr>
        <w:t>. As a result, they may choose a range of research methods, including both qualit</w:t>
      </w:r>
      <w:r>
        <w:rPr>
          <w:rFonts w:ascii="Times New Roman" w:hAnsi="Times New Roman" w:cs="Times New Roman"/>
          <w:sz w:val="24"/>
          <w:szCs w:val="24"/>
        </w:rPr>
        <w:t>ative and quantitative methods.</w:t>
      </w:r>
    </w:p>
    <w:p w:rsidR="00E01347" w:rsidRDefault="000A5332" w:rsidP="00686B0A">
      <w:pPr>
        <w:spacing w:after="0" w:line="360" w:lineRule="auto"/>
        <w:ind w:firstLine="720"/>
        <w:jc w:val="both"/>
        <w:rPr>
          <w:rFonts w:ascii="Times New Roman" w:hAnsi="Times New Roman" w:cs="Times New Roman"/>
          <w:sz w:val="24"/>
          <w:szCs w:val="24"/>
          <w:lang w:val="sr-Cyrl-RS"/>
        </w:rPr>
      </w:pPr>
      <w:r w:rsidRPr="000A5332">
        <w:rPr>
          <w:rFonts w:ascii="Times New Roman" w:hAnsi="Times New Roman" w:cs="Times New Roman"/>
          <w:sz w:val="24"/>
          <w:szCs w:val="24"/>
        </w:rPr>
        <w:t>Table 2 presents instruments for assessing PL that can be applied in physical education. There are similarities and differences among these instruments in terms of the age</w:t>
      </w:r>
      <w:r w:rsidR="00E01347">
        <w:rPr>
          <w:rFonts w:ascii="Times New Roman" w:hAnsi="Times New Roman" w:cs="Times New Roman"/>
          <w:sz w:val="24"/>
          <w:szCs w:val="24"/>
        </w:rPr>
        <w:t xml:space="preserve"> </w:t>
      </w:r>
      <w:r w:rsidR="003B52C5" w:rsidRPr="000A5332">
        <w:rPr>
          <w:rFonts w:ascii="Times New Roman" w:hAnsi="Times New Roman" w:cs="Times New Roman"/>
          <w:sz w:val="24"/>
          <w:szCs w:val="24"/>
        </w:rPr>
        <w:t>group for which they are intended, the domains/components they assess, the methods they use, and the time required to conduct the assessment.</w:t>
      </w:r>
      <w:r w:rsidR="009722C4">
        <w:rPr>
          <w:rFonts w:ascii="Times New Roman" w:hAnsi="Times New Roman" w:cs="Times New Roman"/>
          <w:sz w:val="24"/>
          <w:szCs w:val="24"/>
        </w:rPr>
        <w:t xml:space="preserve"> </w:t>
      </w:r>
      <w:r w:rsidR="003B52C5" w:rsidRPr="000A5332">
        <w:rPr>
          <w:rFonts w:ascii="Times New Roman" w:hAnsi="Times New Roman" w:cs="Times New Roman"/>
          <w:sz w:val="24"/>
          <w:szCs w:val="24"/>
        </w:rPr>
        <w:t xml:space="preserve">Most of them use a pragmatic approach to assess the level of PL. In this group, the most well-known instruments are those applied in Canada. </w:t>
      </w:r>
      <w:r w:rsidR="003B52C5" w:rsidRPr="004C7471">
        <w:rPr>
          <w:rFonts w:ascii="Times New Roman" w:hAnsi="Times New Roman" w:cs="Times New Roman"/>
          <w:i/>
          <w:sz w:val="24"/>
          <w:szCs w:val="24"/>
        </w:rPr>
        <w:t>The Canadian Assessment of Physical Literacy</w:t>
      </w:r>
      <w:r w:rsidR="003B52C5" w:rsidRPr="000A5332">
        <w:rPr>
          <w:rFonts w:ascii="Times New Roman" w:hAnsi="Times New Roman" w:cs="Times New Roman"/>
          <w:sz w:val="24"/>
          <w:szCs w:val="24"/>
        </w:rPr>
        <w:t xml:space="preserve"> (CAPL) is an instrument constructed by the Canadian organization "Healthy Active Living and Obesity Research Institute" to assess PL in children aged 8 to 12 years, both in the educational system and in sports organizations. Then</w:t>
      </w:r>
      <w:r w:rsidR="004100C5">
        <w:rPr>
          <w:rFonts w:ascii="Times New Roman" w:hAnsi="Times New Roman" w:cs="Times New Roman"/>
          <w:sz w:val="24"/>
          <w:szCs w:val="24"/>
        </w:rPr>
        <w:t>,</w:t>
      </w:r>
      <w:r w:rsidR="003B52C5" w:rsidRPr="000A5332">
        <w:rPr>
          <w:rFonts w:ascii="Times New Roman" w:hAnsi="Times New Roman" w:cs="Times New Roman"/>
          <w:sz w:val="24"/>
          <w:szCs w:val="24"/>
        </w:rPr>
        <w:t xml:space="preserve"> there is the </w:t>
      </w:r>
      <w:r w:rsidR="003B52C5" w:rsidRPr="004C7471">
        <w:rPr>
          <w:rFonts w:ascii="Times New Roman" w:hAnsi="Times New Roman" w:cs="Times New Roman"/>
          <w:i/>
          <w:sz w:val="24"/>
          <w:szCs w:val="24"/>
        </w:rPr>
        <w:t>Physical Literacy Assessment for Youth</w:t>
      </w:r>
      <w:r w:rsidR="003B52C5" w:rsidRPr="000A5332">
        <w:rPr>
          <w:rFonts w:ascii="Times New Roman" w:hAnsi="Times New Roman" w:cs="Times New Roman"/>
          <w:sz w:val="24"/>
          <w:szCs w:val="24"/>
        </w:rPr>
        <w:t xml:space="preserve"> (PLAY), which was constructed by </w:t>
      </w:r>
      <w:proofErr w:type="spellStart"/>
      <w:r w:rsidR="003B52C5" w:rsidRPr="000A5332">
        <w:rPr>
          <w:rFonts w:ascii="Times New Roman" w:hAnsi="Times New Roman" w:cs="Times New Roman"/>
          <w:sz w:val="24"/>
          <w:szCs w:val="24"/>
        </w:rPr>
        <w:t>Kriellaars</w:t>
      </w:r>
      <w:proofErr w:type="spellEnd"/>
      <w:r w:rsidR="003B52C5" w:rsidRPr="000A5332">
        <w:rPr>
          <w:rFonts w:ascii="Times New Roman" w:hAnsi="Times New Roman" w:cs="Times New Roman"/>
          <w:sz w:val="24"/>
          <w:szCs w:val="24"/>
        </w:rPr>
        <w:t xml:space="preserve"> (CS4L, 2013) for the organization "Sport for Life Society," which operates within national sports organizations and emphasizes the importance of incorporating PL components into the long-term development of athletes (Green et al., 2018).</w:t>
      </w:r>
    </w:p>
    <w:p w:rsidR="00686B0A" w:rsidRDefault="00B34E75" w:rsidP="00686B0A">
      <w:pPr>
        <w:spacing w:after="0" w:line="360" w:lineRule="auto"/>
        <w:ind w:firstLine="720"/>
        <w:jc w:val="both"/>
        <w:rPr>
          <w:rFonts w:ascii="Times New Roman" w:hAnsi="Times New Roman" w:cs="Times New Roman"/>
          <w:i/>
          <w:sz w:val="24"/>
          <w:szCs w:val="24"/>
        </w:rPr>
      </w:pPr>
      <w:r w:rsidRPr="000A5332">
        <w:rPr>
          <w:rFonts w:ascii="Times New Roman" w:hAnsi="Times New Roman" w:cs="Times New Roman"/>
          <w:sz w:val="24"/>
          <w:szCs w:val="24"/>
        </w:rPr>
        <w:t xml:space="preserve">Recently, attention has also been drawn to the </w:t>
      </w:r>
      <w:r w:rsidRPr="00645E64">
        <w:rPr>
          <w:rFonts w:ascii="Times New Roman" w:hAnsi="Times New Roman" w:cs="Times New Roman"/>
          <w:i/>
          <w:sz w:val="24"/>
          <w:szCs w:val="24"/>
        </w:rPr>
        <w:t>Portuguese Physical Literacy Assessment</w:t>
      </w:r>
      <w:r w:rsidRPr="000A5332">
        <w:rPr>
          <w:rFonts w:ascii="Times New Roman" w:hAnsi="Times New Roman" w:cs="Times New Roman"/>
          <w:sz w:val="24"/>
          <w:szCs w:val="24"/>
        </w:rPr>
        <w:t xml:space="preserve"> (PPLA; </w:t>
      </w:r>
      <w:proofErr w:type="spellStart"/>
      <w:r w:rsidRPr="000A5332">
        <w:rPr>
          <w:rFonts w:ascii="Times New Roman" w:hAnsi="Times New Roman" w:cs="Times New Roman"/>
          <w:sz w:val="24"/>
          <w:szCs w:val="24"/>
        </w:rPr>
        <w:t>Mota</w:t>
      </w:r>
      <w:proofErr w:type="spellEnd"/>
      <w:r w:rsidRPr="000A5332">
        <w:rPr>
          <w:rFonts w:ascii="Times New Roman" w:hAnsi="Times New Roman" w:cs="Times New Roman"/>
          <w:sz w:val="24"/>
          <w:szCs w:val="24"/>
        </w:rPr>
        <w:t xml:space="preserve"> et al., 2021), which is based on the Portuguese curriculum and the Australian </w:t>
      </w:r>
      <w:r>
        <w:rPr>
          <w:rFonts w:ascii="Times New Roman" w:hAnsi="Times New Roman" w:cs="Times New Roman"/>
          <w:sz w:val="24"/>
          <w:szCs w:val="24"/>
        </w:rPr>
        <w:t>Physical Literacy Framework</w:t>
      </w:r>
      <w:r w:rsidRPr="000A5332">
        <w:rPr>
          <w:rFonts w:ascii="Times New Roman" w:hAnsi="Times New Roman" w:cs="Times New Roman"/>
          <w:sz w:val="24"/>
          <w:szCs w:val="24"/>
        </w:rPr>
        <w:t xml:space="preserve">, as well as the </w:t>
      </w:r>
      <w:r w:rsidRPr="00645E64">
        <w:rPr>
          <w:rFonts w:ascii="Times New Roman" w:hAnsi="Times New Roman" w:cs="Times New Roman"/>
          <w:i/>
          <w:sz w:val="24"/>
          <w:szCs w:val="24"/>
        </w:rPr>
        <w:t>Chinese Assessment and evaluation of</w:t>
      </w:r>
    </w:p>
    <w:p w:rsidR="00686B0A" w:rsidRDefault="00686B0A" w:rsidP="00686B0A">
      <w:pPr>
        <w:spacing w:after="0" w:line="360" w:lineRule="auto"/>
        <w:ind w:firstLine="720"/>
        <w:jc w:val="both"/>
        <w:rPr>
          <w:rFonts w:ascii="Times New Roman" w:hAnsi="Times New Roman" w:cs="Times New Roman"/>
          <w:i/>
          <w:sz w:val="24"/>
          <w:szCs w:val="24"/>
        </w:rPr>
        <w:sectPr w:rsidR="00686B0A" w:rsidSect="00686B0A">
          <w:pgSz w:w="11907" w:h="16839" w:code="9"/>
          <w:pgMar w:top="1418" w:right="1418" w:bottom="1418" w:left="1418" w:header="720" w:footer="720" w:gutter="0"/>
          <w:cols w:space="720"/>
          <w:docGrid w:linePitch="360"/>
        </w:sectPr>
      </w:pPr>
    </w:p>
    <w:p w:rsidR="00686B0A" w:rsidRDefault="00686B0A" w:rsidP="00686B0A">
      <w:pPr>
        <w:spacing w:after="0" w:line="360" w:lineRule="auto"/>
        <w:ind w:firstLine="720"/>
        <w:jc w:val="both"/>
        <w:rPr>
          <w:rFonts w:ascii="Times New Roman" w:hAnsi="Times New Roman" w:cs="Times New Roman"/>
          <w:i/>
          <w:sz w:val="24"/>
          <w:szCs w:val="24"/>
        </w:rPr>
      </w:pPr>
    </w:p>
    <w:p w:rsidR="00686B0A" w:rsidRPr="005503DE" w:rsidRDefault="00686B0A" w:rsidP="00686B0A">
      <w:pPr>
        <w:pStyle w:val="Caption"/>
        <w:keepNext/>
        <w:spacing w:after="0"/>
        <w:rPr>
          <w:rFonts w:ascii="Times New Roman" w:hAnsi="Times New Roman" w:cs="Times New Roman"/>
          <w:color w:val="auto"/>
          <w:sz w:val="24"/>
        </w:rPr>
      </w:pPr>
      <w:proofErr w:type="gramStart"/>
      <w:r w:rsidRPr="005503DE">
        <w:rPr>
          <w:rFonts w:ascii="Times New Roman" w:hAnsi="Times New Roman" w:cs="Times New Roman"/>
          <w:color w:val="auto"/>
          <w:sz w:val="24"/>
        </w:rPr>
        <w:t xml:space="preserve">Table </w:t>
      </w:r>
      <w:r w:rsidRPr="005503DE">
        <w:rPr>
          <w:rFonts w:ascii="Times New Roman" w:hAnsi="Times New Roman" w:cs="Times New Roman"/>
          <w:color w:val="auto"/>
          <w:sz w:val="24"/>
        </w:rPr>
        <w:fldChar w:fldCharType="begin"/>
      </w:r>
      <w:r w:rsidRPr="005503DE">
        <w:rPr>
          <w:rFonts w:ascii="Times New Roman" w:hAnsi="Times New Roman" w:cs="Times New Roman"/>
          <w:color w:val="auto"/>
          <w:sz w:val="24"/>
        </w:rPr>
        <w:instrText xml:space="preserve"> SEQ Table \* ARABIC </w:instrText>
      </w:r>
      <w:r w:rsidRPr="005503DE">
        <w:rPr>
          <w:rFonts w:ascii="Times New Roman" w:hAnsi="Times New Roman" w:cs="Times New Roman"/>
          <w:color w:val="auto"/>
          <w:sz w:val="24"/>
        </w:rPr>
        <w:fldChar w:fldCharType="separate"/>
      </w:r>
      <w:r w:rsidRPr="005503DE">
        <w:rPr>
          <w:rFonts w:ascii="Times New Roman" w:hAnsi="Times New Roman" w:cs="Times New Roman"/>
          <w:noProof/>
          <w:color w:val="auto"/>
          <w:sz w:val="24"/>
        </w:rPr>
        <w:t>2</w:t>
      </w:r>
      <w:r w:rsidRPr="005503DE">
        <w:rPr>
          <w:rFonts w:ascii="Times New Roman" w:hAnsi="Times New Roman" w:cs="Times New Roman"/>
          <w:color w:val="auto"/>
          <w:sz w:val="24"/>
        </w:rPr>
        <w:fldChar w:fldCharType="end"/>
      </w:r>
      <w:r>
        <w:rPr>
          <w:rFonts w:ascii="Times New Roman" w:hAnsi="Times New Roman" w:cs="Times New Roman"/>
          <w:color w:val="auto"/>
          <w:sz w:val="24"/>
        </w:rPr>
        <w:t>.</w:t>
      </w:r>
      <w:proofErr w:type="gramEnd"/>
      <w:r>
        <w:rPr>
          <w:rFonts w:ascii="Times New Roman" w:hAnsi="Times New Roman" w:cs="Times New Roman"/>
          <w:color w:val="auto"/>
          <w:sz w:val="24"/>
        </w:rPr>
        <w:t xml:space="preserve"> </w:t>
      </w:r>
      <w:r w:rsidRPr="005503DE">
        <w:rPr>
          <w:rFonts w:ascii="Times New Roman" w:hAnsi="Times New Roman" w:cs="Times New Roman"/>
          <w:b w:val="0"/>
          <w:color w:val="auto"/>
          <w:sz w:val="24"/>
        </w:rPr>
        <w:t>Assessment tools for physical literacy</w:t>
      </w:r>
    </w:p>
    <w:tbl>
      <w:tblPr>
        <w:tblStyle w:val="TableGrid"/>
        <w:tblW w:w="5000" w:type="pct"/>
        <w:tblBorders>
          <w:top w:val="single" w:sz="12" w:space="0" w:color="auto"/>
          <w:left w:val="none" w:sz="0" w:space="0" w:color="auto"/>
          <w:bottom w:val="single" w:sz="12" w:space="0" w:color="auto"/>
          <w:right w:val="none" w:sz="0" w:space="0" w:color="auto"/>
          <w:insideV w:val="none" w:sz="0" w:space="0" w:color="auto"/>
        </w:tblBorders>
        <w:tblCellMar>
          <w:left w:w="28" w:type="dxa"/>
          <w:right w:w="28" w:type="dxa"/>
        </w:tblCellMar>
        <w:tblLook w:val="04A0" w:firstRow="1" w:lastRow="0" w:firstColumn="1" w:lastColumn="0" w:noHBand="0" w:noVBand="1"/>
      </w:tblPr>
      <w:tblGrid>
        <w:gridCol w:w="2173"/>
        <w:gridCol w:w="672"/>
        <w:gridCol w:w="2697"/>
        <w:gridCol w:w="3217"/>
        <w:gridCol w:w="5300"/>
      </w:tblGrid>
      <w:tr w:rsidR="00686B0A" w:rsidRPr="009D4589" w:rsidTr="00D77C72">
        <w:tc>
          <w:tcPr>
            <w:tcW w:w="773" w:type="pct"/>
            <w:vAlign w:val="center"/>
          </w:tcPr>
          <w:p w:rsidR="00686B0A" w:rsidRPr="009D4589" w:rsidRDefault="00686B0A" w:rsidP="00D77C72">
            <w:pPr>
              <w:jc w:val="center"/>
              <w:rPr>
                <w:rFonts w:ascii="Times New Roman" w:hAnsi="Times New Roman" w:cs="Times New Roman"/>
                <w:b/>
                <w:sz w:val="20"/>
                <w:szCs w:val="20"/>
              </w:rPr>
            </w:pPr>
            <w:r w:rsidRPr="00DC6456">
              <w:rPr>
                <w:rFonts w:ascii="Times New Roman" w:hAnsi="Times New Roman" w:cs="Times New Roman"/>
                <w:b/>
                <w:sz w:val="20"/>
                <w:szCs w:val="20"/>
              </w:rPr>
              <w:t>Assessment</w:t>
            </w:r>
            <w:r>
              <w:rPr>
                <w:rFonts w:ascii="Times New Roman" w:hAnsi="Times New Roman" w:cs="Times New Roman"/>
                <w:b/>
                <w:sz w:val="20"/>
                <w:szCs w:val="20"/>
              </w:rPr>
              <w:t xml:space="preserve"> tool name</w:t>
            </w:r>
          </w:p>
        </w:tc>
        <w:tc>
          <w:tcPr>
            <w:tcW w:w="239" w:type="pct"/>
            <w:vAlign w:val="center"/>
          </w:tcPr>
          <w:p w:rsidR="00686B0A" w:rsidRPr="009D4589" w:rsidRDefault="00686B0A" w:rsidP="00D77C72">
            <w:pPr>
              <w:jc w:val="center"/>
              <w:rPr>
                <w:rFonts w:ascii="Times New Roman" w:hAnsi="Times New Roman" w:cs="Times New Roman"/>
                <w:b/>
                <w:sz w:val="20"/>
                <w:szCs w:val="20"/>
              </w:rPr>
            </w:pPr>
            <w:r>
              <w:rPr>
                <w:rFonts w:ascii="Times New Roman" w:hAnsi="Times New Roman" w:cs="Times New Roman"/>
                <w:b/>
                <w:sz w:val="20"/>
                <w:szCs w:val="20"/>
              </w:rPr>
              <w:t>Age</w:t>
            </w:r>
          </w:p>
        </w:tc>
        <w:tc>
          <w:tcPr>
            <w:tcW w:w="959" w:type="pct"/>
            <w:vAlign w:val="center"/>
          </w:tcPr>
          <w:p w:rsidR="00686B0A" w:rsidRPr="009D4589" w:rsidRDefault="00686B0A" w:rsidP="00D77C72">
            <w:pPr>
              <w:jc w:val="center"/>
              <w:rPr>
                <w:rFonts w:ascii="Times New Roman" w:hAnsi="Times New Roman" w:cs="Times New Roman"/>
                <w:b/>
                <w:sz w:val="20"/>
                <w:szCs w:val="20"/>
              </w:rPr>
            </w:pPr>
            <w:r w:rsidRPr="00DC6456">
              <w:rPr>
                <w:rFonts w:ascii="Times New Roman" w:hAnsi="Times New Roman" w:cs="Times New Roman"/>
                <w:b/>
                <w:sz w:val="20"/>
                <w:szCs w:val="20"/>
              </w:rPr>
              <w:t>Assessment duration (in relation to one class and hour)</w:t>
            </w:r>
          </w:p>
        </w:tc>
        <w:tc>
          <w:tcPr>
            <w:tcW w:w="1144" w:type="pct"/>
            <w:vAlign w:val="center"/>
          </w:tcPr>
          <w:p w:rsidR="00686B0A" w:rsidRPr="009D4589" w:rsidRDefault="00686B0A" w:rsidP="00D77C72">
            <w:pPr>
              <w:jc w:val="center"/>
              <w:rPr>
                <w:rFonts w:ascii="Times New Roman" w:hAnsi="Times New Roman" w:cs="Times New Roman"/>
                <w:b/>
                <w:sz w:val="20"/>
                <w:szCs w:val="20"/>
              </w:rPr>
            </w:pPr>
            <w:r w:rsidRPr="00DC6456">
              <w:rPr>
                <w:rFonts w:ascii="Times New Roman" w:hAnsi="Times New Roman" w:cs="Times New Roman"/>
                <w:b/>
                <w:sz w:val="20"/>
                <w:szCs w:val="20"/>
              </w:rPr>
              <w:t xml:space="preserve">Categories they </w:t>
            </w:r>
            <w:r>
              <w:rPr>
                <w:rFonts w:ascii="Times New Roman" w:hAnsi="Times New Roman" w:cs="Times New Roman"/>
                <w:b/>
                <w:sz w:val="20"/>
                <w:szCs w:val="20"/>
              </w:rPr>
              <w:t>assess</w:t>
            </w:r>
          </w:p>
        </w:tc>
        <w:tc>
          <w:tcPr>
            <w:tcW w:w="1885" w:type="pct"/>
            <w:vAlign w:val="center"/>
          </w:tcPr>
          <w:p w:rsidR="00686B0A" w:rsidRPr="009D4589" w:rsidRDefault="00686B0A" w:rsidP="00D77C72">
            <w:pPr>
              <w:jc w:val="center"/>
              <w:rPr>
                <w:rFonts w:ascii="Times New Roman" w:hAnsi="Times New Roman" w:cs="Times New Roman"/>
                <w:b/>
                <w:sz w:val="20"/>
                <w:szCs w:val="20"/>
              </w:rPr>
            </w:pPr>
            <w:r w:rsidRPr="007F49B3">
              <w:rPr>
                <w:rFonts w:ascii="Times New Roman" w:hAnsi="Times New Roman" w:cs="Times New Roman"/>
                <w:b/>
                <w:sz w:val="20"/>
                <w:szCs w:val="20"/>
              </w:rPr>
              <w:t>Methods for assessment</w:t>
            </w:r>
          </w:p>
        </w:tc>
      </w:tr>
      <w:tr w:rsidR="00686B0A" w:rsidRPr="009D4589" w:rsidTr="00D77C72">
        <w:trPr>
          <w:trHeight w:val="60"/>
        </w:trPr>
        <w:tc>
          <w:tcPr>
            <w:tcW w:w="773"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CAPL</w:t>
            </w:r>
          </w:p>
        </w:tc>
        <w:tc>
          <w:tcPr>
            <w:tcW w:w="23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8-12</w:t>
            </w:r>
          </w:p>
        </w:tc>
        <w:tc>
          <w:tcPr>
            <w:tcW w:w="959" w:type="pct"/>
            <w:vMerge w:val="restart"/>
            <w:vAlign w:val="center"/>
          </w:tcPr>
          <w:p w:rsidR="00686B0A" w:rsidRPr="009D4589" w:rsidRDefault="00686B0A" w:rsidP="00D77C72">
            <w:pPr>
              <w:jc w:val="center"/>
              <w:rPr>
                <w:rFonts w:ascii="Times New Roman" w:hAnsi="Times New Roman" w:cs="Times New Roman"/>
                <w:sz w:val="20"/>
                <w:szCs w:val="20"/>
              </w:rPr>
            </w:pPr>
            <w:r w:rsidRPr="00F60EBE">
              <w:rPr>
                <w:rFonts w:ascii="Times New Roman" w:hAnsi="Times New Roman" w:cs="Times New Roman"/>
                <w:sz w:val="20"/>
                <w:szCs w:val="20"/>
              </w:rPr>
              <w:t xml:space="preserve">4 </w:t>
            </w:r>
            <w:r>
              <w:rPr>
                <w:rFonts w:ascii="Times New Roman" w:hAnsi="Times New Roman" w:cs="Times New Roman"/>
                <w:sz w:val="20"/>
                <w:szCs w:val="20"/>
              </w:rPr>
              <w:t xml:space="preserve">school </w:t>
            </w:r>
            <w:r w:rsidRPr="00F60EBE">
              <w:rPr>
                <w:rFonts w:ascii="Times New Roman" w:hAnsi="Times New Roman" w:cs="Times New Roman"/>
                <w:sz w:val="20"/>
                <w:szCs w:val="20"/>
              </w:rPr>
              <w:t>hours</w:t>
            </w: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sidRPr="006025F9">
              <w:rPr>
                <w:rFonts w:ascii="Times New Roman" w:hAnsi="Times New Roman" w:cs="Times New Roman"/>
                <w:sz w:val="20"/>
                <w:szCs w:val="20"/>
              </w:rPr>
              <w:t>Physical competence</w:t>
            </w:r>
          </w:p>
        </w:tc>
        <w:tc>
          <w:tcPr>
            <w:tcW w:w="1885"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PACER Shuttle Run</w:t>
            </w:r>
            <w:r>
              <w:rPr>
                <w:rFonts w:ascii="Times New Roman" w:hAnsi="Times New Roman" w:cs="Times New Roman"/>
                <w:sz w:val="20"/>
                <w:szCs w:val="20"/>
              </w:rPr>
              <w:t>;</w:t>
            </w:r>
            <w:r w:rsidRPr="009D4589">
              <w:rPr>
                <w:rFonts w:ascii="Times New Roman" w:hAnsi="Times New Roman" w:cs="Times New Roman"/>
                <w:sz w:val="20"/>
                <w:szCs w:val="20"/>
              </w:rPr>
              <w:t xml:space="preserve"> Plank</w:t>
            </w:r>
            <w:r>
              <w:rPr>
                <w:rFonts w:ascii="Times New Roman" w:hAnsi="Times New Roman" w:cs="Times New Roman"/>
                <w:sz w:val="20"/>
                <w:szCs w:val="20"/>
              </w:rPr>
              <w:t>;</w:t>
            </w:r>
            <w:r w:rsidRPr="009D4589">
              <w:rPr>
                <w:rFonts w:ascii="Times New Roman" w:hAnsi="Times New Roman" w:cs="Times New Roman"/>
                <w:sz w:val="20"/>
                <w:szCs w:val="20"/>
              </w:rPr>
              <w:t xml:space="preserve"> CAMSA test</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 xml:space="preserve">Motivation, </w:t>
            </w:r>
            <w:r w:rsidRPr="006025F9">
              <w:rPr>
                <w:rFonts w:ascii="Times New Roman" w:hAnsi="Times New Roman" w:cs="Times New Roman"/>
                <w:sz w:val="20"/>
                <w:szCs w:val="20"/>
              </w:rPr>
              <w:t>confidence</w:t>
            </w:r>
          </w:p>
        </w:tc>
        <w:tc>
          <w:tcPr>
            <w:tcW w:w="1885"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Q</w:t>
            </w:r>
            <w:r w:rsidRPr="004027F4">
              <w:rPr>
                <w:rFonts w:ascii="Times New Roman" w:hAnsi="Times New Roman" w:cs="Times New Roman"/>
                <w:sz w:val="20"/>
                <w:szCs w:val="20"/>
              </w:rPr>
              <w:t>uestionnaire</w:t>
            </w:r>
            <w:r w:rsidRPr="009D4589">
              <w:rPr>
                <w:rFonts w:ascii="Times New Roman" w:hAnsi="Times New Roman" w:cs="Times New Roman"/>
                <w:sz w:val="20"/>
                <w:szCs w:val="20"/>
              </w:rPr>
              <w:t xml:space="preserve"> - Children’s Self-Perceptions of Adequacy in and Predilection for Physical Activity (Hay, 1992)</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sidRPr="006025F9">
              <w:rPr>
                <w:rFonts w:ascii="Times New Roman" w:hAnsi="Times New Roman" w:cs="Times New Roman"/>
                <w:sz w:val="20"/>
                <w:szCs w:val="20"/>
              </w:rPr>
              <w:t>Knowledge and understanding</w:t>
            </w:r>
          </w:p>
        </w:tc>
        <w:tc>
          <w:tcPr>
            <w:tcW w:w="1885"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Q</w:t>
            </w:r>
            <w:r w:rsidRPr="007F49B3">
              <w:rPr>
                <w:rFonts w:ascii="Times New Roman" w:hAnsi="Times New Roman" w:cs="Times New Roman"/>
                <w:sz w:val="20"/>
                <w:szCs w:val="20"/>
              </w:rPr>
              <w:t>uestionnaire</w:t>
            </w:r>
            <w:r w:rsidRPr="009D4589">
              <w:rPr>
                <w:rFonts w:ascii="Times New Roman" w:hAnsi="Times New Roman" w:cs="Times New Roman"/>
                <w:sz w:val="20"/>
                <w:szCs w:val="20"/>
              </w:rPr>
              <w:t xml:space="preserve"> (5 </w:t>
            </w:r>
            <w:r>
              <w:rPr>
                <w:rFonts w:ascii="Times New Roman" w:hAnsi="Times New Roman" w:cs="Times New Roman"/>
                <w:sz w:val="20"/>
                <w:szCs w:val="20"/>
              </w:rPr>
              <w:t>items</w:t>
            </w:r>
            <w:r w:rsidRPr="009D4589">
              <w:rPr>
                <w:rFonts w:ascii="Times New Roman" w:hAnsi="Times New Roman" w:cs="Times New Roman"/>
                <w:sz w:val="20"/>
                <w:szCs w:val="20"/>
              </w:rPr>
              <w:t>)</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 xml:space="preserve">Daily </w:t>
            </w:r>
            <w:proofErr w:type="spellStart"/>
            <w:r>
              <w:rPr>
                <w:rFonts w:ascii="Times New Roman" w:hAnsi="Times New Roman" w:cs="Times New Roman"/>
                <w:sz w:val="20"/>
                <w:szCs w:val="20"/>
              </w:rPr>
              <w:t>behaviour</w:t>
            </w:r>
            <w:proofErr w:type="spellEnd"/>
          </w:p>
        </w:tc>
        <w:tc>
          <w:tcPr>
            <w:tcW w:w="1885" w:type="pct"/>
            <w:vAlign w:val="center"/>
          </w:tcPr>
          <w:p w:rsidR="00686B0A" w:rsidRPr="009D4589" w:rsidRDefault="00686B0A" w:rsidP="00D77C72">
            <w:pPr>
              <w:rPr>
                <w:rFonts w:ascii="Times New Roman" w:hAnsi="Times New Roman" w:cs="Times New Roman"/>
                <w:sz w:val="20"/>
                <w:szCs w:val="20"/>
              </w:rPr>
            </w:pPr>
            <w:r w:rsidRPr="004027F4">
              <w:rPr>
                <w:rFonts w:ascii="Times New Roman" w:hAnsi="Times New Roman" w:cs="Times New Roman"/>
                <w:sz w:val="20"/>
                <w:szCs w:val="20"/>
              </w:rPr>
              <w:t xml:space="preserve">Average </w:t>
            </w:r>
            <w:r>
              <w:rPr>
                <w:rFonts w:ascii="Times New Roman" w:hAnsi="Times New Roman" w:cs="Times New Roman"/>
                <w:sz w:val="20"/>
                <w:szCs w:val="20"/>
              </w:rPr>
              <w:t>d</w:t>
            </w:r>
            <w:r w:rsidRPr="004027F4">
              <w:rPr>
                <w:rFonts w:ascii="Times New Roman" w:hAnsi="Times New Roman" w:cs="Times New Roman"/>
                <w:sz w:val="20"/>
                <w:szCs w:val="20"/>
              </w:rPr>
              <w:t xml:space="preserve">aily </w:t>
            </w:r>
            <w:r>
              <w:rPr>
                <w:rFonts w:ascii="Times New Roman" w:hAnsi="Times New Roman" w:cs="Times New Roman"/>
                <w:sz w:val="20"/>
                <w:szCs w:val="20"/>
              </w:rPr>
              <w:t>s</w:t>
            </w:r>
            <w:r w:rsidRPr="004027F4">
              <w:rPr>
                <w:rFonts w:ascii="Times New Roman" w:hAnsi="Times New Roman" w:cs="Times New Roman"/>
                <w:sz w:val="20"/>
                <w:szCs w:val="20"/>
              </w:rPr>
              <w:t xml:space="preserve">tep </w:t>
            </w:r>
            <w:r>
              <w:rPr>
                <w:rFonts w:ascii="Times New Roman" w:hAnsi="Times New Roman" w:cs="Times New Roman"/>
                <w:sz w:val="20"/>
                <w:szCs w:val="20"/>
              </w:rPr>
              <w:t>c</w:t>
            </w:r>
            <w:r w:rsidRPr="004027F4">
              <w:rPr>
                <w:rFonts w:ascii="Times New Roman" w:hAnsi="Times New Roman" w:cs="Times New Roman"/>
                <w:sz w:val="20"/>
                <w:szCs w:val="20"/>
              </w:rPr>
              <w:t xml:space="preserve">ount </w:t>
            </w:r>
            <w:r w:rsidRPr="009D4589">
              <w:rPr>
                <w:rFonts w:ascii="Times New Roman" w:hAnsi="Times New Roman" w:cs="Times New Roman"/>
                <w:sz w:val="20"/>
                <w:szCs w:val="20"/>
              </w:rPr>
              <w:t>(pedomet</w:t>
            </w:r>
            <w:r>
              <w:rPr>
                <w:rFonts w:ascii="Times New Roman" w:hAnsi="Times New Roman" w:cs="Times New Roman"/>
                <w:sz w:val="20"/>
                <w:szCs w:val="20"/>
              </w:rPr>
              <w:t>e</w:t>
            </w:r>
            <w:r w:rsidRPr="009D4589">
              <w:rPr>
                <w:rFonts w:ascii="Times New Roman" w:hAnsi="Times New Roman" w:cs="Times New Roman"/>
                <w:sz w:val="20"/>
                <w:szCs w:val="20"/>
              </w:rPr>
              <w:t>r)</w:t>
            </w:r>
            <w:r>
              <w:rPr>
                <w:rFonts w:ascii="Times New Roman" w:hAnsi="Times New Roman" w:cs="Times New Roman"/>
                <w:sz w:val="20"/>
                <w:szCs w:val="20"/>
              </w:rPr>
              <w:t>;</w:t>
            </w:r>
            <w:r w:rsidRPr="009D4589">
              <w:rPr>
                <w:rFonts w:ascii="Times New Roman" w:hAnsi="Times New Roman" w:cs="Times New Roman"/>
                <w:sz w:val="20"/>
                <w:szCs w:val="20"/>
              </w:rPr>
              <w:t xml:space="preserve"> </w:t>
            </w:r>
            <w:r>
              <w:rPr>
                <w:rFonts w:ascii="Times New Roman" w:hAnsi="Times New Roman" w:cs="Times New Roman"/>
                <w:sz w:val="20"/>
                <w:szCs w:val="20"/>
              </w:rPr>
              <w:t>Q</w:t>
            </w:r>
            <w:r w:rsidRPr="007F49B3">
              <w:rPr>
                <w:rFonts w:ascii="Times New Roman" w:hAnsi="Times New Roman" w:cs="Times New Roman"/>
                <w:sz w:val="20"/>
                <w:szCs w:val="20"/>
              </w:rPr>
              <w:t>uestionnaire</w:t>
            </w:r>
            <w:r w:rsidRPr="009D4589">
              <w:rPr>
                <w:rFonts w:ascii="Times New Roman" w:hAnsi="Times New Roman" w:cs="Times New Roman"/>
                <w:sz w:val="20"/>
                <w:szCs w:val="20"/>
              </w:rPr>
              <w:t xml:space="preserve"> (1 </w:t>
            </w:r>
            <w:r>
              <w:rPr>
                <w:rFonts w:ascii="Times New Roman" w:hAnsi="Times New Roman" w:cs="Times New Roman"/>
                <w:sz w:val="20"/>
                <w:szCs w:val="20"/>
              </w:rPr>
              <w:t>item</w:t>
            </w:r>
            <w:r w:rsidRPr="009D4589">
              <w:rPr>
                <w:rFonts w:ascii="Times New Roman" w:hAnsi="Times New Roman" w:cs="Times New Roman"/>
                <w:sz w:val="20"/>
                <w:szCs w:val="20"/>
              </w:rPr>
              <w:t>)</w:t>
            </w:r>
          </w:p>
        </w:tc>
      </w:tr>
      <w:tr w:rsidR="00686B0A" w:rsidRPr="009D4589" w:rsidTr="00D77C72">
        <w:trPr>
          <w:trHeight w:val="80"/>
        </w:trPr>
        <w:tc>
          <w:tcPr>
            <w:tcW w:w="773"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PLAY (</w:t>
            </w:r>
            <w:proofErr w:type="spellStart"/>
            <w:r w:rsidRPr="009D4589">
              <w:rPr>
                <w:rFonts w:ascii="Times New Roman" w:hAnsi="Times New Roman" w:cs="Times New Roman"/>
                <w:sz w:val="20"/>
                <w:szCs w:val="20"/>
              </w:rPr>
              <w:t>PLAYfun</w:t>
            </w:r>
            <w:proofErr w:type="spellEnd"/>
            <w:r w:rsidRPr="009D4589">
              <w:rPr>
                <w:rFonts w:ascii="Times New Roman" w:hAnsi="Times New Roman" w:cs="Times New Roman"/>
                <w:sz w:val="20"/>
                <w:szCs w:val="20"/>
              </w:rPr>
              <w:t>)</w:t>
            </w:r>
          </w:p>
        </w:tc>
        <w:tc>
          <w:tcPr>
            <w:tcW w:w="23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7+</w:t>
            </w:r>
          </w:p>
        </w:tc>
        <w:tc>
          <w:tcPr>
            <w:tcW w:w="959" w:type="pct"/>
            <w:vMerge w:val="restart"/>
            <w:vAlign w:val="center"/>
          </w:tcPr>
          <w:p w:rsidR="00686B0A" w:rsidRPr="009D4589" w:rsidRDefault="00686B0A" w:rsidP="00D77C72">
            <w:pPr>
              <w:jc w:val="center"/>
              <w:rPr>
                <w:rFonts w:ascii="Times New Roman" w:hAnsi="Times New Roman" w:cs="Times New Roman"/>
                <w:sz w:val="20"/>
                <w:szCs w:val="20"/>
              </w:rPr>
            </w:pPr>
            <w:r w:rsidRPr="00F60EBE">
              <w:rPr>
                <w:rFonts w:ascii="Times New Roman" w:hAnsi="Times New Roman" w:cs="Times New Roman"/>
                <w:sz w:val="20"/>
                <w:szCs w:val="20"/>
              </w:rPr>
              <w:t xml:space="preserve">4 </w:t>
            </w:r>
            <w:r>
              <w:rPr>
                <w:rFonts w:ascii="Times New Roman" w:hAnsi="Times New Roman" w:cs="Times New Roman"/>
                <w:sz w:val="20"/>
                <w:szCs w:val="20"/>
              </w:rPr>
              <w:t xml:space="preserve">school </w:t>
            </w:r>
            <w:r w:rsidRPr="00F60EBE">
              <w:rPr>
                <w:rFonts w:ascii="Times New Roman" w:hAnsi="Times New Roman" w:cs="Times New Roman"/>
                <w:sz w:val="20"/>
                <w:szCs w:val="20"/>
              </w:rPr>
              <w:t>hours</w:t>
            </w:r>
          </w:p>
        </w:tc>
        <w:tc>
          <w:tcPr>
            <w:tcW w:w="1144" w:type="pct"/>
            <w:vAlign w:val="center"/>
          </w:tcPr>
          <w:p w:rsidR="00686B0A" w:rsidRPr="009D4589" w:rsidRDefault="00686B0A" w:rsidP="00D77C72">
            <w:pPr>
              <w:rPr>
                <w:rFonts w:ascii="Times New Roman" w:hAnsi="Times New Roman" w:cs="Times New Roman"/>
                <w:sz w:val="20"/>
                <w:szCs w:val="20"/>
              </w:rPr>
            </w:pPr>
            <w:r w:rsidRPr="004027F4">
              <w:rPr>
                <w:rFonts w:ascii="Times New Roman" w:hAnsi="Times New Roman" w:cs="Times New Roman"/>
                <w:sz w:val="20"/>
                <w:szCs w:val="20"/>
              </w:rPr>
              <w:t>Physical competence</w:t>
            </w:r>
          </w:p>
        </w:tc>
        <w:tc>
          <w:tcPr>
            <w:tcW w:w="1885"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18 fundamental skills/tasks</w:t>
            </w:r>
          </w:p>
        </w:tc>
      </w:tr>
      <w:tr w:rsidR="00686B0A" w:rsidRPr="009D4589" w:rsidTr="00D77C72">
        <w:trPr>
          <w:trHeight w:val="8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4027F4">
              <w:rPr>
                <w:rFonts w:ascii="Times New Roman" w:hAnsi="Times New Roman" w:cs="Times New Roman"/>
                <w:sz w:val="20"/>
                <w:szCs w:val="20"/>
              </w:rPr>
              <w:t>Comprehension</w:t>
            </w:r>
          </w:p>
        </w:tc>
        <w:tc>
          <w:tcPr>
            <w:tcW w:w="1885"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A f</w:t>
            </w:r>
            <w:r w:rsidRPr="000A5D11">
              <w:rPr>
                <w:rFonts w:ascii="Times New Roman" w:hAnsi="Times New Roman" w:cs="Times New Roman"/>
                <w:sz w:val="20"/>
                <w:szCs w:val="20"/>
              </w:rPr>
              <w:t>our-point scale for monitoring the child's knowledge of each task</w:t>
            </w:r>
          </w:p>
        </w:tc>
      </w:tr>
      <w:tr w:rsidR="00686B0A" w:rsidRPr="009D4589" w:rsidTr="00D77C72">
        <w:trPr>
          <w:trHeight w:val="8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C</w:t>
            </w:r>
            <w:r w:rsidRPr="006025F9">
              <w:rPr>
                <w:rFonts w:ascii="Times New Roman" w:hAnsi="Times New Roman" w:cs="Times New Roman"/>
                <w:sz w:val="20"/>
                <w:szCs w:val="20"/>
              </w:rPr>
              <w:t>onfidence</w:t>
            </w:r>
          </w:p>
        </w:tc>
        <w:tc>
          <w:tcPr>
            <w:tcW w:w="1885" w:type="pct"/>
            <w:vAlign w:val="center"/>
          </w:tcPr>
          <w:p w:rsidR="00686B0A" w:rsidRPr="009D4589" w:rsidRDefault="00686B0A" w:rsidP="00D77C72">
            <w:pPr>
              <w:rPr>
                <w:rFonts w:ascii="Times New Roman" w:hAnsi="Times New Roman" w:cs="Times New Roman"/>
                <w:sz w:val="20"/>
                <w:szCs w:val="20"/>
              </w:rPr>
            </w:pPr>
            <w:r w:rsidRPr="000A5D11">
              <w:rPr>
                <w:rFonts w:ascii="Times New Roman" w:hAnsi="Times New Roman" w:cs="Times New Roman"/>
                <w:sz w:val="20"/>
                <w:szCs w:val="20"/>
              </w:rPr>
              <w:t xml:space="preserve">A </w:t>
            </w:r>
            <w:r>
              <w:rPr>
                <w:rFonts w:ascii="Times New Roman" w:hAnsi="Times New Roman" w:cs="Times New Roman"/>
                <w:sz w:val="20"/>
                <w:szCs w:val="20"/>
              </w:rPr>
              <w:t xml:space="preserve">three-point scale for assessing </w:t>
            </w:r>
            <w:r w:rsidRPr="000A5D11">
              <w:rPr>
                <w:rFonts w:ascii="Times New Roman" w:hAnsi="Times New Roman" w:cs="Times New Roman"/>
                <w:sz w:val="20"/>
                <w:szCs w:val="20"/>
              </w:rPr>
              <w:t>confi</w:t>
            </w:r>
            <w:r>
              <w:rPr>
                <w:rFonts w:ascii="Times New Roman" w:hAnsi="Times New Roman" w:cs="Times New Roman"/>
                <w:sz w:val="20"/>
                <w:szCs w:val="20"/>
              </w:rPr>
              <w:t>dence when performing each task</w:t>
            </w:r>
          </w:p>
        </w:tc>
      </w:tr>
      <w:tr w:rsidR="00686B0A" w:rsidRPr="009D4589" w:rsidTr="00D77C72">
        <w:trPr>
          <w:trHeight w:val="60"/>
        </w:trPr>
        <w:tc>
          <w:tcPr>
            <w:tcW w:w="773"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Passport for Life</w:t>
            </w:r>
          </w:p>
        </w:tc>
        <w:tc>
          <w:tcPr>
            <w:tcW w:w="23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8-14</w:t>
            </w:r>
          </w:p>
        </w:tc>
        <w:tc>
          <w:tcPr>
            <w:tcW w:w="959" w:type="pct"/>
            <w:vMerge w:val="restart"/>
            <w:vAlign w:val="center"/>
          </w:tcPr>
          <w:p w:rsidR="00686B0A" w:rsidRPr="009D4589" w:rsidRDefault="00686B0A" w:rsidP="00D77C72">
            <w:pPr>
              <w:jc w:val="center"/>
              <w:rPr>
                <w:rFonts w:ascii="Times New Roman" w:hAnsi="Times New Roman" w:cs="Times New Roman"/>
                <w:sz w:val="20"/>
                <w:szCs w:val="20"/>
              </w:rPr>
            </w:pPr>
            <w:r>
              <w:rPr>
                <w:rFonts w:ascii="Times New Roman" w:hAnsi="Times New Roman" w:cs="Times New Roman"/>
                <w:sz w:val="20"/>
                <w:szCs w:val="20"/>
              </w:rPr>
              <w:t>3</w:t>
            </w:r>
            <w:r w:rsidRPr="00F60EBE">
              <w:rPr>
                <w:rFonts w:ascii="Times New Roman" w:hAnsi="Times New Roman" w:cs="Times New Roman"/>
                <w:sz w:val="20"/>
                <w:szCs w:val="20"/>
              </w:rPr>
              <w:t xml:space="preserve"> </w:t>
            </w:r>
            <w:r>
              <w:rPr>
                <w:rFonts w:ascii="Times New Roman" w:hAnsi="Times New Roman" w:cs="Times New Roman"/>
                <w:sz w:val="20"/>
                <w:szCs w:val="20"/>
              </w:rPr>
              <w:t xml:space="preserve">school </w:t>
            </w:r>
            <w:r w:rsidRPr="00F60EBE">
              <w:rPr>
                <w:rFonts w:ascii="Times New Roman" w:hAnsi="Times New Roman" w:cs="Times New Roman"/>
                <w:sz w:val="20"/>
                <w:szCs w:val="20"/>
              </w:rPr>
              <w:t>hours</w:t>
            </w:r>
          </w:p>
        </w:tc>
        <w:tc>
          <w:tcPr>
            <w:tcW w:w="1144" w:type="pct"/>
            <w:vAlign w:val="center"/>
          </w:tcPr>
          <w:p w:rsidR="00686B0A" w:rsidRPr="009D4589" w:rsidRDefault="00686B0A" w:rsidP="00D77C72">
            <w:pPr>
              <w:rPr>
                <w:rFonts w:ascii="Times New Roman" w:hAnsi="Times New Roman" w:cs="Times New Roman"/>
                <w:sz w:val="20"/>
                <w:szCs w:val="20"/>
              </w:rPr>
            </w:pPr>
            <w:r w:rsidRPr="00F60EBE">
              <w:rPr>
                <w:rFonts w:ascii="Times New Roman" w:hAnsi="Times New Roman" w:cs="Times New Roman"/>
                <w:sz w:val="20"/>
                <w:szCs w:val="20"/>
              </w:rPr>
              <w:t>Fitness Skills</w:t>
            </w:r>
          </w:p>
        </w:tc>
        <w:tc>
          <w:tcPr>
            <w:tcW w:w="1885" w:type="pct"/>
            <w:vAlign w:val="center"/>
          </w:tcPr>
          <w:p w:rsidR="00686B0A" w:rsidRPr="009D4589" w:rsidRDefault="00686B0A" w:rsidP="00D77C72">
            <w:pPr>
              <w:rPr>
                <w:rFonts w:ascii="Times New Roman" w:hAnsi="Times New Roman" w:cs="Times New Roman"/>
                <w:sz w:val="20"/>
                <w:szCs w:val="20"/>
              </w:rPr>
            </w:pPr>
            <w:r w:rsidRPr="0081067E">
              <w:rPr>
                <w:rFonts w:ascii="Times New Roman" w:hAnsi="Times New Roman" w:cs="Times New Roman"/>
                <w:sz w:val="20"/>
                <w:szCs w:val="20"/>
              </w:rPr>
              <w:t>4-station circuit</w:t>
            </w:r>
            <w:r>
              <w:rPr>
                <w:rFonts w:ascii="Times New Roman" w:hAnsi="Times New Roman" w:cs="Times New Roman"/>
                <w:sz w:val="20"/>
                <w:szCs w:val="20"/>
              </w:rPr>
              <w:t>;</w:t>
            </w:r>
            <w:r>
              <w:t xml:space="preserve"> </w:t>
            </w:r>
            <w:r w:rsidRPr="0081067E">
              <w:rPr>
                <w:rFonts w:ascii="Times New Roman" w:hAnsi="Times New Roman" w:cs="Times New Roman"/>
                <w:sz w:val="20"/>
                <w:szCs w:val="20"/>
              </w:rPr>
              <w:t>lateral bound movement</w:t>
            </w:r>
            <w:r>
              <w:rPr>
                <w:rFonts w:ascii="Times New Roman" w:hAnsi="Times New Roman" w:cs="Times New Roman"/>
                <w:sz w:val="20"/>
                <w:szCs w:val="20"/>
              </w:rPr>
              <w:t>;</w:t>
            </w:r>
            <w:r w:rsidRPr="009D4589">
              <w:rPr>
                <w:rFonts w:ascii="Times New Roman" w:hAnsi="Times New Roman" w:cs="Times New Roman"/>
                <w:sz w:val="20"/>
                <w:szCs w:val="20"/>
              </w:rPr>
              <w:t xml:space="preserve"> plank</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F60EBE">
              <w:rPr>
                <w:rFonts w:ascii="Times New Roman" w:hAnsi="Times New Roman" w:cs="Times New Roman"/>
                <w:sz w:val="20"/>
                <w:szCs w:val="20"/>
              </w:rPr>
              <w:t>Movement Skills</w:t>
            </w:r>
          </w:p>
        </w:tc>
        <w:tc>
          <w:tcPr>
            <w:tcW w:w="1885"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R</w:t>
            </w:r>
            <w:r w:rsidRPr="00F60EBE">
              <w:rPr>
                <w:rFonts w:ascii="Times New Roman" w:hAnsi="Times New Roman" w:cs="Times New Roman"/>
                <w:sz w:val="20"/>
                <w:szCs w:val="20"/>
              </w:rPr>
              <w:t>unning, throwing and kicking</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F60EBE">
              <w:rPr>
                <w:rFonts w:ascii="Times New Roman" w:hAnsi="Times New Roman" w:cs="Times New Roman"/>
                <w:sz w:val="20"/>
                <w:szCs w:val="20"/>
              </w:rPr>
              <w:t>Active Participation</w:t>
            </w:r>
          </w:p>
        </w:tc>
        <w:tc>
          <w:tcPr>
            <w:tcW w:w="1885"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Onl</w:t>
            </w:r>
            <w:r>
              <w:rPr>
                <w:rFonts w:ascii="Times New Roman" w:hAnsi="Times New Roman" w:cs="Times New Roman"/>
                <w:sz w:val="20"/>
                <w:szCs w:val="20"/>
              </w:rPr>
              <w:t>ine</w:t>
            </w:r>
            <w:r w:rsidRPr="009D4589">
              <w:rPr>
                <w:rFonts w:ascii="Times New Roman" w:hAnsi="Times New Roman" w:cs="Times New Roman"/>
                <w:sz w:val="20"/>
                <w:szCs w:val="20"/>
              </w:rPr>
              <w:t xml:space="preserve"> </w:t>
            </w:r>
            <w:r>
              <w:rPr>
                <w:rFonts w:ascii="Times New Roman" w:hAnsi="Times New Roman" w:cs="Times New Roman"/>
                <w:sz w:val="20"/>
                <w:szCs w:val="20"/>
              </w:rPr>
              <w:t>q</w:t>
            </w:r>
            <w:r w:rsidRPr="0081067E">
              <w:rPr>
                <w:rFonts w:ascii="Times New Roman" w:hAnsi="Times New Roman" w:cs="Times New Roman"/>
                <w:sz w:val="20"/>
                <w:szCs w:val="20"/>
              </w:rPr>
              <w:t>uestionnaire</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F60EBE">
              <w:rPr>
                <w:rFonts w:ascii="Times New Roman" w:hAnsi="Times New Roman" w:cs="Times New Roman"/>
                <w:sz w:val="20"/>
                <w:szCs w:val="20"/>
              </w:rPr>
              <w:t xml:space="preserve">Living Skills </w:t>
            </w:r>
            <w:r w:rsidRPr="009D4589">
              <w:rPr>
                <w:rFonts w:ascii="Times New Roman" w:hAnsi="Times New Roman" w:cs="Times New Roman"/>
                <w:sz w:val="20"/>
                <w:szCs w:val="20"/>
              </w:rPr>
              <w:t>(</w:t>
            </w:r>
            <w:r>
              <w:rPr>
                <w:rFonts w:ascii="Times New Roman" w:hAnsi="Times New Roman" w:cs="Times New Roman"/>
                <w:sz w:val="20"/>
                <w:szCs w:val="20"/>
              </w:rPr>
              <w:t>f</w:t>
            </w:r>
            <w:r w:rsidRPr="00F60EBE">
              <w:rPr>
                <w:rFonts w:ascii="Times New Roman" w:hAnsi="Times New Roman" w:cs="Times New Roman"/>
                <w:sz w:val="20"/>
                <w:szCs w:val="20"/>
              </w:rPr>
              <w:t>eelings</w:t>
            </w:r>
            <w:r w:rsidRPr="009D4589">
              <w:rPr>
                <w:rFonts w:ascii="Times New Roman" w:hAnsi="Times New Roman" w:cs="Times New Roman"/>
                <w:sz w:val="20"/>
                <w:szCs w:val="20"/>
              </w:rPr>
              <w:t xml:space="preserve">, </w:t>
            </w:r>
            <w:r>
              <w:rPr>
                <w:rFonts w:ascii="Times New Roman" w:hAnsi="Times New Roman" w:cs="Times New Roman"/>
                <w:sz w:val="20"/>
                <w:szCs w:val="20"/>
              </w:rPr>
              <w:t>t</w:t>
            </w:r>
            <w:r w:rsidRPr="00F60EBE">
              <w:rPr>
                <w:rFonts w:ascii="Times New Roman" w:hAnsi="Times New Roman" w:cs="Times New Roman"/>
                <w:sz w:val="20"/>
                <w:szCs w:val="20"/>
              </w:rPr>
              <w:t>hinking</w:t>
            </w:r>
            <w:r w:rsidRPr="009D4589">
              <w:rPr>
                <w:rFonts w:ascii="Times New Roman" w:hAnsi="Times New Roman" w:cs="Times New Roman"/>
                <w:sz w:val="20"/>
                <w:szCs w:val="20"/>
              </w:rPr>
              <w:t xml:space="preserve">, </w:t>
            </w:r>
            <w:r w:rsidRPr="00F60EBE">
              <w:rPr>
                <w:rFonts w:ascii="Times New Roman" w:hAnsi="Times New Roman" w:cs="Times New Roman"/>
                <w:sz w:val="20"/>
                <w:szCs w:val="20"/>
              </w:rPr>
              <w:t>Interacting</w:t>
            </w:r>
            <w:r w:rsidRPr="009D4589">
              <w:rPr>
                <w:rFonts w:ascii="Times New Roman" w:hAnsi="Times New Roman" w:cs="Times New Roman"/>
                <w:sz w:val="20"/>
                <w:szCs w:val="20"/>
              </w:rPr>
              <w:t>)</w:t>
            </w:r>
          </w:p>
        </w:tc>
        <w:tc>
          <w:tcPr>
            <w:tcW w:w="1885"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Onl</w:t>
            </w:r>
            <w:r>
              <w:rPr>
                <w:rFonts w:ascii="Times New Roman" w:hAnsi="Times New Roman" w:cs="Times New Roman"/>
                <w:sz w:val="20"/>
                <w:szCs w:val="20"/>
              </w:rPr>
              <w:t>ine</w:t>
            </w:r>
            <w:r w:rsidRPr="009D4589">
              <w:rPr>
                <w:rFonts w:ascii="Times New Roman" w:hAnsi="Times New Roman" w:cs="Times New Roman"/>
                <w:sz w:val="20"/>
                <w:szCs w:val="20"/>
              </w:rPr>
              <w:t xml:space="preserve"> </w:t>
            </w:r>
            <w:r>
              <w:rPr>
                <w:rFonts w:ascii="Times New Roman" w:hAnsi="Times New Roman" w:cs="Times New Roman"/>
                <w:sz w:val="20"/>
                <w:szCs w:val="20"/>
              </w:rPr>
              <w:t>q</w:t>
            </w:r>
            <w:r w:rsidRPr="0081067E">
              <w:rPr>
                <w:rFonts w:ascii="Times New Roman" w:hAnsi="Times New Roman" w:cs="Times New Roman"/>
                <w:sz w:val="20"/>
                <w:szCs w:val="20"/>
              </w:rPr>
              <w:t>uestionnaire</w:t>
            </w:r>
          </w:p>
        </w:tc>
      </w:tr>
      <w:tr w:rsidR="00686B0A" w:rsidRPr="009D4589" w:rsidTr="00D77C72">
        <w:trPr>
          <w:trHeight w:val="85"/>
        </w:trPr>
        <w:tc>
          <w:tcPr>
            <w:tcW w:w="773" w:type="pct"/>
            <w:vMerge w:val="restart"/>
            <w:vAlign w:val="center"/>
          </w:tcPr>
          <w:p w:rsidR="00686B0A" w:rsidRPr="009D4589" w:rsidRDefault="00686B0A" w:rsidP="0014190E">
            <w:pPr>
              <w:jc w:val="center"/>
              <w:rPr>
                <w:rFonts w:ascii="Times New Roman" w:hAnsi="Times New Roman" w:cs="Times New Roman"/>
                <w:sz w:val="20"/>
                <w:szCs w:val="20"/>
              </w:rPr>
            </w:pPr>
            <w:proofErr w:type="spellStart"/>
            <w:r w:rsidRPr="009D4589">
              <w:rPr>
                <w:rFonts w:ascii="Times New Roman" w:hAnsi="Times New Roman" w:cs="Times New Roman"/>
                <w:sz w:val="20"/>
                <w:szCs w:val="20"/>
              </w:rPr>
              <w:t>Farren</w:t>
            </w:r>
            <w:proofErr w:type="spellEnd"/>
            <w:r w:rsidRPr="009D4589">
              <w:rPr>
                <w:rFonts w:ascii="Times New Roman" w:hAnsi="Times New Roman" w:cs="Times New Roman"/>
                <w:sz w:val="20"/>
                <w:szCs w:val="20"/>
              </w:rPr>
              <w:t xml:space="preserve">, </w:t>
            </w:r>
            <w:r w:rsidR="0014190E">
              <w:rPr>
                <w:rFonts w:ascii="Times New Roman" w:hAnsi="Times New Roman" w:cs="Times New Roman"/>
                <w:sz w:val="20"/>
                <w:szCs w:val="20"/>
              </w:rPr>
              <w:t xml:space="preserve">et al. </w:t>
            </w:r>
            <w:r w:rsidRPr="009D4589">
              <w:rPr>
                <w:rFonts w:ascii="Times New Roman" w:hAnsi="Times New Roman" w:cs="Times New Roman"/>
                <w:sz w:val="20"/>
                <w:szCs w:val="20"/>
              </w:rPr>
              <w:t>(2021)</w:t>
            </w:r>
          </w:p>
        </w:tc>
        <w:tc>
          <w:tcPr>
            <w:tcW w:w="239" w:type="pct"/>
            <w:vMerge w:val="restart"/>
            <w:vAlign w:val="center"/>
          </w:tcPr>
          <w:p w:rsidR="00686B0A" w:rsidRPr="009D4589" w:rsidRDefault="00686B0A" w:rsidP="00D77C72">
            <w:pPr>
              <w:jc w:val="center"/>
              <w:rPr>
                <w:rFonts w:ascii="Times New Roman" w:hAnsi="Times New Roman" w:cs="Times New Roman"/>
                <w:sz w:val="20"/>
                <w:szCs w:val="20"/>
              </w:rPr>
            </w:pPr>
            <w:r>
              <w:rPr>
                <w:rFonts w:ascii="Times New Roman" w:hAnsi="Times New Roman" w:cs="Times New Roman"/>
                <w:sz w:val="20"/>
                <w:szCs w:val="20"/>
              </w:rPr>
              <w:t>11-</w:t>
            </w:r>
            <w:r w:rsidRPr="009D4589">
              <w:rPr>
                <w:rFonts w:ascii="Times New Roman" w:hAnsi="Times New Roman" w:cs="Times New Roman"/>
                <w:sz w:val="20"/>
                <w:szCs w:val="20"/>
              </w:rPr>
              <w:t>12</w:t>
            </w:r>
          </w:p>
        </w:tc>
        <w:tc>
          <w:tcPr>
            <w:tcW w:w="959" w:type="pct"/>
            <w:vMerge w:val="restart"/>
            <w:vAlign w:val="center"/>
          </w:tcPr>
          <w:p w:rsidR="00686B0A" w:rsidRPr="009D4589" w:rsidRDefault="00686B0A" w:rsidP="00D77C72">
            <w:pPr>
              <w:jc w:val="center"/>
              <w:rPr>
                <w:rFonts w:ascii="Times New Roman" w:hAnsi="Times New Roman" w:cs="Times New Roman"/>
                <w:sz w:val="20"/>
                <w:szCs w:val="20"/>
              </w:rPr>
            </w:pPr>
            <w:r>
              <w:rPr>
                <w:rFonts w:ascii="Times New Roman" w:hAnsi="Times New Roman" w:cs="Times New Roman"/>
                <w:sz w:val="20"/>
                <w:szCs w:val="20"/>
              </w:rPr>
              <w:t>3</w:t>
            </w:r>
            <w:r w:rsidRPr="00F60EBE">
              <w:rPr>
                <w:rFonts w:ascii="Times New Roman" w:hAnsi="Times New Roman" w:cs="Times New Roman"/>
                <w:sz w:val="20"/>
                <w:szCs w:val="20"/>
              </w:rPr>
              <w:t xml:space="preserve"> </w:t>
            </w:r>
            <w:r>
              <w:rPr>
                <w:rFonts w:ascii="Times New Roman" w:hAnsi="Times New Roman" w:cs="Times New Roman"/>
                <w:sz w:val="20"/>
                <w:szCs w:val="20"/>
              </w:rPr>
              <w:t xml:space="preserve">school </w:t>
            </w:r>
            <w:r w:rsidRPr="00F60EBE">
              <w:rPr>
                <w:rFonts w:ascii="Times New Roman" w:hAnsi="Times New Roman" w:cs="Times New Roman"/>
                <w:sz w:val="20"/>
                <w:szCs w:val="20"/>
              </w:rPr>
              <w:t>hours</w:t>
            </w:r>
          </w:p>
        </w:tc>
        <w:tc>
          <w:tcPr>
            <w:tcW w:w="1144" w:type="pct"/>
            <w:vAlign w:val="center"/>
          </w:tcPr>
          <w:p w:rsidR="00686B0A" w:rsidRPr="009D4589" w:rsidRDefault="00686B0A" w:rsidP="00D77C72">
            <w:pPr>
              <w:rPr>
                <w:rFonts w:ascii="Times New Roman" w:hAnsi="Times New Roman" w:cs="Times New Roman"/>
                <w:sz w:val="20"/>
                <w:szCs w:val="20"/>
              </w:rPr>
            </w:pPr>
            <w:r w:rsidRPr="007F42DD">
              <w:rPr>
                <w:rFonts w:ascii="Times New Roman" w:hAnsi="Times New Roman" w:cs="Times New Roman"/>
                <w:sz w:val="20"/>
                <w:szCs w:val="20"/>
              </w:rPr>
              <w:t xml:space="preserve">Physical </w:t>
            </w:r>
            <w:r>
              <w:rPr>
                <w:rFonts w:ascii="Times New Roman" w:hAnsi="Times New Roman" w:cs="Times New Roman"/>
                <w:sz w:val="20"/>
                <w:szCs w:val="20"/>
              </w:rPr>
              <w:t>f</w:t>
            </w:r>
            <w:r w:rsidRPr="007F42DD">
              <w:rPr>
                <w:rFonts w:ascii="Times New Roman" w:hAnsi="Times New Roman" w:cs="Times New Roman"/>
                <w:sz w:val="20"/>
                <w:szCs w:val="20"/>
              </w:rPr>
              <w:t>itness</w:t>
            </w:r>
          </w:p>
        </w:tc>
        <w:tc>
          <w:tcPr>
            <w:tcW w:w="1885" w:type="pct"/>
            <w:vAlign w:val="center"/>
          </w:tcPr>
          <w:p w:rsidR="00686B0A" w:rsidRPr="009D4589" w:rsidRDefault="00686B0A" w:rsidP="009D0D1F">
            <w:pPr>
              <w:rPr>
                <w:rFonts w:ascii="Times New Roman" w:hAnsi="Times New Roman" w:cs="Times New Roman"/>
                <w:sz w:val="20"/>
                <w:szCs w:val="20"/>
              </w:rPr>
            </w:pPr>
            <w:proofErr w:type="spellStart"/>
            <w:r w:rsidRPr="009D4589">
              <w:rPr>
                <w:rFonts w:ascii="Times New Roman" w:hAnsi="Times New Roman" w:cs="Times New Roman"/>
                <w:sz w:val="20"/>
                <w:szCs w:val="20"/>
              </w:rPr>
              <w:t>Fitnes</w:t>
            </w:r>
            <w:r w:rsidR="009D0D1F">
              <w:rPr>
                <w:rFonts w:ascii="Times New Roman" w:hAnsi="Times New Roman" w:cs="Times New Roman"/>
                <w:sz w:val="20"/>
                <w:szCs w:val="20"/>
              </w:rPr>
              <w:t>sG</w:t>
            </w:r>
            <w:r w:rsidRPr="009D4589">
              <w:rPr>
                <w:rFonts w:ascii="Times New Roman" w:hAnsi="Times New Roman" w:cs="Times New Roman"/>
                <w:sz w:val="20"/>
                <w:szCs w:val="20"/>
              </w:rPr>
              <w:t>ram</w:t>
            </w:r>
            <w:proofErr w:type="spellEnd"/>
            <w:r w:rsidRPr="009D4589">
              <w:rPr>
                <w:rFonts w:ascii="Times New Roman" w:hAnsi="Times New Roman" w:cs="Times New Roman"/>
                <w:sz w:val="20"/>
                <w:szCs w:val="20"/>
              </w:rPr>
              <w:t xml:space="preserve"> ba</w:t>
            </w:r>
            <w:r w:rsidR="009D0D1F">
              <w:rPr>
                <w:rFonts w:ascii="Times New Roman" w:hAnsi="Times New Roman" w:cs="Times New Roman"/>
                <w:sz w:val="20"/>
                <w:szCs w:val="20"/>
              </w:rPr>
              <w:t>t</w:t>
            </w:r>
            <w:r w:rsidRPr="009D4589">
              <w:rPr>
                <w:rFonts w:ascii="Times New Roman" w:hAnsi="Times New Roman" w:cs="Times New Roman"/>
                <w:sz w:val="20"/>
                <w:szCs w:val="20"/>
              </w:rPr>
              <w:t>ter</w:t>
            </w:r>
            <w:r>
              <w:rPr>
                <w:rFonts w:ascii="Times New Roman" w:hAnsi="Times New Roman" w:cs="Times New Roman"/>
                <w:sz w:val="20"/>
                <w:szCs w:val="20"/>
              </w:rPr>
              <w:t>y</w:t>
            </w:r>
            <w:r w:rsidRPr="009D4589">
              <w:rPr>
                <w:rFonts w:ascii="Times New Roman" w:hAnsi="Times New Roman" w:cs="Times New Roman"/>
                <w:sz w:val="20"/>
                <w:szCs w:val="20"/>
              </w:rPr>
              <w:t xml:space="preserve"> test</w:t>
            </w:r>
          </w:p>
        </w:tc>
      </w:tr>
      <w:tr w:rsidR="00686B0A" w:rsidRPr="009D4589" w:rsidTr="00D77C72">
        <w:trPr>
          <w:trHeight w:val="82"/>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7F42DD">
              <w:rPr>
                <w:rFonts w:ascii="Times New Roman" w:hAnsi="Times New Roman" w:cs="Times New Roman"/>
                <w:sz w:val="20"/>
                <w:szCs w:val="20"/>
              </w:rPr>
              <w:t xml:space="preserve">Motor </w:t>
            </w:r>
            <w:r>
              <w:rPr>
                <w:rFonts w:ascii="Times New Roman" w:hAnsi="Times New Roman" w:cs="Times New Roman"/>
                <w:sz w:val="20"/>
                <w:szCs w:val="20"/>
              </w:rPr>
              <w:t>s</w:t>
            </w:r>
            <w:r w:rsidRPr="007F42DD">
              <w:rPr>
                <w:rFonts w:ascii="Times New Roman" w:hAnsi="Times New Roman" w:cs="Times New Roman"/>
                <w:sz w:val="20"/>
                <w:szCs w:val="20"/>
              </w:rPr>
              <w:t xml:space="preserve">kill </w:t>
            </w:r>
            <w:r>
              <w:rPr>
                <w:rFonts w:ascii="Times New Roman" w:hAnsi="Times New Roman" w:cs="Times New Roman"/>
                <w:sz w:val="20"/>
                <w:szCs w:val="20"/>
              </w:rPr>
              <w:t>c</w:t>
            </w:r>
            <w:r w:rsidRPr="007F42DD">
              <w:rPr>
                <w:rFonts w:ascii="Times New Roman" w:hAnsi="Times New Roman" w:cs="Times New Roman"/>
                <w:sz w:val="20"/>
                <w:szCs w:val="20"/>
              </w:rPr>
              <w:t>ompetence</w:t>
            </w:r>
          </w:p>
        </w:tc>
        <w:tc>
          <w:tcPr>
            <w:tcW w:w="1885"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PE Metrics</w:t>
            </w:r>
          </w:p>
        </w:tc>
      </w:tr>
      <w:tr w:rsidR="00686B0A" w:rsidRPr="009D4589" w:rsidTr="00D77C72">
        <w:trPr>
          <w:trHeight w:val="82"/>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7F42DD">
              <w:rPr>
                <w:rFonts w:ascii="Times New Roman" w:hAnsi="Times New Roman" w:cs="Times New Roman"/>
                <w:sz w:val="20"/>
                <w:szCs w:val="20"/>
              </w:rPr>
              <w:t>Self-efficacy</w:t>
            </w:r>
          </w:p>
        </w:tc>
        <w:tc>
          <w:tcPr>
            <w:tcW w:w="1885" w:type="pct"/>
            <w:vAlign w:val="center"/>
          </w:tcPr>
          <w:p w:rsidR="00686B0A" w:rsidRPr="009D4589" w:rsidRDefault="00686B0A" w:rsidP="00D77C72">
            <w:pPr>
              <w:rPr>
                <w:rFonts w:ascii="Times New Roman" w:hAnsi="Times New Roman" w:cs="Times New Roman"/>
                <w:sz w:val="20"/>
                <w:szCs w:val="20"/>
              </w:rPr>
            </w:pPr>
            <w:r w:rsidRPr="007F42DD">
              <w:rPr>
                <w:rFonts w:ascii="Times New Roman" w:hAnsi="Times New Roman" w:cs="Times New Roman"/>
                <w:sz w:val="20"/>
                <w:szCs w:val="20"/>
              </w:rPr>
              <w:t>PE self-efficacy questionnaire</w:t>
            </w:r>
          </w:p>
        </w:tc>
      </w:tr>
      <w:tr w:rsidR="00686B0A" w:rsidRPr="009D4589" w:rsidTr="00D77C72">
        <w:trPr>
          <w:trHeight w:val="82"/>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Motiva</w:t>
            </w:r>
            <w:r>
              <w:rPr>
                <w:rFonts w:ascii="Times New Roman" w:hAnsi="Times New Roman" w:cs="Times New Roman"/>
                <w:sz w:val="20"/>
                <w:szCs w:val="20"/>
              </w:rPr>
              <w:t>tion</w:t>
            </w:r>
          </w:p>
        </w:tc>
        <w:tc>
          <w:tcPr>
            <w:tcW w:w="1885" w:type="pct"/>
            <w:vAlign w:val="center"/>
          </w:tcPr>
          <w:p w:rsidR="00686B0A" w:rsidRPr="009D4589" w:rsidRDefault="00686B0A" w:rsidP="00D77C72">
            <w:pPr>
              <w:rPr>
                <w:rFonts w:ascii="Times New Roman" w:hAnsi="Times New Roman" w:cs="Times New Roman"/>
                <w:sz w:val="20"/>
                <w:szCs w:val="20"/>
              </w:rPr>
            </w:pPr>
            <w:r w:rsidRPr="007F42DD">
              <w:rPr>
                <w:rFonts w:ascii="Times New Roman" w:hAnsi="Times New Roman" w:cs="Times New Roman"/>
                <w:sz w:val="20"/>
                <w:szCs w:val="20"/>
              </w:rPr>
              <w:t xml:space="preserve">Intrinsic motivation subscale from </w:t>
            </w:r>
            <w:r w:rsidRPr="009D4589">
              <w:rPr>
                <w:rFonts w:ascii="Times New Roman" w:hAnsi="Times New Roman" w:cs="Times New Roman"/>
                <w:sz w:val="20"/>
                <w:szCs w:val="20"/>
              </w:rPr>
              <w:t>“Perceived Locus of Causality scale”</w:t>
            </w:r>
          </w:p>
        </w:tc>
      </w:tr>
      <w:tr w:rsidR="00686B0A" w:rsidRPr="009D4589" w:rsidTr="00D77C72">
        <w:trPr>
          <w:trHeight w:val="82"/>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7F42DD">
              <w:rPr>
                <w:rFonts w:ascii="Times New Roman" w:hAnsi="Times New Roman" w:cs="Times New Roman"/>
                <w:sz w:val="20"/>
                <w:szCs w:val="20"/>
              </w:rPr>
              <w:t>Self-esteem</w:t>
            </w:r>
          </w:p>
        </w:tc>
        <w:tc>
          <w:tcPr>
            <w:tcW w:w="1885"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 xml:space="preserve">“Global Self-esteem Scale” </w:t>
            </w:r>
            <w:r>
              <w:rPr>
                <w:rFonts w:ascii="Times New Roman" w:hAnsi="Times New Roman" w:cs="Times New Roman"/>
                <w:sz w:val="20"/>
                <w:szCs w:val="20"/>
              </w:rPr>
              <w:t>from</w:t>
            </w:r>
            <w:r w:rsidRPr="009D4589">
              <w:rPr>
                <w:rFonts w:ascii="Times New Roman" w:hAnsi="Times New Roman" w:cs="Times New Roman"/>
                <w:sz w:val="20"/>
                <w:szCs w:val="20"/>
              </w:rPr>
              <w:t xml:space="preserve">  “Self-perceptions Profile for Children questionnaire”</w:t>
            </w:r>
          </w:p>
        </w:tc>
      </w:tr>
      <w:tr w:rsidR="00686B0A" w:rsidRPr="009D4589" w:rsidTr="00D77C72">
        <w:trPr>
          <w:trHeight w:val="82"/>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7F42DD">
              <w:rPr>
                <w:rFonts w:ascii="Times New Roman" w:hAnsi="Times New Roman" w:cs="Times New Roman"/>
                <w:sz w:val="20"/>
                <w:szCs w:val="20"/>
              </w:rPr>
              <w:t xml:space="preserve">Knowledge &amp; </w:t>
            </w:r>
            <w:r>
              <w:rPr>
                <w:rFonts w:ascii="Times New Roman" w:hAnsi="Times New Roman" w:cs="Times New Roman"/>
                <w:sz w:val="20"/>
                <w:szCs w:val="20"/>
              </w:rPr>
              <w:t>u</w:t>
            </w:r>
            <w:r w:rsidRPr="007F42DD">
              <w:rPr>
                <w:rFonts w:ascii="Times New Roman" w:hAnsi="Times New Roman" w:cs="Times New Roman"/>
                <w:sz w:val="20"/>
                <w:szCs w:val="20"/>
              </w:rPr>
              <w:t>nderstanding</w:t>
            </w:r>
          </w:p>
        </w:tc>
        <w:tc>
          <w:tcPr>
            <w:tcW w:w="1885" w:type="pct"/>
            <w:vAlign w:val="center"/>
          </w:tcPr>
          <w:p w:rsidR="00686B0A" w:rsidRPr="009D4589" w:rsidRDefault="009D0D1F" w:rsidP="009D0D1F">
            <w:pPr>
              <w:rPr>
                <w:rFonts w:ascii="Times New Roman" w:hAnsi="Times New Roman" w:cs="Times New Roman"/>
                <w:sz w:val="20"/>
                <w:szCs w:val="20"/>
              </w:rPr>
            </w:pPr>
            <w:r w:rsidRPr="009D0D1F">
              <w:rPr>
                <w:rFonts w:ascii="Times New Roman" w:hAnsi="Times New Roman" w:cs="Times New Roman"/>
                <w:sz w:val="20"/>
                <w:szCs w:val="20"/>
              </w:rPr>
              <w:t xml:space="preserve">Questionnaire taken from the CAPL </w:t>
            </w:r>
            <w:r>
              <w:rPr>
                <w:rFonts w:ascii="Times New Roman" w:hAnsi="Times New Roman" w:cs="Times New Roman"/>
                <w:sz w:val="20"/>
                <w:szCs w:val="20"/>
              </w:rPr>
              <w:t>assessment tool</w:t>
            </w:r>
          </w:p>
        </w:tc>
      </w:tr>
      <w:tr w:rsidR="00686B0A" w:rsidRPr="009D4589" w:rsidTr="00D77C72">
        <w:trPr>
          <w:trHeight w:val="48"/>
        </w:trPr>
        <w:tc>
          <w:tcPr>
            <w:tcW w:w="773"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CAEPL</w:t>
            </w:r>
          </w:p>
        </w:tc>
        <w:tc>
          <w:tcPr>
            <w:tcW w:w="23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6-18</w:t>
            </w:r>
          </w:p>
        </w:tc>
        <w:tc>
          <w:tcPr>
            <w:tcW w:w="95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w:t>
            </w: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I</w:t>
            </w:r>
            <w:r w:rsidRPr="00A26032">
              <w:rPr>
                <w:rFonts w:ascii="Times New Roman" w:hAnsi="Times New Roman" w:cs="Times New Roman"/>
                <w:sz w:val="20"/>
                <w:szCs w:val="20"/>
              </w:rPr>
              <w:t>ntention of physical activity</w:t>
            </w:r>
          </w:p>
        </w:tc>
        <w:tc>
          <w:tcPr>
            <w:tcW w:w="1885" w:type="pct"/>
            <w:vAlign w:val="center"/>
          </w:tcPr>
          <w:p w:rsidR="00686B0A" w:rsidRPr="009D4589" w:rsidRDefault="00686B0A" w:rsidP="00D77C72">
            <w:pPr>
              <w:rPr>
                <w:rFonts w:ascii="Times New Roman" w:hAnsi="Times New Roman" w:cs="Times New Roman"/>
                <w:sz w:val="20"/>
                <w:szCs w:val="20"/>
              </w:rPr>
            </w:pPr>
            <w:r w:rsidRPr="007F49B3">
              <w:rPr>
                <w:rFonts w:ascii="Times New Roman" w:hAnsi="Times New Roman" w:cs="Times New Roman"/>
                <w:sz w:val="20"/>
                <w:szCs w:val="20"/>
              </w:rPr>
              <w:t>Originally constructed questionnaire with 20 items</w:t>
            </w:r>
          </w:p>
        </w:tc>
      </w:tr>
      <w:tr w:rsidR="00686B0A" w:rsidRPr="009D4589" w:rsidTr="00D77C72">
        <w:trPr>
          <w:trHeight w:val="48"/>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K</w:t>
            </w:r>
            <w:r w:rsidRPr="00A26032">
              <w:rPr>
                <w:rFonts w:ascii="Times New Roman" w:hAnsi="Times New Roman" w:cs="Times New Roman"/>
                <w:sz w:val="20"/>
                <w:szCs w:val="20"/>
              </w:rPr>
              <w:t>nowledge of physical activity</w:t>
            </w:r>
          </w:p>
        </w:tc>
        <w:tc>
          <w:tcPr>
            <w:tcW w:w="1885" w:type="pct"/>
            <w:vAlign w:val="center"/>
          </w:tcPr>
          <w:p w:rsidR="00686B0A" w:rsidRPr="009D4589" w:rsidRDefault="00686B0A" w:rsidP="00D77C72">
            <w:pPr>
              <w:rPr>
                <w:rFonts w:ascii="Times New Roman" w:hAnsi="Times New Roman" w:cs="Times New Roman"/>
                <w:sz w:val="20"/>
                <w:szCs w:val="20"/>
              </w:rPr>
            </w:pPr>
            <w:r w:rsidRPr="007F49B3">
              <w:rPr>
                <w:rFonts w:ascii="Times New Roman" w:hAnsi="Times New Roman" w:cs="Times New Roman"/>
                <w:sz w:val="20"/>
                <w:szCs w:val="20"/>
              </w:rPr>
              <w:t>Originally constructed questionnaire</w:t>
            </w:r>
          </w:p>
        </w:tc>
      </w:tr>
      <w:tr w:rsidR="00686B0A" w:rsidRPr="009D4589" w:rsidTr="00D77C72">
        <w:trPr>
          <w:trHeight w:val="48"/>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M</w:t>
            </w:r>
            <w:r w:rsidRPr="00A26032">
              <w:rPr>
                <w:rFonts w:ascii="Times New Roman" w:hAnsi="Times New Roman" w:cs="Times New Roman"/>
                <w:sz w:val="20"/>
                <w:szCs w:val="20"/>
              </w:rPr>
              <w:t>otor/sport skill</w:t>
            </w:r>
          </w:p>
        </w:tc>
        <w:tc>
          <w:tcPr>
            <w:tcW w:w="1885"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Test for Gross Motor Development-3</w:t>
            </w:r>
          </w:p>
        </w:tc>
      </w:tr>
      <w:tr w:rsidR="00686B0A" w:rsidRPr="009D4589" w:rsidTr="00D77C72">
        <w:trPr>
          <w:trHeight w:val="48"/>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B</w:t>
            </w:r>
            <w:r w:rsidRPr="00A26032">
              <w:rPr>
                <w:rFonts w:ascii="Times New Roman" w:hAnsi="Times New Roman" w:cs="Times New Roman"/>
                <w:sz w:val="20"/>
                <w:szCs w:val="20"/>
              </w:rPr>
              <w:t>ehavior of physical activity</w:t>
            </w:r>
          </w:p>
        </w:tc>
        <w:tc>
          <w:tcPr>
            <w:tcW w:w="1885"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A</w:t>
            </w:r>
            <w:r w:rsidRPr="007F49B3">
              <w:rPr>
                <w:rFonts w:ascii="Times New Roman" w:hAnsi="Times New Roman" w:cs="Times New Roman"/>
                <w:sz w:val="20"/>
                <w:szCs w:val="20"/>
              </w:rPr>
              <w:t>ccelerometer or pedometer</w:t>
            </w:r>
            <w:r>
              <w:rPr>
                <w:rFonts w:ascii="Times New Roman" w:hAnsi="Times New Roman" w:cs="Times New Roman"/>
                <w:sz w:val="20"/>
                <w:szCs w:val="20"/>
              </w:rPr>
              <w:t>;</w:t>
            </w:r>
            <w:r w:rsidRPr="009D4589">
              <w:rPr>
                <w:rFonts w:ascii="Times New Roman" w:hAnsi="Times New Roman" w:cs="Times New Roman"/>
                <w:sz w:val="20"/>
                <w:szCs w:val="20"/>
              </w:rPr>
              <w:t xml:space="preserve"> IPAQ Questionnaire</w:t>
            </w:r>
          </w:p>
        </w:tc>
      </w:tr>
      <w:tr w:rsidR="00686B0A" w:rsidRPr="009D4589" w:rsidTr="00D77C72">
        <w:trPr>
          <w:trHeight w:val="48"/>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P</w:t>
            </w:r>
            <w:r w:rsidRPr="00A26032">
              <w:rPr>
                <w:rFonts w:ascii="Times New Roman" w:hAnsi="Times New Roman" w:cs="Times New Roman"/>
                <w:sz w:val="20"/>
                <w:szCs w:val="20"/>
              </w:rPr>
              <w:t>hysical fitness</w:t>
            </w:r>
          </w:p>
        </w:tc>
        <w:tc>
          <w:tcPr>
            <w:tcW w:w="1885" w:type="pct"/>
            <w:vAlign w:val="center"/>
          </w:tcPr>
          <w:p w:rsidR="00686B0A" w:rsidRPr="007F49B3" w:rsidRDefault="00686B0A" w:rsidP="00D77C72">
            <w:pPr>
              <w:rPr>
                <w:rFonts w:ascii="Times New Roman" w:hAnsi="Times New Roman" w:cs="Times New Roman"/>
                <w:sz w:val="20"/>
                <w:szCs w:val="20"/>
              </w:rPr>
            </w:pPr>
            <w:r>
              <w:rPr>
                <w:rFonts w:ascii="Times New Roman" w:hAnsi="Times New Roman" w:cs="Times New Roman"/>
                <w:sz w:val="20"/>
                <w:szCs w:val="20"/>
              </w:rPr>
              <w:t>Handgrip strength;</w:t>
            </w:r>
            <w:r w:rsidRPr="009D4589">
              <w:rPr>
                <w:rFonts w:ascii="Times New Roman" w:hAnsi="Times New Roman" w:cs="Times New Roman"/>
                <w:sz w:val="20"/>
                <w:szCs w:val="20"/>
              </w:rPr>
              <w:t xml:space="preserve"> </w:t>
            </w:r>
            <w:r w:rsidRPr="007F49B3">
              <w:rPr>
                <w:rFonts w:ascii="Times New Roman" w:hAnsi="Times New Roman" w:cs="Times New Roman"/>
                <w:sz w:val="20"/>
                <w:szCs w:val="20"/>
              </w:rPr>
              <w:t>standing</w:t>
            </w:r>
          </w:p>
          <w:p w:rsidR="00686B0A" w:rsidRPr="009D4589" w:rsidRDefault="00686B0A" w:rsidP="00D77C72">
            <w:pPr>
              <w:rPr>
                <w:rFonts w:ascii="Times New Roman" w:hAnsi="Times New Roman" w:cs="Times New Roman"/>
                <w:sz w:val="20"/>
                <w:szCs w:val="20"/>
              </w:rPr>
            </w:pPr>
            <w:r w:rsidRPr="007F49B3">
              <w:rPr>
                <w:rFonts w:ascii="Times New Roman" w:hAnsi="Times New Roman" w:cs="Times New Roman"/>
                <w:sz w:val="20"/>
                <w:szCs w:val="20"/>
              </w:rPr>
              <w:t>long jump</w:t>
            </w:r>
            <w:r>
              <w:rPr>
                <w:rFonts w:ascii="Times New Roman" w:hAnsi="Times New Roman" w:cs="Times New Roman"/>
                <w:sz w:val="20"/>
                <w:szCs w:val="20"/>
              </w:rPr>
              <w:t>;</w:t>
            </w:r>
            <w:r w:rsidRPr="009D4589">
              <w:rPr>
                <w:rFonts w:ascii="Times New Roman" w:hAnsi="Times New Roman" w:cs="Times New Roman"/>
                <w:sz w:val="20"/>
                <w:szCs w:val="20"/>
              </w:rPr>
              <w:t xml:space="preserve"> </w:t>
            </w:r>
            <w:r w:rsidRPr="007F49B3">
              <w:rPr>
                <w:rFonts w:ascii="Times New Roman" w:hAnsi="Times New Roman" w:cs="Times New Roman"/>
                <w:sz w:val="20"/>
                <w:szCs w:val="20"/>
              </w:rPr>
              <w:t xml:space="preserve">sit-ups </w:t>
            </w:r>
            <w:r>
              <w:rPr>
                <w:rFonts w:ascii="Times New Roman" w:hAnsi="Times New Roman" w:cs="Times New Roman"/>
                <w:sz w:val="20"/>
                <w:szCs w:val="20"/>
              </w:rPr>
              <w:t xml:space="preserve">for </w:t>
            </w:r>
            <w:r w:rsidRPr="009D4589">
              <w:rPr>
                <w:rFonts w:ascii="Times New Roman" w:hAnsi="Times New Roman" w:cs="Times New Roman"/>
                <w:sz w:val="20"/>
                <w:szCs w:val="20"/>
              </w:rPr>
              <w:t>30 se</w:t>
            </w:r>
            <w:r>
              <w:rPr>
                <w:rFonts w:ascii="Times New Roman" w:hAnsi="Times New Roman" w:cs="Times New Roman"/>
                <w:sz w:val="20"/>
                <w:szCs w:val="20"/>
              </w:rPr>
              <w:t>conds;</w:t>
            </w:r>
            <w:r w:rsidRPr="009D4589">
              <w:rPr>
                <w:rFonts w:ascii="Times New Roman" w:hAnsi="Times New Roman" w:cs="Times New Roman"/>
                <w:sz w:val="20"/>
                <w:szCs w:val="20"/>
              </w:rPr>
              <w:t xml:space="preserve"> </w:t>
            </w:r>
            <w:r>
              <w:rPr>
                <w:rFonts w:ascii="Times New Roman" w:hAnsi="Times New Roman" w:cs="Times New Roman"/>
                <w:sz w:val="20"/>
                <w:szCs w:val="20"/>
              </w:rPr>
              <w:t>s</w:t>
            </w:r>
            <w:r w:rsidRPr="007F49B3">
              <w:rPr>
                <w:rFonts w:ascii="Times New Roman" w:hAnsi="Times New Roman" w:cs="Times New Roman"/>
                <w:sz w:val="20"/>
                <w:szCs w:val="20"/>
              </w:rPr>
              <w:t>it and reach</w:t>
            </w:r>
            <w:r>
              <w:rPr>
                <w:rFonts w:ascii="Times New Roman" w:hAnsi="Times New Roman" w:cs="Times New Roman"/>
                <w:sz w:val="20"/>
                <w:szCs w:val="20"/>
              </w:rPr>
              <w:t>;</w:t>
            </w:r>
            <w:r w:rsidRPr="009D4589">
              <w:rPr>
                <w:rFonts w:ascii="Times New Roman" w:hAnsi="Times New Roman" w:cs="Times New Roman"/>
                <w:sz w:val="20"/>
                <w:szCs w:val="20"/>
              </w:rPr>
              <w:t xml:space="preserve"> </w:t>
            </w:r>
            <w:r w:rsidRPr="007F49B3">
              <w:rPr>
                <w:rFonts w:ascii="Times New Roman" w:hAnsi="Times New Roman" w:cs="Times New Roman"/>
                <w:sz w:val="20"/>
                <w:szCs w:val="20"/>
              </w:rPr>
              <w:t>50m run</w:t>
            </w:r>
            <w:r>
              <w:rPr>
                <w:rFonts w:ascii="Times New Roman" w:hAnsi="Times New Roman" w:cs="Times New Roman"/>
                <w:sz w:val="20"/>
                <w:szCs w:val="20"/>
              </w:rPr>
              <w:t xml:space="preserve">; </w:t>
            </w:r>
            <w:r w:rsidRPr="007F49B3">
              <w:rPr>
                <w:rFonts w:ascii="Times New Roman" w:hAnsi="Times New Roman" w:cs="Times New Roman"/>
                <w:sz w:val="20"/>
                <w:szCs w:val="20"/>
              </w:rPr>
              <w:t xml:space="preserve">20m </w:t>
            </w:r>
            <w:r>
              <w:rPr>
                <w:rFonts w:ascii="Times New Roman" w:hAnsi="Times New Roman" w:cs="Times New Roman"/>
                <w:sz w:val="20"/>
                <w:szCs w:val="20"/>
              </w:rPr>
              <w:t>shuttle</w:t>
            </w:r>
            <w:r w:rsidRPr="007F49B3">
              <w:rPr>
                <w:rFonts w:ascii="Times New Roman" w:hAnsi="Times New Roman" w:cs="Times New Roman"/>
                <w:sz w:val="20"/>
                <w:szCs w:val="20"/>
              </w:rPr>
              <w:t xml:space="preserve"> run</w:t>
            </w:r>
          </w:p>
        </w:tc>
      </w:tr>
      <w:tr w:rsidR="00686B0A" w:rsidRPr="009D4589" w:rsidTr="00D77C72">
        <w:trPr>
          <w:trHeight w:val="80"/>
        </w:trPr>
        <w:tc>
          <w:tcPr>
            <w:tcW w:w="773"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PPLI</w:t>
            </w:r>
          </w:p>
        </w:tc>
        <w:tc>
          <w:tcPr>
            <w:tcW w:w="23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11+</w:t>
            </w:r>
          </w:p>
        </w:tc>
        <w:tc>
          <w:tcPr>
            <w:tcW w:w="95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 xml:space="preserve">8-10 </w:t>
            </w:r>
            <w:r>
              <w:rPr>
                <w:rFonts w:ascii="Times New Roman" w:hAnsi="Times New Roman" w:cs="Times New Roman"/>
                <w:sz w:val="20"/>
                <w:szCs w:val="20"/>
              </w:rPr>
              <w:t>minutes</w:t>
            </w: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K</w:t>
            </w:r>
            <w:r w:rsidRPr="005250BE">
              <w:rPr>
                <w:rFonts w:ascii="Times New Roman" w:hAnsi="Times New Roman" w:cs="Times New Roman"/>
                <w:sz w:val="20"/>
                <w:szCs w:val="20"/>
              </w:rPr>
              <w:t>nowledge and understanding</w:t>
            </w:r>
          </w:p>
        </w:tc>
        <w:tc>
          <w:tcPr>
            <w:tcW w:w="1885" w:type="pct"/>
            <w:vMerge w:val="restart"/>
            <w:vAlign w:val="center"/>
          </w:tcPr>
          <w:p w:rsidR="00686B0A" w:rsidRPr="009D4589" w:rsidRDefault="00686B0A" w:rsidP="00D77C72">
            <w:pPr>
              <w:rPr>
                <w:rFonts w:ascii="Times New Roman" w:hAnsi="Times New Roman" w:cs="Times New Roman"/>
                <w:sz w:val="20"/>
                <w:szCs w:val="20"/>
              </w:rPr>
            </w:pPr>
            <w:r w:rsidRPr="005250BE">
              <w:rPr>
                <w:rFonts w:ascii="Times New Roman" w:hAnsi="Times New Roman" w:cs="Times New Roman"/>
                <w:sz w:val="20"/>
                <w:szCs w:val="20"/>
              </w:rPr>
              <w:t xml:space="preserve">An originally constructed questionnaire </w:t>
            </w:r>
            <w:r>
              <w:rPr>
                <w:rFonts w:ascii="Times New Roman" w:hAnsi="Times New Roman" w:cs="Times New Roman"/>
                <w:sz w:val="20"/>
                <w:szCs w:val="20"/>
              </w:rPr>
              <w:t>with</w:t>
            </w:r>
            <w:r w:rsidRPr="005250BE">
              <w:rPr>
                <w:rFonts w:ascii="Times New Roman" w:hAnsi="Times New Roman" w:cs="Times New Roman"/>
                <w:sz w:val="20"/>
                <w:szCs w:val="20"/>
              </w:rPr>
              <w:t xml:space="preserve"> 9 items</w:t>
            </w:r>
          </w:p>
        </w:tc>
      </w:tr>
      <w:tr w:rsidR="00686B0A" w:rsidRPr="009D4589" w:rsidTr="00D77C72">
        <w:trPr>
          <w:trHeight w:val="8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S</w:t>
            </w:r>
            <w:r w:rsidRPr="005250BE">
              <w:rPr>
                <w:rFonts w:ascii="Times New Roman" w:hAnsi="Times New Roman" w:cs="Times New Roman"/>
                <w:sz w:val="20"/>
                <w:szCs w:val="20"/>
              </w:rPr>
              <w:t>ense of self and self-confidence</w:t>
            </w:r>
          </w:p>
        </w:tc>
        <w:tc>
          <w:tcPr>
            <w:tcW w:w="1885" w:type="pct"/>
            <w:vMerge/>
            <w:vAlign w:val="center"/>
          </w:tcPr>
          <w:p w:rsidR="00686B0A" w:rsidRPr="009D4589" w:rsidRDefault="00686B0A" w:rsidP="00D77C72">
            <w:pPr>
              <w:rPr>
                <w:rFonts w:ascii="Times New Roman" w:hAnsi="Times New Roman" w:cs="Times New Roman"/>
                <w:sz w:val="20"/>
                <w:szCs w:val="20"/>
              </w:rPr>
            </w:pPr>
          </w:p>
        </w:tc>
      </w:tr>
      <w:tr w:rsidR="00686B0A" w:rsidRPr="009D4589" w:rsidTr="00D77C72">
        <w:trPr>
          <w:trHeight w:val="8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shd w:val="clear" w:color="auto" w:fill="auto"/>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S</w:t>
            </w:r>
            <w:r w:rsidRPr="005250BE">
              <w:rPr>
                <w:rFonts w:ascii="Times New Roman" w:hAnsi="Times New Roman" w:cs="Times New Roman"/>
                <w:sz w:val="20"/>
                <w:szCs w:val="20"/>
              </w:rPr>
              <w:t>elf-expression and communication with others</w:t>
            </w:r>
          </w:p>
        </w:tc>
        <w:tc>
          <w:tcPr>
            <w:tcW w:w="1885" w:type="pct"/>
            <w:vMerge/>
            <w:vAlign w:val="center"/>
          </w:tcPr>
          <w:p w:rsidR="00686B0A" w:rsidRPr="009D4589" w:rsidRDefault="00686B0A" w:rsidP="00D77C72">
            <w:pPr>
              <w:rPr>
                <w:rFonts w:ascii="Times New Roman" w:hAnsi="Times New Roman" w:cs="Times New Roman"/>
                <w:sz w:val="20"/>
                <w:szCs w:val="20"/>
              </w:rPr>
            </w:pPr>
          </w:p>
        </w:tc>
      </w:tr>
      <w:tr w:rsidR="00686B0A" w:rsidRPr="009D4589" w:rsidTr="00D77C72">
        <w:trPr>
          <w:trHeight w:val="60"/>
        </w:trPr>
        <w:tc>
          <w:tcPr>
            <w:tcW w:w="773"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PPLA</w:t>
            </w:r>
          </w:p>
        </w:tc>
        <w:tc>
          <w:tcPr>
            <w:tcW w:w="23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15-18</w:t>
            </w:r>
          </w:p>
        </w:tc>
        <w:tc>
          <w:tcPr>
            <w:tcW w:w="959" w:type="pct"/>
            <w:vMerge w:val="restar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27 minut</w:t>
            </w:r>
            <w:r>
              <w:rPr>
                <w:rFonts w:ascii="Times New Roman" w:hAnsi="Times New Roman" w:cs="Times New Roman"/>
                <w:sz w:val="20"/>
                <w:szCs w:val="20"/>
              </w:rPr>
              <w:t xml:space="preserve">es for </w:t>
            </w:r>
            <w:r w:rsidRPr="003D7C61">
              <w:rPr>
                <w:rFonts w:ascii="Times New Roman" w:hAnsi="Times New Roman" w:cs="Times New Roman"/>
                <w:sz w:val="20"/>
                <w:szCs w:val="20"/>
              </w:rPr>
              <w:t>questionnaire</w:t>
            </w:r>
            <w:r>
              <w:rPr>
                <w:rFonts w:ascii="Times New Roman" w:hAnsi="Times New Roman" w:cs="Times New Roman"/>
                <w:sz w:val="20"/>
                <w:szCs w:val="20"/>
              </w:rPr>
              <w:t>s</w:t>
            </w:r>
          </w:p>
        </w:tc>
        <w:tc>
          <w:tcPr>
            <w:tcW w:w="1144" w:type="pct"/>
            <w:vAlign w:val="center"/>
          </w:tcPr>
          <w:p w:rsidR="00686B0A" w:rsidRPr="009D4589" w:rsidRDefault="00686B0A" w:rsidP="00D77C72">
            <w:pPr>
              <w:spacing w:line="276" w:lineRule="auto"/>
              <w:rPr>
                <w:rFonts w:ascii="Times New Roman" w:hAnsi="Times New Roman" w:cs="Times New Roman"/>
                <w:sz w:val="20"/>
                <w:szCs w:val="20"/>
              </w:rPr>
            </w:pPr>
            <w:r>
              <w:rPr>
                <w:rFonts w:ascii="Times New Roman" w:hAnsi="Times New Roman" w:cs="Times New Roman"/>
                <w:sz w:val="20"/>
                <w:szCs w:val="20"/>
              </w:rPr>
              <w:t>Physical</w:t>
            </w:r>
          </w:p>
        </w:tc>
        <w:tc>
          <w:tcPr>
            <w:tcW w:w="1885" w:type="pct"/>
            <w:vAlign w:val="center"/>
          </w:tcPr>
          <w:p w:rsidR="00686B0A" w:rsidRPr="009D4589" w:rsidRDefault="009D0D1F" w:rsidP="00D77C72">
            <w:pPr>
              <w:rPr>
                <w:rFonts w:ascii="Times New Roman" w:hAnsi="Times New Roman" w:cs="Times New Roman"/>
                <w:sz w:val="20"/>
                <w:szCs w:val="20"/>
              </w:rPr>
            </w:pPr>
            <w:proofErr w:type="spellStart"/>
            <w:r>
              <w:rPr>
                <w:rFonts w:ascii="Times New Roman" w:hAnsi="Times New Roman" w:cs="Times New Roman"/>
                <w:sz w:val="20"/>
                <w:szCs w:val="20"/>
              </w:rPr>
              <w:t>FITes</w:t>
            </w:r>
            <w:r w:rsidR="00686B0A" w:rsidRPr="003D7C61">
              <w:rPr>
                <w:rFonts w:ascii="Times New Roman" w:hAnsi="Times New Roman" w:cs="Times New Roman"/>
                <w:sz w:val="20"/>
                <w:szCs w:val="20"/>
              </w:rPr>
              <w:t>cola</w:t>
            </w:r>
            <w:proofErr w:type="spellEnd"/>
            <w:r w:rsidR="00686B0A" w:rsidRPr="003D7C61">
              <w:rPr>
                <w:rFonts w:ascii="Times New Roman" w:hAnsi="Times New Roman" w:cs="Times New Roman"/>
                <w:sz w:val="20"/>
                <w:szCs w:val="20"/>
              </w:rPr>
              <w:t xml:space="preserve"> battery of tests</w:t>
            </w:r>
            <w:r w:rsidR="00686B0A">
              <w:rPr>
                <w:rFonts w:ascii="Times New Roman" w:hAnsi="Times New Roman" w:cs="Times New Roman"/>
                <w:sz w:val="20"/>
                <w:szCs w:val="20"/>
              </w:rPr>
              <w:t xml:space="preserve">; </w:t>
            </w:r>
            <w:r w:rsidR="00686B0A" w:rsidRPr="003D7C61">
              <w:rPr>
                <w:rFonts w:ascii="Times New Roman" w:hAnsi="Times New Roman" w:cs="Times New Roman"/>
                <w:sz w:val="20"/>
                <w:szCs w:val="20"/>
              </w:rPr>
              <w:t>motor skills in accordance with the curriculum</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P</w:t>
            </w:r>
            <w:r w:rsidRPr="003D7C61">
              <w:rPr>
                <w:rFonts w:ascii="Times New Roman" w:hAnsi="Times New Roman" w:cs="Times New Roman"/>
                <w:sz w:val="20"/>
                <w:szCs w:val="20"/>
              </w:rPr>
              <w:t>sychological</w:t>
            </w:r>
          </w:p>
        </w:tc>
        <w:tc>
          <w:tcPr>
            <w:tcW w:w="1885" w:type="pct"/>
            <w:vAlign w:val="center"/>
          </w:tcPr>
          <w:p w:rsidR="00686B0A" w:rsidRPr="009D4589" w:rsidRDefault="00686B0A" w:rsidP="00D77C72">
            <w:pPr>
              <w:rPr>
                <w:rFonts w:ascii="Times New Roman" w:hAnsi="Times New Roman" w:cs="Times New Roman"/>
                <w:sz w:val="20"/>
                <w:szCs w:val="20"/>
              </w:rPr>
            </w:pPr>
            <w:r w:rsidRPr="00AC5544">
              <w:rPr>
                <w:rFonts w:ascii="Times New Roman" w:hAnsi="Times New Roman" w:cs="Times New Roman"/>
                <w:sz w:val="20"/>
                <w:szCs w:val="20"/>
              </w:rPr>
              <w:t>Originally constructed questionnaire (46 items)</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sidRPr="009D4589">
              <w:rPr>
                <w:rFonts w:ascii="Times New Roman" w:hAnsi="Times New Roman" w:cs="Times New Roman"/>
                <w:sz w:val="20"/>
                <w:szCs w:val="20"/>
              </w:rPr>
              <w:t>Soci</w:t>
            </w:r>
            <w:r>
              <w:rPr>
                <w:rFonts w:ascii="Times New Roman" w:hAnsi="Times New Roman" w:cs="Times New Roman"/>
                <w:sz w:val="20"/>
                <w:szCs w:val="20"/>
              </w:rPr>
              <w:t>al</w:t>
            </w:r>
          </w:p>
        </w:tc>
        <w:tc>
          <w:tcPr>
            <w:tcW w:w="1885" w:type="pct"/>
            <w:vAlign w:val="center"/>
          </w:tcPr>
          <w:p w:rsidR="00686B0A" w:rsidRPr="009D4589" w:rsidRDefault="00686B0A" w:rsidP="00D77C72">
            <w:pPr>
              <w:rPr>
                <w:rFonts w:ascii="Times New Roman" w:hAnsi="Times New Roman" w:cs="Times New Roman"/>
                <w:sz w:val="20"/>
                <w:szCs w:val="20"/>
              </w:rPr>
            </w:pPr>
            <w:r w:rsidRPr="00AC5544">
              <w:rPr>
                <w:rFonts w:ascii="Times New Roman" w:hAnsi="Times New Roman" w:cs="Times New Roman"/>
                <w:sz w:val="20"/>
                <w:szCs w:val="20"/>
              </w:rPr>
              <w:t>Originally constructed questionnaire (4</w:t>
            </w:r>
            <w:r>
              <w:rPr>
                <w:rFonts w:ascii="Times New Roman" w:hAnsi="Times New Roman" w:cs="Times New Roman"/>
                <w:sz w:val="20"/>
                <w:szCs w:val="20"/>
              </w:rPr>
              <w:t>3</w:t>
            </w:r>
            <w:r w:rsidRPr="00AC5544">
              <w:rPr>
                <w:rFonts w:ascii="Times New Roman" w:hAnsi="Times New Roman" w:cs="Times New Roman"/>
                <w:sz w:val="20"/>
                <w:szCs w:val="20"/>
              </w:rPr>
              <w:t xml:space="preserve"> items)</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Cognitive</w:t>
            </w:r>
          </w:p>
        </w:tc>
        <w:tc>
          <w:tcPr>
            <w:tcW w:w="1885" w:type="pct"/>
            <w:vAlign w:val="center"/>
          </w:tcPr>
          <w:p w:rsidR="00686B0A" w:rsidRPr="009D4589" w:rsidRDefault="00686B0A" w:rsidP="00D77C72">
            <w:pPr>
              <w:rPr>
                <w:rFonts w:ascii="Times New Roman" w:hAnsi="Times New Roman" w:cs="Times New Roman"/>
                <w:sz w:val="20"/>
                <w:szCs w:val="20"/>
              </w:rPr>
            </w:pPr>
            <w:r w:rsidRPr="00AC5544">
              <w:rPr>
                <w:rFonts w:ascii="Times New Roman" w:hAnsi="Times New Roman" w:cs="Times New Roman"/>
                <w:sz w:val="20"/>
                <w:szCs w:val="20"/>
              </w:rPr>
              <w:t>Originally constructed questionnaire (</w:t>
            </w:r>
            <w:r>
              <w:rPr>
                <w:rFonts w:ascii="Times New Roman" w:hAnsi="Times New Roman" w:cs="Times New Roman"/>
                <w:sz w:val="20"/>
                <w:szCs w:val="20"/>
              </w:rPr>
              <w:t>10</w:t>
            </w:r>
            <w:r w:rsidRPr="00AC5544">
              <w:rPr>
                <w:rFonts w:ascii="Times New Roman" w:hAnsi="Times New Roman" w:cs="Times New Roman"/>
                <w:sz w:val="20"/>
                <w:szCs w:val="20"/>
              </w:rPr>
              <w:t xml:space="preserve"> items)</w:t>
            </w:r>
          </w:p>
        </w:tc>
      </w:tr>
      <w:tr w:rsidR="00686B0A" w:rsidRPr="009D4589" w:rsidTr="00D77C72">
        <w:trPr>
          <w:trHeight w:val="60"/>
        </w:trPr>
        <w:tc>
          <w:tcPr>
            <w:tcW w:w="773" w:type="pct"/>
            <w:vMerge w:val="restart"/>
            <w:vAlign w:val="center"/>
          </w:tcPr>
          <w:p w:rsidR="00686B0A" w:rsidRPr="009D4589" w:rsidRDefault="00686B0A" w:rsidP="00D77C72">
            <w:pPr>
              <w:jc w:val="center"/>
              <w:rPr>
                <w:rFonts w:ascii="Times New Roman" w:hAnsi="Times New Roman" w:cs="Times New Roman"/>
                <w:sz w:val="20"/>
                <w:szCs w:val="20"/>
              </w:rPr>
            </w:pPr>
            <w:r w:rsidRPr="00E50B08">
              <w:rPr>
                <w:rFonts w:ascii="Times New Roman" w:hAnsi="Times New Roman" w:cs="Times New Roman"/>
                <w:sz w:val="20"/>
                <w:szCs w:val="20"/>
              </w:rPr>
              <w:t>PLAQ</w:t>
            </w:r>
          </w:p>
        </w:tc>
        <w:tc>
          <w:tcPr>
            <w:tcW w:w="239" w:type="pct"/>
            <w:vMerge w:val="restart"/>
            <w:vAlign w:val="center"/>
          </w:tcPr>
          <w:p w:rsidR="00686B0A" w:rsidRPr="009D4589" w:rsidRDefault="00686B0A" w:rsidP="00D77C72">
            <w:pPr>
              <w:jc w:val="center"/>
              <w:rPr>
                <w:rFonts w:ascii="Times New Roman" w:hAnsi="Times New Roman" w:cs="Times New Roman"/>
                <w:sz w:val="20"/>
                <w:szCs w:val="20"/>
              </w:rPr>
            </w:pPr>
            <w:r>
              <w:rPr>
                <w:rFonts w:ascii="Times New Roman" w:hAnsi="Times New Roman" w:cs="Times New Roman"/>
                <w:sz w:val="20"/>
                <w:szCs w:val="20"/>
              </w:rPr>
              <w:t>8-12</w:t>
            </w:r>
          </w:p>
        </w:tc>
        <w:tc>
          <w:tcPr>
            <w:tcW w:w="959" w:type="pct"/>
            <w:vMerge w:val="restart"/>
            <w:vAlign w:val="center"/>
          </w:tcPr>
          <w:p w:rsidR="00686B0A" w:rsidRPr="009D4589" w:rsidRDefault="00686B0A" w:rsidP="00D77C72">
            <w:pPr>
              <w:jc w:val="center"/>
              <w:rPr>
                <w:rFonts w:ascii="Times New Roman" w:hAnsi="Times New Roman" w:cs="Times New Roman"/>
                <w:sz w:val="20"/>
                <w:szCs w:val="20"/>
              </w:rPr>
            </w:pPr>
            <w:r>
              <w:rPr>
                <w:rFonts w:ascii="Times New Roman" w:hAnsi="Times New Roman" w:cs="Times New Roman"/>
                <w:sz w:val="20"/>
                <w:szCs w:val="20"/>
              </w:rPr>
              <w:t>/</w:t>
            </w: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P</w:t>
            </w:r>
            <w:r w:rsidRPr="003D7C61">
              <w:rPr>
                <w:rFonts w:ascii="Times New Roman" w:hAnsi="Times New Roman" w:cs="Times New Roman"/>
                <w:sz w:val="20"/>
                <w:szCs w:val="20"/>
              </w:rPr>
              <w:t>hysical competence</w:t>
            </w:r>
          </w:p>
        </w:tc>
        <w:tc>
          <w:tcPr>
            <w:tcW w:w="1885" w:type="pct"/>
            <w:vAlign w:val="center"/>
          </w:tcPr>
          <w:p w:rsidR="00686B0A" w:rsidRPr="009D4589" w:rsidRDefault="00686B0A" w:rsidP="00D77C72">
            <w:pPr>
              <w:rPr>
                <w:rFonts w:ascii="Times New Roman" w:hAnsi="Times New Roman" w:cs="Times New Roman"/>
                <w:sz w:val="20"/>
                <w:szCs w:val="20"/>
              </w:rPr>
            </w:pPr>
            <w:r w:rsidRPr="003D7C61">
              <w:rPr>
                <w:rFonts w:ascii="Times New Roman" w:hAnsi="Times New Roman" w:cs="Times New Roman"/>
                <w:sz w:val="20"/>
                <w:szCs w:val="20"/>
              </w:rPr>
              <w:t>Originally constructed questionnaire (9 items)</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Affective domain</w:t>
            </w:r>
          </w:p>
        </w:tc>
        <w:tc>
          <w:tcPr>
            <w:tcW w:w="1885" w:type="pct"/>
            <w:vAlign w:val="center"/>
          </w:tcPr>
          <w:p w:rsidR="00686B0A" w:rsidRPr="009D4589" w:rsidRDefault="00686B0A" w:rsidP="00D77C72">
            <w:pPr>
              <w:rPr>
                <w:rFonts w:ascii="Times New Roman" w:hAnsi="Times New Roman" w:cs="Times New Roman"/>
                <w:sz w:val="20"/>
                <w:szCs w:val="20"/>
              </w:rPr>
            </w:pPr>
            <w:r w:rsidRPr="003D7C61">
              <w:rPr>
                <w:rFonts w:ascii="Times New Roman" w:hAnsi="Times New Roman" w:cs="Times New Roman"/>
                <w:sz w:val="20"/>
                <w:szCs w:val="20"/>
              </w:rPr>
              <w:t>Originally constructed questionnaire (</w:t>
            </w:r>
            <w:r>
              <w:rPr>
                <w:rFonts w:ascii="Times New Roman" w:hAnsi="Times New Roman" w:cs="Times New Roman"/>
                <w:sz w:val="20"/>
                <w:szCs w:val="20"/>
              </w:rPr>
              <w:t>13</w:t>
            </w:r>
            <w:r w:rsidRPr="003D7C61">
              <w:rPr>
                <w:rFonts w:ascii="Times New Roman" w:hAnsi="Times New Roman" w:cs="Times New Roman"/>
                <w:sz w:val="20"/>
                <w:szCs w:val="20"/>
              </w:rPr>
              <w:t xml:space="preserve"> items)</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K</w:t>
            </w:r>
            <w:r w:rsidRPr="003D7C61">
              <w:rPr>
                <w:rFonts w:ascii="Times New Roman" w:hAnsi="Times New Roman" w:cs="Times New Roman"/>
                <w:sz w:val="20"/>
                <w:szCs w:val="20"/>
              </w:rPr>
              <w:t>nowledge and understanding</w:t>
            </w:r>
          </w:p>
        </w:tc>
        <w:tc>
          <w:tcPr>
            <w:tcW w:w="1885" w:type="pct"/>
            <w:vAlign w:val="center"/>
          </w:tcPr>
          <w:p w:rsidR="00686B0A" w:rsidRPr="009D4589" w:rsidRDefault="00686B0A" w:rsidP="00D77C72">
            <w:pPr>
              <w:rPr>
                <w:rFonts w:ascii="Times New Roman" w:hAnsi="Times New Roman" w:cs="Times New Roman"/>
                <w:sz w:val="20"/>
                <w:szCs w:val="20"/>
              </w:rPr>
            </w:pPr>
            <w:r w:rsidRPr="003D7C61">
              <w:rPr>
                <w:rFonts w:ascii="Times New Roman" w:hAnsi="Times New Roman" w:cs="Times New Roman"/>
                <w:sz w:val="20"/>
                <w:szCs w:val="20"/>
              </w:rPr>
              <w:t>Originally constructed questionnaire (</w:t>
            </w:r>
            <w:r>
              <w:rPr>
                <w:rFonts w:ascii="Times New Roman" w:hAnsi="Times New Roman" w:cs="Times New Roman"/>
                <w:sz w:val="20"/>
                <w:szCs w:val="20"/>
              </w:rPr>
              <w:t>11</w:t>
            </w:r>
            <w:r w:rsidRPr="003D7C61">
              <w:rPr>
                <w:rFonts w:ascii="Times New Roman" w:hAnsi="Times New Roman" w:cs="Times New Roman"/>
                <w:sz w:val="20"/>
                <w:szCs w:val="20"/>
              </w:rPr>
              <w:t xml:space="preserve"> items)</w:t>
            </w:r>
          </w:p>
        </w:tc>
      </w:tr>
      <w:tr w:rsidR="00686B0A" w:rsidRPr="009D4589" w:rsidTr="00D77C72">
        <w:trPr>
          <w:trHeight w:val="60"/>
        </w:trPr>
        <w:tc>
          <w:tcPr>
            <w:tcW w:w="773" w:type="pct"/>
            <w:vMerge/>
            <w:vAlign w:val="center"/>
          </w:tcPr>
          <w:p w:rsidR="00686B0A" w:rsidRPr="009D4589" w:rsidRDefault="00686B0A" w:rsidP="00D77C72">
            <w:pPr>
              <w:jc w:val="center"/>
              <w:rPr>
                <w:rFonts w:ascii="Times New Roman" w:hAnsi="Times New Roman" w:cs="Times New Roman"/>
                <w:sz w:val="20"/>
                <w:szCs w:val="20"/>
              </w:rPr>
            </w:pPr>
          </w:p>
        </w:tc>
        <w:tc>
          <w:tcPr>
            <w:tcW w:w="239" w:type="pct"/>
            <w:vMerge/>
            <w:vAlign w:val="center"/>
          </w:tcPr>
          <w:p w:rsidR="00686B0A" w:rsidRPr="009D4589" w:rsidRDefault="00686B0A" w:rsidP="00D77C72">
            <w:pPr>
              <w:jc w:val="center"/>
              <w:rPr>
                <w:rFonts w:ascii="Times New Roman" w:hAnsi="Times New Roman" w:cs="Times New Roman"/>
                <w:sz w:val="20"/>
                <w:szCs w:val="20"/>
              </w:rPr>
            </w:pPr>
          </w:p>
        </w:tc>
        <w:tc>
          <w:tcPr>
            <w:tcW w:w="959" w:type="pct"/>
            <w:vMerge/>
            <w:vAlign w:val="center"/>
          </w:tcPr>
          <w:p w:rsidR="00686B0A" w:rsidRPr="009D4589" w:rsidRDefault="00686B0A" w:rsidP="00D77C72">
            <w:pPr>
              <w:jc w:val="center"/>
              <w:rPr>
                <w:rFonts w:ascii="Times New Roman" w:hAnsi="Times New Roman" w:cs="Times New Roman"/>
                <w:sz w:val="20"/>
                <w:szCs w:val="20"/>
              </w:rPr>
            </w:pPr>
          </w:p>
        </w:tc>
        <w:tc>
          <w:tcPr>
            <w:tcW w:w="1144" w:type="pct"/>
            <w:vAlign w:val="center"/>
          </w:tcPr>
          <w:p w:rsidR="00686B0A" w:rsidRPr="009D4589" w:rsidRDefault="00686B0A" w:rsidP="00D77C72">
            <w:pPr>
              <w:rPr>
                <w:rFonts w:ascii="Times New Roman" w:hAnsi="Times New Roman" w:cs="Times New Roman"/>
                <w:sz w:val="20"/>
                <w:szCs w:val="20"/>
              </w:rPr>
            </w:pPr>
            <w:r>
              <w:rPr>
                <w:rFonts w:ascii="Times New Roman" w:hAnsi="Times New Roman" w:cs="Times New Roman"/>
                <w:sz w:val="20"/>
                <w:szCs w:val="20"/>
              </w:rPr>
              <w:t>B</w:t>
            </w:r>
            <w:r w:rsidRPr="003D7C61">
              <w:rPr>
                <w:rFonts w:ascii="Times New Roman" w:hAnsi="Times New Roman" w:cs="Times New Roman"/>
                <w:sz w:val="20"/>
                <w:szCs w:val="20"/>
              </w:rPr>
              <w:t>ehavior of physical activity</w:t>
            </w:r>
          </w:p>
        </w:tc>
        <w:tc>
          <w:tcPr>
            <w:tcW w:w="1885" w:type="pct"/>
            <w:vAlign w:val="center"/>
          </w:tcPr>
          <w:p w:rsidR="00686B0A" w:rsidRPr="009D4589" w:rsidRDefault="00686B0A" w:rsidP="00D77C72">
            <w:pPr>
              <w:rPr>
                <w:rFonts w:ascii="Times New Roman" w:hAnsi="Times New Roman" w:cs="Times New Roman"/>
                <w:sz w:val="20"/>
                <w:szCs w:val="20"/>
              </w:rPr>
            </w:pPr>
            <w:r w:rsidRPr="003D7C61">
              <w:rPr>
                <w:rFonts w:ascii="Times New Roman" w:hAnsi="Times New Roman" w:cs="Times New Roman"/>
                <w:sz w:val="20"/>
                <w:szCs w:val="20"/>
              </w:rPr>
              <w:t>Originally constructed questionnaire (</w:t>
            </w:r>
            <w:r>
              <w:rPr>
                <w:rFonts w:ascii="Times New Roman" w:hAnsi="Times New Roman" w:cs="Times New Roman"/>
                <w:sz w:val="20"/>
                <w:szCs w:val="20"/>
              </w:rPr>
              <w:t>11</w:t>
            </w:r>
            <w:r w:rsidRPr="003D7C61">
              <w:rPr>
                <w:rFonts w:ascii="Times New Roman" w:hAnsi="Times New Roman" w:cs="Times New Roman"/>
                <w:sz w:val="20"/>
                <w:szCs w:val="20"/>
              </w:rPr>
              <w:t xml:space="preserve"> items)</w:t>
            </w:r>
          </w:p>
        </w:tc>
      </w:tr>
      <w:tr w:rsidR="00686B0A" w:rsidRPr="009D4589" w:rsidTr="00D77C72">
        <w:tc>
          <w:tcPr>
            <w:tcW w:w="773" w:type="pc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 xml:space="preserve">FMS assessment tool- 60 </w:t>
            </w:r>
            <w:proofErr w:type="spellStart"/>
            <w:r w:rsidRPr="009D4589">
              <w:rPr>
                <w:rFonts w:ascii="Times New Roman" w:hAnsi="Times New Roman" w:cs="Times New Roman"/>
                <w:sz w:val="20"/>
                <w:szCs w:val="20"/>
              </w:rPr>
              <w:t>minutesKids</w:t>
            </w:r>
            <w:proofErr w:type="spellEnd"/>
            <w:r w:rsidRPr="009D4589">
              <w:rPr>
                <w:rFonts w:ascii="Times New Roman" w:hAnsi="Times New Roman" w:cs="Times New Roman"/>
                <w:sz w:val="20"/>
                <w:szCs w:val="20"/>
              </w:rPr>
              <w:t xml:space="preserve"> Club</w:t>
            </w:r>
          </w:p>
        </w:tc>
        <w:tc>
          <w:tcPr>
            <w:tcW w:w="239" w:type="pc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0-11</w:t>
            </w:r>
          </w:p>
        </w:tc>
        <w:tc>
          <w:tcPr>
            <w:tcW w:w="959" w:type="pct"/>
            <w:vAlign w:val="center"/>
          </w:tcPr>
          <w:p w:rsidR="00686B0A" w:rsidRPr="009D4589" w:rsidRDefault="00686B0A" w:rsidP="00D77C72">
            <w:pPr>
              <w:jc w:val="center"/>
              <w:rPr>
                <w:rFonts w:ascii="Times New Roman" w:hAnsi="Times New Roman" w:cs="Times New Roman"/>
                <w:sz w:val="20"/>
                <w:szCs w:val="20"/>
              </w:rPr>
            </w:pPr>
            <w:r w:rsidRPr="009D4589">
              <w:rPr>
                <w:rFonts w:ascii="Times New Roman" w:hAnsi="Times New Roman" w:cs="Times New Roman"/>
                <w:sz w:val="20"/>
                <w:szCs w:val="20"/>
              </w:rPr>
              <w:t>/</w:t>
            </w:r>
          </w:p>
        </w:tc>
        <w:tc>
          <w:tcPr>
            <w:tcW w:w="1144" w:type="pct"/>
            <w:vAlign w:val="center"/>
          </w:tcPr>
          <w:p w:rsidR="00686B0A" w:rsidRPr="009D4589" w:rsidRDefault="00686B0A" w:rsidP="00D77C72">
            <w:pPr>
              <w:rPr>
                <w:rFonts w:ascii="Times New Roman" w:hAnsi="Times New Roman" w:cs="Times New Roman"/>
                <w:sz w:val="20"/>
                <w:szCs w:val="20"/>
              </w:rPr>
            </w:pPr>
            <w:r w:rsidRPr="005250BE">
              <w:rPr>
                <w:rFonts w:ascii="Times New Roman" w:hAnsi="Times New Roman" w:cs="Times New Roman"/>
                <w:sz w:val="20"/>
                <w:szCs w:val="20"/>
              </w:rPr>
              <w:t>Fundamental motor skills</w:t>
            </w:r>
          </w:p>
        </w:tc>
        <w:tc>
          <w:tcPr>
            <w:tcW w:w="1885" w:type="pct"/>
            <w:vAlign w:val="center"/>
          </w:tcPr>
          <w:p w:rsidR="00686B0A" w:rsidRPr="009D4589" w:rsidRDefault="00686B0A" w:rsidP="00D77C72">
            <w:pPr>
              <w:rPr>
                <w:rFonts w:ascii="Times New Roman" w:hAnsi="Times New Roman" w:cs="Times New Roman"/>
                <w:sz w:val="20"/>
                <w:szCs w:val="20"/>
              </w:rPr>
            </w:pPr>
            <w:r w:rsidRPr="005250BE">
              <w:rPr>
                <w:rFonts w:ascii="Times New Roman" w:hAnsi="Times New Roman" w:cs="Times New Roman"/>
                <w:sz w:val="20"/>
                <w:szCs w:val="20"/>
              </w:rPr>
              <w:t>Assessment of the level of adoption of motor skills on a four-level scale</w:t>
            </w:r>
          </w:p>
        </w:tc>
      </w:tr>
    </w:tbl>
    <w:p w:rsidR="00686B0A" w:rsidRPr="005503DE" w:rsidRDefault="00686B0A" w:rsidP="00686B0A">
      <w:pPr>
        <w:spacing w:after="0" w:line="240" w:lineRule="auto"/>
        <w:jc w:val="both"/>
        <w:rPr>
          <w:rFonts w:ascii="Times New Roman" w:hAnsi="Times New Roman" w:cs="Times New Roman"/>
          <w:sz w:val="20"/>
          <w:szCs w:val="20"/>
        </w:rPr>
        <w:sectPr w:rsidR="00686B0A" w:rsidRPr="005503DE" w:rsidSect="00E01347">
          <w:pgSz w:w="16839" w:h="11907" w:orient="landscape" w:code="9"/>
          <w:pgMar w:top="1418" w:right="1418" w:bottom="1418" w:left="1418" w:header="720" w:footer="720" w:gutter="0"/>
          <w:cols w:space="720"/>
          <w:docGrid w:linePitch="360"/>
        </w:sectPr>
      </w:pPr>
      <w:r w:rsidRPr="005503DE">
        <w:rPr>
          <w:rFonts w:ascii="Times New Roman" w:hAnsi="Times New Roman" w:cs="Times New Roman"/>
          <w:sz w:val="20"/>
          <w:szCs w:val="20"/>
        </w:rPr>
        <w:t>Legend: CAPL - Canadian Assessment of Physical Literacy; PLAY - Physical Literacy Assessment for Youth; CAEPL - Chinese Assessment and Evaluation of Physical Literacy; PPLI - Perceived physical literacy instrument; PPLA - Portuguese Physical Literacy Assessment; PLAQ -  Physical Literacy Self-Assessment Questionnaire</w:t>
      </w:r>
    </w:p>
    <w:p w:rsidR="00B34E75" w:rsidRPr="00B34E75" w:rsidRDefault="00B34E75" w:rsidP="00686B0A">
      <w:pPr>
        <w:spacing w:after="0" w:line="360" w:lineRule="auto"/>
        <w:jc w:val="both"/>
        <w:rPr>
          <w:rFonts w:ascii="Times New Roman" w:hAnsi="Times New Roman" w:cs="Times New Roman"/>
          <w:sz w:val="24"/>
          <w:szCs w:val="24"/>
          <w:lang w:val="sr-Cyrl-RS"/>
        </w:rPr>
      </w:pPr>
      <w:proofErr w:type="gramStart"/>
      <w:r w:rsidRPr="00645E64">
        <w:rPr>
          <w:rFonts w:ascii="Times New Roman" w:hAnsi="Times New Roman" w:cs="Times New Roman"/>
          <w:i/>
          <w:sz w:val="24"/>
          <w:szCs w:val="24"/>
        </w:rPr>
        <w:lastRenderedPageBreak/>
        <w:t>physical</w:t>
      </w:r>
      <w:proofErr w:type="gramEnd"/>
      <w:r w:rsidRPr="00645E64">
        <w:rPr>
          <w:rFonts w:ascii="Times New Roman" w:hAnsi="Times New Roman" w:cs="Times New Roman"/>
          <w:i/>
          <w:sz w:val="24"/>
          <w:szCs w:val="24"/>
        </w:rPr>
        <w:t xml:space="preserve"> literacy</w:t>
      </w:r>
      <w:r w:rsidRPr="000A5332">
        <w:rPr>
          <w:rFonts w:ascii="Times New Roman" w:hAnsi="Times New Roman" w:cs="Times New Roman"/>
          <w:sz w:val="24"/>
          <w:szCs w:val="24"/>
        </w:rPr>
        <w:t xml:space="preserve"> (CAEPL), which was developed by researchers from the "Shanghai University of Sport" (Chen et al., 2020). Most of these </w:t>
      </w:r>
      <w:r w:rsidRPr="00645E64">
        <w:rPr>
          <w:rFonts w:ascii="Times New Roman" w:hAnsi="Times New Roman" w:cs="Times New Roman"/>
          <w:sz w:val="24"/>
          <w:szCs w:val="24"/>
        </w:rPr>
        <w:t xml:space="preserve">assessment tools </w:t>
      </w:r>
      <w:r w:rsidRPr="000A5332">
        <w:rPr>
          <w:rFonts w:ascii="Times New Roman" w:hAnsi="Times New Roman" w:cs="Times New Roman"/>
          <w:sz w:val="24"/>
          <w:szCs w:val="24"/>
        </w:rPr>
        <w:t>use certain tests or protocols to assess each domain individually, after which the in</w:t>
      </w:r>
      <w:r>
        <w:rPr>
          <w:rFonts w:ascii="Times New Roman" w:hAnsi="Times New Roman" w:cs="Times New Roman"/>
          <w:sz w:val="24"/>
          <w:szCs w:val="24"/>
        </w:rPr>
        <w:t>dividual scores are added up to</w:t>
      </w:r>
      <w:r>
        <w:rPr>
          <w:rFonts w:ascii="Times New Roman" w:hAnsi="Times New Roman" w:cs="Times New Roman"/>
          <w:sz w:val="24"/>
          <w:szCs w:val="24"/>
          <w:lang w:val="sr-Cyrl-RS"/>
        </w:rPr>
        <w:t xml:space="preserve"> </w:t>
      </w:r>
      <w:r w:rsidRPr="000A5332">
        <w:rPr>
          <w:rFonts w:ascii="Times New Roman" w:hAnsi="Times New Roman" w:cs="Times New Roman"/>
          <w:sz w:val="24"/>
          <w:szCs w:val="24"/>
        </w:rPr>
        <w:t xml:space="preserve">obtain an overall score, or level of </w:t>
      </w:r>
      <w:r>
        <w:rPr>
          <w:rFonts w:ascii="Times New Roman" w:hAnsi="Times New Roman" w:cs="Times New Roman"/>
          <w:sz w:val="24"/>
          <w:szCs w:val="24"/>
        </w:rPr>
        <w:t>PL</w:t>
      </w:r>
      <w:r w:rsidRPr="000A5332">
        <w:rPr>
          <w:rFonts w:ascii="Times New Roman" w:hAnsi="Times New Roman" w:cs="Times New Roman"/>
          <w:sz w:val="24"/>
          <w:szCs w:val="24"/>
        </w:rPr>
        <w:t xml:space="preserve"> of the individual.</w:t>
      </w:r>
    </w:p>
    <w:p w:rsidR="0039198A" w:rsidRPr="00686B0A" w:rsidRDefault="009722C4" w:rsidP="00686B0A">
      <w:pPr>
        <w:spacing w:after="0" w:line="360" w:lineRule="auto"/>
        <w:ind w:firstLine="720"/>
        <w:jc w:val="both"/>
        <w:rPr>
          <w:rFonts w:ascii="Times New Roman" w:hAnsi="Times New Roman" w:cs="Times New Roman"/>
          <w:sz w:val="24"/>
          <w:szCs w:val="24"/>
        </w:rPr>
      </w:pPr>
      <w:r w:rsidRPr="000A5332">
        <w:rPr>
          <w:rFonts w:ascii="Times New Roman" w:hAnsi="Times New Roman" w:cs="Times New Roman"/>
          <w:sz w:val="24"/>
          <w:szCs w:val="24"/>
        </w:rPr>
        <w:t xml:space="preserve">The problems highlighted in relation to these </w:t>
      </w:r>
      <w:r w:rsidRPr="00645E64">
        <w:rPr>
          <w:rFonts w:ascii="Times New Roman" w:hAnsi="Times New Roman" w:cs="Times New Roman"/>
          <w:sz w:val="24"/>
          <w:szCs w:val="24"/>
        </w:rPr>
        <w:t>assessment tools</w:t>
      </w:r>
      <w:r w:rsidRPr="000A5332">
        <w:rPr>
          <w:rFonts w:ascii="Times New Roman" w:hAnsi="Times New Roman" w:cs="Times New Roman"/>
          <w:sz w:val="24"/>
          <w:szCs w:val="24"/>
        </w:rPr>
        <w:t xml:space="preserve"> are the time required to collect results. Additionally, some of them requ</w:t>
      </w:r>
      <w:r>
        <w:rPr>
          <w:rFonts w:ascii="Times New Roman" w:hAnsi="Times New Roman" w:cs="Times New Roman"/>
          <w:sz w:val="24"/>
          <w:szCs w:val="24"/>
        </w:rPr>
        <w:t xml:space="preserve">ire expensive equipment such as </w:t>
      </w:r>
      <w:r w:rsidRPr="000A5332">
        <w:rPr>
          <w:rFonts w:ascii="Times New Roman" w:hAnsi="Times New Roman" w:cs="Times New Roman"/>
          <w:sz w:val="24"/>
          <w:szCs w:val="24"/>
        </w:rPr>
        <w:t xml:space="preserve">accelerometers or pedometers. With regards to the metric characteristics of the instruments, Robinson &amp; Randall (2017), comparing Canadian instruments, concluded that the </w:t>
      </w:r>
      <w:r w:rsidRPr="00645E64">
        <w:rPr>
          <w:rFonts w:ascii="Times New Roman" w:hAnsi="Times New Roman" w:cs="Times New Roman"/>
          <w:i/>
          <w:sz w:val="24"/>
          <w:szCs w:val="24"/>
        </w:rPr>
        <w:t>Canadian Assessment of Physical Literacy</w:t>
      </w:r>
      <w:r w:rsidRPr="000A5332">
        <w:rPr>
          <w:rFonts w:ascii="Times New Roman" w:hAnsi="Times New Roman" w:cs="Times New Roman"/>
          <w:sz w:val="24"/>
          <w:szCs w:val="24"/>
        </w:rPr>
        <w:t xml:space="preserve"> is the most reliable and valid, while the </w:t>
      </w:r>
      <w:r w:rsidRPr="00645E64">
        <w:rPr>
          <w:rFonts w:ascii="Times New Roman" w:hAnsi="Times New Roman" w:cs="Times New Roman"/>
          <w:i/>
          <w:sz w:val="24"/>
          <w:szCs w:val="24"/>
        </w:rPr>
        <w:t>Passport for Life</w:t>
      </w:r>
      <w:r w:rsidRPr="000A5332">
        <w:rPr>
          <w:rFonts w:ascii="Times New Roman" w:hAnsi="Times New Roman" w:cs="Times New Roman"/>
          <w:sz w:val="24"/>
          <w:szCs w:val="24"/>
        </w:rPr>
        <w:t xml:space="preserve"> is </w:t>
      </w:r>
      <w:r w:rsidRPr="00956942">
        <w:rPr>
          <w:rFonts w:ascii="Times New Roman" w:hAnsi="Times New Roman" w:cs="Times New Roman"/>
          <w:sz w:val="24"/>
          <w:szCs w:val="24"/>
        </w:rPr>
        <w:t xml:space="preserve">the worst </w:t>
      </w:r>
      <w:r>
        <w:rPr>
          <w:rFonts w:ascii="Times New Roman" w:hAnsi="Times New Roman" w:cs="Times New Roman"/>
          <w:sz w:val="24"/>
          <w:szCs w:val="24"/>
        </w:rPr>
        <w:t xml:space="preserve">in this regard </w:t>
      </w:r>
      <w:r w:rsidRPr="00956942">
        <w:rPr>
          <w:rFonts w:ascii="Times New Roman" w:hAnsi="Times New Roman" w:cs="Times New Roman"/>
          <w:sz w:val="24"/>
          <w:szCs w:val="24"/>
        </w:rPr>
        <w:t>but when looking at usability, i.e. applicability instrument in practice, the authors consider Passport for Life to be the most useful.</w:t>
      </w:r>
      <w:r w:rsidRPr="000A5332">
        <w:rPr>
          <w:rFonts w:ascii="Times New Roman" w:hAnsi="Times New Roman" w:cs="Times New Roman"/>
          <w:sz w:val="24"/>
          <w:szCs w:val="24"/>
        </w:rPr>
        <w:t xml:space="preserve"> Furthermore, </w:t>
      </w:r>
      <w:r w:rsidRPr="00645E64">
        <w:rPr>
          <w:rFonts w:ascii="Times New Roman" w:hAnsi="Times New Roman" w:cs="Times New Roman"/>
          <w:i/>
          <w:sz w:val="24"/>
          <w:szCs w:val="24"/>
        </w:rPr>
        <w:t>Passport for Life</w:t>
      </w:r>
      <w:r w:rsidRPr="000A5332">
        <w:rPr>
          <w:rFonts w:ascii="Times New Roman" w:hAnsi="Times New Roman" w:cs="Times New Roman"/>
          <w:sz w:val="24"/>
          <w:szCs w:val="24"/>
        </w:rPr>
        <w:t xml:space="preserve"> was also rated the best in terms of the degree to which the instruments are aligned with Whitehead's concept.</w:t>
      </w:r>
    </w:p>
    <w:p w:rsidR="00686B0A" w:rsidRPr="00B34E75" w:rsidRDefault="00686B0A" w:rsidP="00686B0A">
      <w:pPr>
        <w:spacing w:after="0" w:line="36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rPr>
        <w:t>Some</w:t>
      </w:r>
      <w:r w:rsidRPr="000A5332">
        <w:rPr>
          <w:rFonts w:ascii="Times New Roman" w:hAnsi="Times New Roman" w:cs="Times New Roman"/>
          <w:sz w:val="24"/>
          <w:szCs w:val="24"/>
        </w:rPr>
        <w:t xml:space="preserve"> </w:t>
      </w:r>
      <w:r w:rsidRPr="003D7502">
        <w:rPr>
          <w:rFonts w:ascii="Times New Roman" w:hAnsi="Times New Roman" w:cs="Times New Roman"/>
          <w:sz w:val="24"/>
          <w:szCs w:val="24"/>
        </w:rPr>
        <w:t>assessment tools</w:t>
      </w:r>
      <w:r w:rsidRPr="000A5332">
        <w:rPr>
          <w:rFonts w:ascii="Times New Roman" w:hAnsi="Times New Roman" w:cs="Times New Roman"/>
          <w:sz w:val="24"/>
          <w:szCs w:val="24"/>
        </w:rPr>
        <w:t xml:space="preserve"> use a holistic approa</w:t>
      </w:r>
      <w:r>
        <w:rPr>
          <w:rFonts w:ascii="Times New Roman" w:hAnsi="Times New Roman" w:cs="Times New Roman"/>
          <w:sz w:val="24"/>
          <w:szCs w:val="24"/>
        </w:rPr>
        <w:t>ch to assess PL</w:t>
      </w:r>
      <w:r w:rsidRPr="000A5332">
        <w:rPr>
          <w:rFonts w:ascii="Times New Roman" w:hAnsi="Times New Roman" w:cs="Times New Roman"/>
          <w:sz w:val="24"/>
          <w:szCs w:val="24"/>
        </w:rPr>
        <w:t>. Most commonly, questionnaires are used to assess all components through self-assessment. Sum and colleagues (201</w:t>
      </w:r>
      <w:r>
        <w:rPr>
          <w:rFonts w:ascii="Times New Roman" w:hAnsi="Times New Roman" w:cs="Times New Roman"/>
          <w:sz w:val="24"/>
          <w:szCs w:val="24"/>
        </w:rPr>
        <w:t>8</w:t>
      </w:r>
      <w:r w:rsidRPr="000A5332">
        <w:rPr>
          <w:rFonts w:ascii="Times New Roman" w:hAnsi="Times New Roman" w:cs="Times New Roman"/>
          <w:sz w:val="24"/>
          <w:szCs w:val="24"/>
        </w:rPr>
        <w:t xml:space="preserve">) created such an instrument in China, the </w:t>
      </w:r>
      <w:r w:rsidRPr="003D7502">
        <w:rPr>
          <w:rFonts w:ascii="Times New Roman" w:hAnsi="Times New Roman" w:cs="Times New Roman"/>
          <w:i/>
          <w:sz w:val="24"/>
          <w:szCs w:val="24"/>
        </w:rPr>
        <w:t>Perceived Physical Literacy Instrument</w:t>
      </w:r>
      <w:r w:rsidRPr="000A5332">
        <w:rPr>
          <w:rFonts w:ascii="Times New Roman" w:hAnsi="Times New Roman" w:cs="Times New Roman"/>
          <w:sz w:val="24"/>
          <w:szCs w:val="24"/>
        </w:rPr>
        <w:t xml:space="preserve"> (PPLI). Currently, there are versions of the PPLI instrument for adolescents, student populations, physical education teachers, and older adults, while the adolescent version can be used in schools. </w:t>
      </w:r>
      <w:r w:rsidRPr="003D7502">
        <w:rPr>
          <w:rFonts w:ascii="Times New Roman" w:hAnsi="Times New Roman" w:cs="Times New Roman"/>
          <w:i/>
          <w:sz w:val="24"/>
          <w:szCs w:val="24"/>
        </w:rPr>
        <w:t>The Physical Literacy Self-Assessment Questionnaire</w:t>
      </w:r>
      <w:r w:rsidRPr="000A5332">
        <w:rPr>
          <w:rFonts w:ascii="Times New Roman" w:hAnsi="Times New Roman" w:cs="Times New Roman"/>
          <w:sz w:val="24"/>
          <w:szCs w:val="24"/>
        </w:rPr>
        <w:t xml:space="preserve"> (PLAQ) is another instrument constructed in China</w:t>
      </w:r>
      <w:r>
        <w:rPr>
          <w:rFonts w:ascii="Times New Roman" w:hAnsi="Times New Roman" w:cs="Times New Roman"/>
          <w:sz w:val="24"/>
          <w:szCs w:val="24"/>
          <w:lang w:val="sr-Cyrl-RS"/>
        </w:rPr>
        <w:t xml:space="preserve"> </w:t>
      </w:r>
      <w:r w:rsidRPr="00956942">
        <w:rPr>
          <w:rFonts w:ascii="Times New Roman" w:hAnsi="Times New Roman" w:cs="Times New Roman"/>
          <w:sz w:val="24"/>
          <w:szCs w:val="24"/>
          <w:lang w:val="sr-Cyrl-RS"/>
        </w:rPr>
        <w:t>(YongKang, &amp; QianQian, 2022).</w:t>
      </w:r>
      <w:r w:rsidRPr="000A5332">
        <w:rPr>
          <w:rFonts w:ascii="Times New Roman" w:hAnsi="Times New Roman" w:cs="Times New Roman"/>
          <w:sz w:val="24"/>
          <w:szCs w:val="24"/>
        </w:rPr>
        <w:t xml:space="preserve"> The PLAQ is a valid and reliable self-assessment questionnaire for </w:t>
      </w:r>
      <w:r>
        <w:rPr>
          <w:rFonts w:ascii="Times New Roman" w:hAnsi="Times New Roman" w:cs="Times New Roman"/>
          <w:sz w:val="24"/>
          <w:szCs w:val="24"/>
        </w:rPr>
        <w:t>PL</w:t>
      </w:r>
      <w:r w:rsidRPr="000A5332">
        <w:rPr>
          <w:rFonts w:ascii="Times New Roman" w:hAnsi="Times New Roman" w:cs="Times New Roman"/>
          <w:sz w:val="24"/>
          <w:szCs w:val="24"/>
        </w:rPr>
        <w:t xml:space="preserve"> intended f</w:t>
      </w:r>
      <w:r>
        <w:rPr>
          <w:rFonts w:ascii="Times New Roman" w:hAnsi="Times New Roman" w:cs="Times New Roman"/>
          <w:sz w:val="24"/>
          <w:szCs w:val="24"/>
        </w:rPr>
        <w:t>or children aged 8 to 12 years</w:t>
      </w:r>
      <w:r>
        <w:rPr>
          <w:rFonts w:ascii="Times New Roman" w:hAnsi="Times New Roman" w:cs="Times New Roman"/>
          <w:sz w:val="24"/>
          <w:szCs w:val="24"/>
          <w:lang w:val="sr-Cyrl-RS"/>
        </w:rPr>
        <w:t>.</w:t>
      </w:r>
    </w:p>
    <w:p w:rsidR="00686B0A" w:rsidRPr="000A5332" w:rsidRDefault="00686B0A" w:rsidP="0014190E">
      <w:pPr>
        <w:spacing w:after="0" w:line="360" w:lineRule="auto"/>
        <w:ind w:firstLine="720"/>
        <w:jc w:val="both"/>
        <w:rPr>
          <w:rFonts w:ascii="Times New Roman" w:hAnsi="Times New Roman" w:cs="Times New Roman"/>
          <w:sz w:val="24"/>
          <w:szCs w:val="24"/>
        </w:rPr>
      </w:pPr>
      <w:r w:rsidRPr="000A5332">
        <w:rPr>
          <w:rFonts w:ascii="Times New Roman" w:hAnsi="Times New Roman" w:cs="Times New Roman"/>
          <w:sz w:val="24"/>
          <w:szCs w:val="24"/>
        </w:rPr>
        <w:t>The problem with indirect measurement arises from the fact that self-assessment is usually not a valid indicator of the actual level of achievement because it depends on several personal factors (ability to assess one's own competencies, tendency to give s</w:t>
      </w:r>
      <w:r>
        <w:rPr>
          <w:rFonts w:ascii="Times New Roman" w:hAnsi="Times New Roman" w:cs="Times New Roman"/>
          <w:sz w:val="24"/>
          <w:szCs w:val="24"/>
        </w:rPr>
        <w:t xml:space="preserve">ocially desirable </w:t>
      </w:r>
      <w:r w:rsidRPr="000A5332">
        <w:rPr>
          <w:rFonts w:ascii="Times New Roman" w:hAnsi="Times New Roman" w:cs="Times New Roman"/>
          <w:sz w:val="24"/>
          <w:szCs w:val="24"/>
        </w:rPr>
        <w:t xml:space="preserve">responses, gender, etc.), especially when it comes to younger participants. The advantage of this group of </w:t>
      </w:r>
      <w:r w:rsidRPr="0055479E">
        <w:rPr>
          <w:rFonts w:ascii="Times New Roman" w:hAnsi="Times New Roman" w:cs="Times New Roman"/>
          <w:sz w:val="24"/>
          <w:szCs w:val="24"/>
        </w:rPr>
        <w:t xml:space="preserve">assessment tools </w:t>
      </w:r>
      <w:r w:rsidRPr="000A5332">
        <w:rPr>
          <w:rFonts w:ascii="Times New Roman" w:hAnsi="Times New Roman" w:cs="Times New Roman"/>
          <w:sz w:val="24"/>
          <w:szCs w:val="24"/>
        </w:rPr>
        <w:t>is certainly the time required to collect information, whic</w:t>
      </w:r>
      <w:r>
        <w:rPr>
          <w:rFonts w:ascii="Times New Roman" w:hAnsi="Times New Roman" w:cs="Times New Roman"/>
          <w:sz w:val="24"/>
          <w:szCs w:val="24"/>
        </w:rPr>
        <w:t>h ranges from 10 to 15 minutes.</w:t>
      </w:r>
    </w:p>
    <w:p w:rsidR="00686B0A" w:rsidRDefault="00686B0A" w:rsidP="00686B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are</w:t>
      </w:r>
      <w:r w:rsidRPr="0055479E">
        <w:t xml:space="preserve"> </w:t>
      </w:r>
      <w:r w:rsidRPr="0055479E">
        <w:rPr>
          <w:rFonts w:ascii="Times New Roman" w:hAnsi="Times New Roman" w:cs="Times New Roman"/>
          <w:sz w:val="24"/>
          <w:szCs w:val="24"/>
        </w:rPr>
        <w:t>assessment tools</w:t>
      </w:r>
      <w:r w:rsidRPr="000A5332">
        <w:rPr>
          <w:rFonts w:ascii="Times New Roman" w:hAnsi="Times New Roman" w:cs="Times New Roman"/>
          <w:sz w:val="24"/>
          <w:szCs w:val="24"/>
        </w:rPr>
        <w:t xml:space="preserve"> that are linked to PL in their name or purpose. However, they assess only one domain of PL, mostly physical. One such instrument is the </w:t>
      </w:r>
      <w:r w:rsidRPr="0055479E">
        <w:rPr>
          <w:rFonts w:ascii="Times New Roman" w:hAnsi="Times New Roman" w:cs="Times New Roman"/>
          <w:i/>
          <w:sz w:val="24"/>
          <w:szCs w:val="24"/>
        </w:rPr>
        <w:t>FMS assessment tool</w:t>
      </w:r>
      <w:r w:rsidRPr="000A5332">
        <w:rPr>
          <w:rFonts w:ascii="Times New Roman" w:hAnsi="Times New Roman" w:cs="Times New Roman"/>
          <w:sz w:val="24"/>
          <w:szCs w:val="24"/>
        </w:rPr>
        <w:t>, which assesses fundamental motor skills and is presented by the organization "60 minutes Kids Club" (60MKC) based in Canada (</w:t>
      </w:r>
      <w:proofErr w:type="spellStart"/>
      <w:r w:rsidRPr="000A5332">
        <w:rPr>
          <w:rFonts w:ascii="Times New Roman" w:hAnsi="Times New Roman" w:cs="Times New Roman"/>
          <w:sz w:val="24"/>
          <w:szCs w:val="24"/>
        </w:rPr>
        <w:t>Thermou</w:t>
      </w:r>
      <w:proofErr w:type="spellEnd"/>
      <w:r w:rsidRPr="000A5332">
        <w:rPr>
          <w:rFonts w:ascii="Times New Roman" w:hAnsi="Times New Roman" w:cs="Times New Roman"/>
          <w:sz w:val="24"/>
          <w:szCs w:val="24"/>
        </w:rPr>
        <w:t xml:space="preserve"> &amp; Riga, 2020). Since each domain is equally importan</w:t>
      </w:r>
      <w:r>
        <w:rPr>
          <w:rFonts w:ascii="Times New Roman" w:hAnsi="Times New Roman" w:cs="Times New Roman"/>
          <w:sz w:val="24"/>
          <w:szCs w:val="24"/>
        </w:rPr>
        <w:t xml:space="preserve">t, and </w:t>
      </w:r>
      <w:r w:rsidRPr="000A5332">
        <w:rPr>
          <w:rFonts w:ascii="Times New Roman" w:hAnsi="Times New Roman" w:cs="Times New Roman"/>
          <w:sz w:val="24"/>
          <w:szCs w:val="24"/>
        </w:rPr>
        <w:t>without</w:t>
      </w:r>
      <w:r>
        <w:rPr>
          <w:rFonts w:ascii="Times New Roman" w:hAnsi="Times New Roman" w:cs="Times New Roman"/>
          <w:sz w:val="24"/>
          <w:szCs w:val="24"/>
        </w:rPr>
        <w:t xml:space="preserve"> the development of all domains</w:t>
      </w:r>
      <w:r w:rsidRPr="000A5332">
        <w:rPr>
          <w:rFonts w:ascii="Times New Roman" w:hAnsi="Times New Roman" w:cs="Times New Roman"/>
          <w:sz w:val="24"/>
          <w:szCs w:val="24"/>
        </w:rPr>
        <w:t xml:space="preserve"> it is unlikely that </w:t>
      </w:r>
      <w:r w:rsidRPr="00CC71BA">
        <w:rPr>
          <w:rFonts w:ascii="Times New Roman" w:hAnsi="Times New Roman" w:cs="Times New Roman"/>
          <w:sz w:val="24"/>
          <w:szCs w:val="24"/>
        </w:rPr>
        <w:t xml:space="preserve">PL </w:t>
      </w:r>
      <w:r w:rsidRPr="000A5332">
        <w:rPr>
          <w:rFonts w:ascii="Times New Roman" w:hAnsi="Times New Roman" w:cs="Times New Roman"/>
          <w:sz w:val="24"/>
          <w:szCs w:val="24"/>
        </w:rPr>
        <w:t xml:space="preserve">will be achieved, </w:t>
      </w:r>
      <w:r w:rsidRPr="00CC71BA">
        <w:rPr>
          <w:rFonts w:ascii="Times New Roman" w:hAnsi="Times New Roman" w:cs="Times New Roman"/>
          <w:sz w:val="24"/>
          <w:szCs w:val="24"/>
        </w:rPr>
        <w:t xml:space="preserve">assessment tools </w:t>
      </w:r>
      <w:r>
        <w:rPr>
          <w:rFonts w:ascii="Times New Roman" w:hAnsi="Times New Roman" w:cs="Times New Roman"/>
          <w:sz w:val="24"/>
          <w:szCs w:val="24"/>
        </w:rPr>
        <w:t xml:space="preserve">like this one </w:t>
      </w:r>
      <w:r w:rsidRPr="000A5332">
        <w:rPr>
          <w:rFonts w:ascii="Times New Roman" w:hAnsi="Times New Roman" w:cs="Times New Roman"/>
          <w:sz w:val="24"/>
          <w:szCs w:val="24"/>
        </w:rPr>
        <w:t>do not reflect the essence of PL.</w:t>
      </w:r>
    </w:p>
    <w:p w:rsidR="00686B0A" w:rsidRDefault="00686B0A" w:rsidP="00686B0A">
      <w:pPr>
        <w:spacing w:after="0" w:line="360" w:lineRule="auto"/>
        <w:ind w:firstLine="720"/>
        <w:jc w:val="both"/>
        <w:rPr>
          <w:rFonts w:ascii="Times New Roman" w:hAnsi="Times New Roman" w:cs="Times New Roman"/>
          <w:sz w:val="24"/>
          <w:szCs w:val="24"/>
        </w:rPr>
      </w:pPr>
    </w:p>
    <w:p w:rsidR="00686B0A" w:rsidRPr="00956942" w:rsidRDefault="00686B0A" w:rsidP="00686B0A">
      <w:pPr>
        <w:spacing w:after="0" w:line="360" w:lineRule="auto"/>
        <w:jc w:val="center"/>
        <w:rPr>
          <w:rFonts w:ascii="Times New Roman" w:hAnsi="Times New Roman" w:cs="Times New Roman"/>
          <w:i/>
          <w:sz w:val="24"/>
          <w:szCs w:val="24"/>
        </w:rPr>
      </w:pPr>
      <w:r w:rsidRPr="00956942">
        <w:rPr>
          <w:rFonts w:ascii="Times New Roman" w:hAnsi="Times New Roman" w:cs="Times New Roman"/>
          <w:i/>
          <w:sz w:val="24"/>
          <w:szCs w:val="24"/>
        </w:rPr>
        <w:lastRenderedPageBreak/>
        <w:t>CONCLUSION</w:t>
      </w:r>
    </w:p>
    <w:p w:rsidR="00686B0A" w:rsidRDefault="00686B0A" w:rsidP="00686B0A">
      <w:pPr>
        <w:spacing w:after="0" w:line="360" w:lineRule="auto"/>
        <w:jc w:val="center"/>
        <w:rPr>
          <w:rFonts w:ascii="Times New Roman" w:hAnsi="Times New Roman" w:cs="Times New Roman"/>
          <w:sz w:val="24"/>
          <w:szCs w:val="24"/>
        </w:rPr>
      </w:pPr>
    </w:p>
    <w:p w:rsidR="00686B0A" w:rsidRDefault="00686B0A" w:rsidP="00CF77D6">
      <w:pPr>
        <w:spacing w:after="0" w:line="360" w:lineRule="auto"/>
        <w:ind w:firstLine="720"/>
        <w:jc w:val="both"/>
        <w:rPr>
          <w:rFonts w:ascii="Times New Roman" w:hAnsi="Times New Roman" w:cs="Times New Roman"/>
          <w:sz w:val="24"/>
          <w:szCs w:val="24"/>
        </w:rPr>
      </w:pPr>
      <w:r w:rsidRPr="00217E19">
        <w:rPr>
          <w:rFonts w:ascii="Times New Roman" w:hAnsi="Times New Roman" w:cs="Times New Roman"/>
          <w:sz w:val="24"/>
          <w:szCs w:val="24"/>
        </w:rPr>
        <w:t>This paper has identified current research on definitions, components, and as</w:t>
      </w:r>
      <w:r>
        <w:rPr>
          <w:rFonts w:ascii="Times New Roman" w:hAnsi="Times New Roman" w:cs="Times New Roman"/>
          <w:sz w:val="24"/>
          <w:szCs w:val="24"/>
        </w:rPr>
        <w:t>sessments of PL</w:t>
      </w:r>
      <w:r w:rsidRPr="00217E19">
        <w:rPr>
          <w:rFonts w:ascii="Times New Roman" w:hAnsi="Times New Roman" w:cs="Times New Roman"/>
          <w:sz w:val="24"/>
          <w:szCs w:val="24"/>
        </w:rPr>
        <w:t xml:space="preserve"> focused on children and adolescents. Teachers play a crucial and fundamental role in helping children develop the skills, confidence, and motivation necessary to take responsibility for engaging in physical activities throughout their lives. Clarifying the concepts of PL and providing clear guidance and information to teachers will enable them to act more effectively. In this direction, one of the goals was to present and explain the definition of PL. It has been emphasized that PL is a complex, multidimensional concept that is defined, interpreted, and operationalized in many ways around the world and in different areas (e.g., education, sports, and public health). An adequate definition would need to identify the fundamental long-term goal of PL, which is engaging in physical activity throughout one's life. Additionally, various PL models have been presented that clearly indicate the components important for an individual to be physically literate. Thirdly, existing PL assessment tools applicable in the context of physical education have been analyzed.</w:t>
      </w:r>
    </w:p>
    <w:p w:rsidR="00CF77D6" w:rsidRDefault="00CF77D6" w:rsidP="00CF77D6">
      <w:pPr>
        <w:spacing w:after="0" w:line="360" w:lineRule="auto"/>
        <w:jc w:val="both"/>
        <w:rPr>
          <w:rFonts w:ascii="Times New Roman" w:hAnsi="Times New Roman" w:cs="Times New Roman"/>
          <w:sz w:val="24"/>
          <w:szCs w:val="24"/>
        </w:rPr>
      </w:pPr>
    </w:p>
    <w:p w:rsidR="00CF77D6" w:rsidRPr="00CF77D6" w:rsidRDefault="00CF77D6" w:rsidP="00CF77D6">
      <w:pPr>
        <w:jc w:val="center"/>
      </w:pPr>
      <w:r w:rsidRPr="00956942">
        <w:rPr>
          <w:rFonts w:ascii="Times New Roman" w:hAnsi="Times New Roman" w:cs="Times New Roman"/>
          <w:i/>
          <w:sz w:val="24"/>
          <w:szCs w:val="24"/>
          <w:lang w:val="sr-Latn-RS"/>
        </w:rPr>
        <w:t>LITERATURE</w:t>
      </w:r>
    </w:p>
    <w:p w:rsidR="00CF77D6" w:rsidRDefault="00CF77D6" w:rsidP="00CF77D6">
      <w:pPr>
        <w:spacing w:after="0"/>
        <w:jc w:val="center"/>
        <w:rPr>
          <w:rFonts w:ascii="Times New Roman" w:hAnsi="Times New Roman" w:cs="Times New Roman"/>
          <w:sz w:val="24"/>
          <w:szCs w:val="24"/>
          <w:lang w:val="sr-Latn-RS"/>
        </w:rPr>
      </w:pP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Allan, V., Turnnidge, J., &amp; Côté, J. (2017). Evaluating Approaches to Physical Literacy Through the Lens of Positive Youth Development. </w:t>
      </w:r>
      <w:r>
        <w:rPr>
          <w:rFonts w:ascii="Times New Roman" w:hAnsi="Times New Roman" w:cs="Times New Roman"/>
          <w:i/>
          <w:sz w:val="24"/>
          <w:szCs w:val="24"/>
          <w:lang w:val="sr-Latn-RS"/>
        </w:rPr>
        <w:t>Quest</w:t>
      </w:r>
      <w:r>
        <w:rPr>
          <w:rFonts w:ascii="Times New Roman" w:hAnsi="Times New Roman" w:cs="Times New Roman"/>
          <w:sz w:val="24"/>
          <w:szCs w:val="24"/>
          <w:lang w:val="sr-Latn-RS"/>
        </w:rPr>
        <w:t>, 69(4): 515–530. doi: 10.1080/00336297.2017.1320294.</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Almond, L. (2013). What is the Value of Physical Literacy and why is Physical Literacy valuable? </w:t>
      </w:r>
      <w:r>
        <w:rPr>
          <w:rFonts w:ascii="Times New Roman" w:hAnsi="Times New Roman" w:cs="Times New Roman"/>
          <w:i/>
          <w:sz w:val="24"/>
          <w:szCs w:val="24"/>
          <w:lang w:val="sr-Latn-RS"/>
        </w:rPr>
        <w:t>ICSSPE Bull J Sport Sci Phys Educ</w:t>
      </w:r>
      <w:r>
        <w:rPr>
          <w:rFonts w:ascii="Times New Roman" w:hAnsi="Times New Roman" w:cs="Times New Roman"/>
          <w:sz w:val="24"/>
          <w:szCs w:val="24"/>
          <w:lang w:val="sr-Latn-RS"/>
        </w:rPr>
        <w:t>, 65(2), 14-22.</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Balyi, I., Way, R., &amp; Higgs, C. (2013) </w:t>
      </w:r>
      <w:r>
        <w:rPr>
          <w:rFonts w:ascii="Times New Roman" w:hAnsi="Times New Roman" w:cs="Times New Roman"/>
          <w:i/>
          <w:sz w:val="24"/>
          <w:szCs w:val="24"/>
          <w:lang w:val="sr-Latn-RS"/>
        </w:rPr>
        <w:t>Long-term athlete development</w:t>
      </w:r>
      <w:r>
        <w:rPr>
          <w:rFonts w:ascii="Times New Roman" w:hAnsi="Times New Roman" w:cs="Times New Roman"/>
          <w:sz w:val="24"/>
          <w:szCs w:val="24"/>
          <w:lang w:val="sr-Latn-RS"/>
        </w:rPr>
        <w:t>. Human Kinetics.</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Belanger, K., Barnes, J. D., Longmuir, P. E., Anderson, K. D., Bruner, B., Copeland, J. L., Gregg, M. J., Hall, N., Kolen, A. M., Lane, K. N., Law, B., MacDonald, D. J., Martin, L. J., Saunders, T. J., Sheehan, D., Stone, M., Woodruff, S. J., &amp; Tremblay, M. S. (2018). The relationship between physical literacy scores and adherence to Canadian  physical activity and sedentary behaviour guidelines. </w:t>
      </w:r>
      <w:r>
        <w:rPr>
          <w:rFonts w:ascii="Times New Roman" w:hAnsi="Times New Roman" w:cs="Times New Roman"/>
          <w:i/>
          <w:sz w:val="24"/>
          <w:szCs w:val="24"/>
          <w:lang w:val="sr-Latn-RS"/>
        </w:rPr>
        <w:t>BMC Public Health</w:t>
      </w:r>
      <w:r>
        <w:rPr>
          <w:rFonts w:ascii="Times New Roman" w:hAnsi="Times New Roman" w:cs="Times New Roman"/>
          <w:sz w:val="24"/>
          <w:szCs w:val="24"/>
          <w:lang w:val="sr-Latn-RS"/>
        </w:rPr>
        <w:t>, 18(Suppl 2), 1042. https://doi.org/10.1186/s12889-018-5897-4</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Cairney, J., Dudley, D., Kwan, M., Bulten, R., &amp; Kriellaars, D. (2019). Physical literacy, physical activity and health: Toward an evidence-informed conceptual model.</w:t>
      </w:r>
      <w:r>
        <w:rPr>
          <w:rFonts w:ascii="Times New Roman" w:hAnsi="Times New Roman" w:cs="Times New Roman"/>
          <w:i/>
          <w:sz w:val="24"/>
          <w:szCs w:val="24"/>
          <w:lang w:val="sr-Latn-RS"/>
        </w:rPr>
        <w:t xml:space="preserve"> Sports Medicine</w:t>
      </w:r>
      <w:r>
        <w:rPr>
          <w:rFonts w:ascii="Times New Roman" w:hAnsi="Times New Roman" w:cs="Times New Roman"/>
          <w:sz w:val="24"/>
          <w:szCs w:val="24"/>
          <w:lang w:val="sr-Latn-RS"/>
        </w:rPr>
        <w:t>, 49(3), 371–383.https://doi.org/10.1007/s40279-019-01063-3.</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Chen, S.T., Tang, Y., Chen, P.J., &amp; Liu, Y. (2020). The Development of Chinese Assessment and Evaluation of Physical Literacy (CAEPL): A Study Using Delphi Method. </w:t>
      </w:r>
      <w:r>
        <w:rPr>
          <w:rFonts w:ascii="Times New Roman" w:hAnsi="Times New Roman" w:cs="Times New Roman"/>
          <w:i/>
          <w:sz w:val="24"/>
          <w:szCs w:val="24"/>
          <w:lang w:val="sr-Latn-RS"/>
        </w:rPr>
        <w:t>Int J Environ Res Public Health</w:t>
      </w:r>
      <w:r>
        <w:rPr>
          <w:rFonts w:ascii="Times New Roman" w:hAnsi="Times New Roman" w:cs="Times New Roman"/>
          <w:sz w:val="24"/>
          <w:szCs w:val="24"/>
          <w:lang w:val="sr-Latn-RS"/>
        </w:rPr>
        <w:t xml:space="preserve">, 17(8), 2720. doi: 10.3390/ijerph17082720. </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lastRenderedPageBreak/>
        <w:t xml:space="preserve">Chrisomalis S. (2009). The origins and coevolution of literacy and numeracy. In: Olsen, D., &amp; Torrance, N. (Ed): </w:t>
      </w:r>
      <w:r>
        <w:rPr>
          <w:rFonts w:ascii="Times New Roman" w:hAnsi="Times New Roman" w:cs="Times New Roman"/>
          <w:i/>
          <w:sz w:val="24"/>
          <w:szCs w:val="24"/>
          <w:lang w:val="sr-Latn-RS"/>
        </w:rPr>
        <w:t>The Cambridge handbook of literacy</w:t>
      </w:r>
      <w:r>
        <w:rPr>
          <w:rFonts w:ascii="Times New Roman" w:hAnsi="Times New Roman" w:cs="Times New Roman"/>
          <w:sz w:val="24"/>
          <w:szCs w:val="24"/>
          <w:lang w:val="sr-Latn-RS"/>
        </w:rPr>
        <w:t xml:space="preserve"> (59-74). Cambridge, UK: Cambridge University Press. </w:t>
      </w:r>
      <w:r>
        <w:rPr>
          <w:rFonts w:ascii="Times New Roman" w:hAnsi="Times New Roman" w:cs="Times New Roman"/>
          <w:sz w:val="24"/>
          <w:szCs w:val="24"/>
          <w:lang w:val="sr-Latn-RS"/>
        </w:rPr>
        <w:fldChar w:fldCharType="begin" w:fldLock="1"/>
      </w:r>
      <w:r>
        <w:rPr>
          <w:rFonts w:ascii="Times New Roman" w:hAnsi="Times New Roman" w:cs="Times New Roman"/>
          <w:sz w:val="24"/>
          <w:szCs w:val="24"/>
          <w:lang w:val="sr-Latn-RS"/>
        </w:rPr>
        <w:instrText xml:space="preserve">ADDIN Mendeley Bibliography CSL_BIBLIOGRAPHY </w:instrText>
      </w:r>
      <w:r>
        <w:rPr>
          <w:rFonts w:ascii="Times New Roman" w:hAnsi="Times New Roman" w:cs="Times New Roman"/>
          <w:sz w:val="24"/>
          <w:szCs w:val="24"/>
          <w:lang w:val="sr-Latn-RS"/>
        </w:rPr>
        <w:fldChar w:fldCharType="separate"/>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fldChar w:fldCharType="end"/>
      </w:r>
      <w:r>
        <w:rPr>
          <w:rFonts w:ascii="Times New Roman" w:hAnsi="Times New Roman" w:cs="Times New Roman"/>
          <w:sz w:val="24"/>
          <w:szCs w:val="24"/>
          <w:lang w:val="sr-Latn-RS"/>
        </w:rPr>
        <w:t xml:space="preserve">Comeau, M.E., Bouchard, D.R., Levesque, C., Jonhson, M.J., Rioux, B.V., Mayo, A., &amp; Sénéchal, M. (2017). Association between functional movements skills and health indicators in children aged between 9 and 12 years old. </w:t>
      </w:r>
      <w:r>
        <w:rPr>
          <w:rFonts w:ascii="Times New Roman" w:hAnsi="Times New Roman" w:cs="Times New Roman"/>
          <w:i/>
          <w:sz w:val="24"/>
          <w:szCs w:val="24"/>
          <w:lang w:val="sr-Latn-RS"/>
        </w:rPr>
        <w:t>Int J Environ Res Public Health</w:t>
      </w:r>
      <w:r>
        <w:rPr>
          <w:rFonts w:ascii="Times New Roman" w:hAnsi="Times New Roman" w:cs="Times New Roman"/>
          <w:sz w:val="24"/>
          <w:szCs w:val="24"/>
          <w:lang w:val="sr-Latn-RS"/>
        </w:rPr>
        <w:t>, 14(9), 1010. doi: 10.3390/ijerph14091010.</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Corbin, C. B. (2016). Implications of physical literacy for research and practice: A commentary. </w:t>
      </w:r>
      <w:r>
        <w:rPr>
          <w:rFonts w:ascii="Times New Roman" w:hAnsi="Times New Roman" w:cs="Times New Roman"/>
          <w:i/>
          <w:sz w:val="24"/>
          <w:szCs w:val="24"/>
          <w:lang w:val="sr-Latn-RS"/>
        </w:rPr>
        <w:t>Research quarterly for exercise and sport</w:t>
      </w:r>
      <w:r>
        <w:rPr>
          <w:rFonts w:ascii="Times New Roman" w:hAnsi="Times New Roman" w:cs="Times New Roman"/>
          <w:sz w:val="24"/>
          <w:szCs w:val="24"/>
          <w:lang w:val="sr-Latn-RS"/>
        </w:rPr>
        <w:t>, 87(1), 14-27. doi: 10.1080/02701367.2016.1124722.</w:t>
      </w:r>
    </w:p>
    <w:p w:rsidR="005C5AF5" w:rsidRDefault="005C5AF5" w:rsidP="005C5AF5">
      <w:pPr>
        <w:spacing w:after="0"/>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CS4L (Canadian Sport for Life).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(2013). </w:t>
      </w:r>
      <w:r>
        <w:rPr>
          <w:rFonts w:ascii="Times New Roman" w:hAnsi="Times New Roman" w:cs="Times New Roman"/>
          <w:i/>
          <w:sz w:val="24"/>
          <w:szCs w:val="24"/>
        </w:rPr>
        <w:t>Physical literacy assessment for youth</w:t>
      </w:r>
      <w:r>
        <w:rPr>
          <w:rFonts w:ascii="Times New Roman" w:hAnsi="Times New Roman" w:cs="Times New Roman"/>
          <w:sz w:val="24"/>
          <w:szCs w:val="24"/>
        </w:rPr>
        <w:t>.</w:t>
      </w:r>
      <w:proofErr w:type="gramEnd"/>
      <w:r>
        <w:rPr>
          <w:rFonts w:ascii="Times New Roman" w:hAnsi="Times New Roman" w:cs="Times New Roman"/>
          <w:sz w:val="24"/>
          <w:szCs w:val="24"/>
        </w:rPr>
        <w:t xml:space="preserve"> Victoria, BC: Canadian Sport Institute.</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Delaney, B. J., Donnelly, P., News, J., &amp; Haughey, T. J. (2008). </w:t>
      </w:r>
      <w:r>
        <w:rPr>
          <w:rFonts w:ascii="Times New Roman" w:hAnsi="Times New Roman" w:cs="Times New Roman"/>
          <w:i/>
          <w:sz w:val="24"/>
          <w:szCs w:val="24"/>
          <w:lang w:val="sr-Latn-RS"/>
        </w:rPr>
        <w:t>Improving physical literacy</w:t>
      </w:r>
      <w:r>
        <w:rPr>
          <w:rFonts w:ascii="Times New Roman" w:hAnsi="Times New Roman" w:cs="Times New Roman"/>
          <w:sz w:val="24"/>
          <w:szCs w:val="24"/>
          <w:lang w:val="sr-Latn-RS"/>
        </w:rPr>
        <w:t>. Sport Northern Ireland.</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Edwards, L. C., Bryant, A. S., Keegan, R. J., Morgan, K., &amp; Jones, A. M. (2017). Definitions, foundations and associations of physical literacy: a systematic review. </w:t>
      </w:r>
      <w:r>
        <w:rPr>
          <w:rFonts w:ascii="Times New Roman" w:hAnsi="Times New Roman" w:cs="Times New Roman"/>
          <w:i/>
          <w:sz w:val="24"/>
          <w:szCs w:val="24"/>
          <w:lang w:val="sr-Latn-RS"/>
        </w:rPr>
        <w:t>Sports medicine</w:t>
      </w:r>
      <w:r>
        <w:rPr>
          <w:rFonts w:ascii="Times New Roman" w:hAnsi="Times New Roman" w:cs="Times New Roman"/>
          <w:sz w:val="24"/>
          <w:szCs w:val="24"/>
          <w:lang w:val="sr-Latn-RS"/>
        </w:rPr>
        <w:t>, 47(1), 113-126. doi: 10.1007/s40279-016-0560-7.</w:t>
      </w:r>
    </w:p>
    <w:p w:rsidR="005C5AF5" w:rsidRDefault="005C5AF5" w:rsidP="005C5AF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Edwards, L. C., Bryant, A. S., Keegan, R. J., Morgan, K., Cooper, S. M., &amp; Jones, A. M. (2018). ‘</w:t>
      </w:r>
      <w:proofErr w:type="spellStart"/>
      <w:r>
        <w:rPr>
          <w:rFonts w:ascii="Times New Roman" w:hAnsi="Times New Roman" w:cs="Times New Roman"/>
          <w:sz w:val="24"/>
          <w:szCs w:val="24"/>
        </w:rPr>
        <w:t>Measuring’physical</w:t>
      </w:r>
      <w:proofErr w:type="spellEnd"/>
      <w:r>
        <w:rPr>
          <w:rFonts w:ascii="Times New Roman" w:hAnsi="Times New Roman" w:cs="Times New Roman"/>
          <w:sz w:val="24"/>
          <w:szCs w:val="24"/>
        </w:rPr>
        <w:t xml:space="preserve"> literacy and related constructs: A systematic review of empirical findings. </w:t>
      </w:r>
      <w:r>
        <w:rPr>
          <w:rFonts w:ascii="Times New Roman" w:hAnsi="Times New Roman" w:cs="Times New Roman"/>
          <w:i/>
          <w:sz w:val="24"/>
          <w:szCs w:val="24"/>
        </w:rPr>
        <w:t>Sports Medicine</w:t>
      </w:r>
      <w:r>
        <w:rPr>
          <w:rFonts w:ascii="Times New Roman" w:hAnsi="Times New Roman" w:cs="Times New Roman"/>
          <w:sz w:val="24"/>
          <w:szCs w:val="24"/>
        </w:rPr>
        <w:t xml:space="preserve">, 48(3), 659-682. </w:t>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10.1007/s40279-017-0817-9.</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Farren, G.L., Yeatts, P.E,, &amp; Price, B. (2021). Measuring physical literacy and its association with interscholastic sports intention in sixth-grade physical education students. </w:t>
      </w:r>
      <w:r>
        <w:rPr>
          <w:rFonts w:ascii="Times New Roman" w:hAnsi="Times New Roman" w:cs="Times New Roman"/>
          <w:i/>
          <w:sz w:val="24"/>
          <w:szCs w:val="24"/>
          <w:lang w:val="sr-Latn-RS"/>
        </w:rPr>
        <w:t>Journal of Physical Education and Sport</w:t>
      </w:r>
      <w:r>
        <w:rPr>
          <w:rFonts w:ascii="Times New Roman" w:hAnsi="Times New Roman" w:cs="Times New Roman"/>
          <w:sz w:val="24"/>
          <w:szCs w:val="24"/>
          <w:lang w:val="sr-Latn-RS"/>
        </w:rPr>
        <w:t>, 21(6), 3344 – 3355. doi: 10.7752/jpes.2021.0645</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Fortnum, K., Furzer, B., Reid, S., Jackson, B., &amp; Elliott, C. (2018). The physical literacy of children with behavioural and emotional mental health disorders: A scoping review. </w:t>
      </w:r>
      <w:r>
        <w:rPr>
          <w:rFonts w:ascii="Times New Roman" w:hAnsi="Times New Roman" w:cs="Times New Roman"/>
          <w:i/>
          <w:sz w:val="24"/>
          <w:szCs w:val="24"/>
          <w:lang w:val="sr-Latn-RS"/>
        </w:rPr>
        <w:t>Mental Health and Physical Activity</w:t>
      </w:r>
      <w:r>
        <w:rPr>
          <w:rFonts w:ascii="Times New Roman" w:hAnsi="Times New Roman" w:cs="Times New Roman"/>
          <w:sz w:val="24"/>
          <w:szCs w:val="24"/>
          <w:lang w:val="sr-Latn-RS"/>
        </w:rPr>
        <w:t xml:space="preserve">, 15, 95-131. </w:t>
      </w:r>
      <w:hyperlink r:id="rId8" w:history="1">
        <w:r>
          <w:rPr>
            <w:rStyle w:val="Hyperlink"/>
            <w:rFonts w:ascii="Times New Roman" w:hAnsi="Times New Roman" w:cs="Times New Roman"/>
            <w:sz w:val="24"/>
            <w:szCs w:val="24"/>
            <w:lang w:val="sr-Latn-RS"/>
          </w:rPr>
          <w:t>https://doi.org/10.1016/j.mhpa.2018.10.001</w:t>
        </w:r>
      </w:hyperlink>
      <w:r>
        <w:rPr>
          <w:rFonts w:ascii="Times New Roman" w:hAnsi="Times New Roman" w:cs="Times New Roman"/>
          <w:sz w:val="24"/>
          <w:szCs w:val="24"/>
          <w:lang w:val="sr-Latn-RS"/>
        </w:rPr>
        <w:t xml:space="preserve"> </w:t>
      </w:r>
    </w:p>
    <w:p w:rsidR="005C5AF5" w:rsidRDefault="005C5AF5" w:rsidP="005C5AF5">
      <w:pPr>
        <w:spacing w:after="0"/>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Green, N. R., Roberts, W. M., Sheehan, D., &amp; Keegan, R. J. (2018).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Charting physical literacy journeys within physical education settings.</w:t>
      </w:r>
      <w:proofErr w:type="gramEnd"/>
      <w:r>
        <w:rPr>
          <w:rFonts w:ascii="Times New Roman" w:hAnsi="Times New Roman" w:cs="Times New Roman"/>
          <w:sz w:val="24"/>
          <w:szCs w:val="24"/>
        </w:rPr>
        <w:t xml:space="preserve"> </w:t>
      </w:r>
      <w:r>
        <w:rPr>
          <w:rFonts w:ascii="Times New Roman" w:hAnsi="Times New Roman" w:cs="Times New Roman"/>
          <w:i/>
          <w:sz w:val="24"/>
          <w:szCs w:val="24"/>
        </w:rPr>
        <w:t>Journal of Teaching in Physical Education</w:t>
      </w:r>
      <w:r>
        <w:rPr>
          <w:rFonts w:ascii="Times New Roman" w:hAnsi="Times New Roman" w:cs="Times New Roman"/>
          <w:sz w:val="24"/>
          <w:szCs w:val="24"/>
        </w:rPr>
        <w:t xml:space="preserve">, 37(3), 272–279. </w:t>
      </w:r>
      <w:hyperlink r:id="rId9" w:history="1">
        <w:r>
          <w:rPr>
            <w:rStyle w:val="Hyperlink"/>
            <w:rFonts w:ascii="Times New Roman" w:hAnsi="Times New Roman" w:cs="Times New Roman"/>
            <w:sz w:val="24"/>
            <w:szCs w:val="24"/>
          </w:rPr>
          <w:t>https://doi.org/10.1123/jtpe.2018-0129</w:t>
        </w:r>
      </w:hyperlink>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Higgs, C., Balyi, I., Way, R., Cardinal, C., Norris, S., &amp; Bluechardt, M. (2008). </w:t>
      </w:r>
      <w:r>
        <w:rPr>
          <w:rFonts w:ascii="Times New Roman" w:hAnsi="Times New Roman" w:cs="Times New Roman"/>
          <w:i/>
          <w:sz w:val="24"/>
          <w:szCs w:val="24"/>
          <w:lang w:val="sr-Latn-RS"/>
        </w:rPr>
        <w:t>Developing physical literacy: A guide for parents of children ages 0 to 12</w:t>
      </w:r>
      <w:r>
        <w:rPr>
          <w:rFonts w:ascii="Times New Roman" w:hAnsi="Times New Roman" w:cs="Times New Roman"/>
          <w:sz w:val="24"/>
          <w:szCs w:val="24"/>
          <w:lang w:val="sr-Latn-RS"/>
        </w:rPr>
        <w:t>. Vancouver, BC: Canadian Sports Centers.</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Jurbala, P. (2015). What Is Physical Literacy, Really? </w:t>
      </w:r>
      <w:r>
        <w:rPr>
          <w:rFonts w:ascii="Times New Roman" w:hAnsi="Times New Roman" w:cs="Times New Roman"/>
          <w:i/>
          <w:sz w:val="24"/>
          <w:szCs w:val="24"/>
          <w:lang w:val="sr-Latn-RS"/>
        </w:rPr>
        <w:t xml:space="preserve">Quest, </w:t>
      </w:r>
      <w:r>
        <w:rPr>
          <w:rFonts w:ascii="Times New Roman" w:hAnsi="Times New Roman" w:cs="Times New Roman"/>
          <w:sz w:val="24"/>
          <w:szCs w:val="24"/>
          <w:lang w:val="sr-Latn-RS"/>
        </w:rPr>
        <w:t>67(4), 367-383, doi: 10.1080/00336297.2015.1084341</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Leidl, R. (2013). A holistic approach to supporting physical literacy. </w:t>
      </w:r>
      <w:r>
        <w:rPr>
          <w:rFonts w:ascii="Times New Roman" w:hAnsi="Times New Roman" w:cs="Times New Roman"/>
          <w:i/>
          <w:sz w:val="24"/>
          <w:szCs w:val="24"/>
          <w:lang w:val="sr-Latn-RS"/>
        </w:rPr>
        <w:t>Physical &amp; Health Education Journal</w:t>
      </w:r>
      <w:r>
        <w:rPr>
          <w:rFonts w:ascii="Times New Roman" w:hAnsi="Times New Roman" w:cs="Times New Roman"/>
          <w:sz w:val="24"/>
          <w:szCs w:val="24"/>
          <w:lang w:val="sr-Latn-RS"/>
        </w:rPr>
        <w:t>, 79 (2), 19.</w:t>
      </w:r>
    </w:p>
    <w:p w:rsidR="005C5AF5" w:rsidRDefault="005C5AF5" w:rsidP="005C5AF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 xml:space="preserve">Liu, Y., &amp; Chen, S. (2021). Physical literacy in children and adolescents: Definitions, assessments, and interventions. </w:t>
      </w:r>
      <w:r>
        <w:rPr>
          <w:rFonts w:ascii="Times New Roman" w:hAnsi="Times New Roman" w:cs="Times New Roman"/>
          <w:i/>
          <w:sz w:val="24"/>
          <w:szCs w:val="24"/>
        </w:rPr>
        <w:t>European Physical Education Review</w:t>
      </w:r>
      <w:r>
        <w:rPr>
          <w:rFonts w:ascii="Times New Roman" w:hAnsi="Times New Roman" w:cs="Times New Roman"/>
          <w:sz w:val="24"/>
          <w:szCs w:val="24"/>
        </w:rPr>
        <w:t xml:space="preserve">, 27(1), 96–112. </w:t>
      </w:r>
      <w:hyperlink r:id="rId10" w:history="1">
        <w:r>
          <w:rPr>
            <w:rStyle w:val="Hyperlink"/>
            <w:rFonts w:ascii="Times New Roman" w:hAnsi="Times New Roman" w:cs="Times New Roman"/>
            <w:sz w:val="24"/>
            <w:szCs w:val="24"/>
          </w:rPr>
          <w:t>https://doi.org/10.1177/1356336X20925502</w:t>
        </w:r>
      </w:hyperlink>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lastRenderedPageBreak/>
        <w:t xml:space="preserve">Longmuir, P. E., &amp; Tremblay, M. S. (2016). Top 10 research questions related to physical literacy. </w:t>
      </w:r>
      <w:r>
        <w:rPr>
          <w:rFonts w:ascii="Times New Roman" w:hAnsi="Times New Roman" w:cs="Times New Roman"/>
          <w:i/>
          <w:sz w:val="24"/>
          <w:szCs w:val="24"/>
          <w:lang w:val="sr-Latn-RS"/>
        </w:rPr>
        <w:t>Research Quarterly for Exercise and Sport</w:t>
      </w:r>
      <w:r>
        <w:rPr>
          <w:rFonts w:ascii="Times New Roman" w:hAnsi="Times New Roman" w:cs="Times New Roman"/>
          <w:sz w:val="24"/>
          <w:szCs w:val="24"/>
          <w:lang w:val="sr-Latn-RS"/>
        </w:rPr>
        <w:t>, 87(1), 28-35. doi: 10.1080/02701367.2016.1124671.</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Lundvall, S. (2015). Physical literacy in the field of physical education–A challenge and a possibility. </w:t>
      </w:r>
      <w:r>
        <w:rPr>
          <w:rFonts w:ascii="Times New Roman" w:hAnsi="Times New Roman" w:cs="Times New Roman"/>
          <w:i/>
          <w:sz w:val="24"/>
          <w:szCs w:val="24"/>
          <w:lang w:val="sr-Latn-RS"/>
        </w:rPr>
        <w:t>Journal of Sport and Health Science</w:t>
      </w:r>
      <w:r>
        <w:rPr>
          <w:rFonts w:ascii="Times New Roman" w:hAnsi="Times New Roman" w:cs="Times New Roman"/>
          <w:sz w:val="24"/>
          <w:szCs w:val="24"/>
          <w:lang w:val="sr-Latn-RS"/>
        </w:rPr>
        <w:t xml:space="preserve"> 4(2), 113–118. </w:t>
      </w:r>
      <w:hyperlink r:id="rId11" w:history="1">
        <w:r>
          <w:rPr>
            <w:rStyle w:val="Hyperlink"/>
            <w:rFonts w:ascii="Times New Roman" w:hAnsi="Times New Roman" w:cs="Times New Roman"/>
            <w:sz w:val="24"/>
            <w:szCs w:val="24"/>
            <w:lang w:val="sr-Latn-RS"/>
          </w:rPr>
          <w:t>https://doi.org/10.1016/j.jshs.2015.02.001</w:t>
        </w:r>
      </w:hyperlink>
      <w:r>
        <w:rPr>
          <w:rFonts w:ascii="Times New Roman" w:hAnsi="Times New Roman" w:cs="Times New Roman"/>
          <w:sz w:val="24"/>
          <w:szCs w:val="24"/>
          <w:lang w:val="sr-Latn-RS"/>
        </w:rPr>
        <w:t xml:space="preserve"> </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Macdonald, D., &amp; Enright, E. (2013). Physical literacy and the Australian health and physical education curriculum. </w:t>
      </w:r>
      <w:r>
        <w:rPr>
          <w:rFonts w:ascii="Times New Roman" w:hAnsi="Times New Roman" w:cs="Times New Roman"/>
          <w:i/>
          <w:sz w:val="24"/>
          <w:szCs w:val="24"/>
          <w:lang w:val="sr-Latn-RS"/>
        </w:rPr>
        <w:t>ICSSPE Bull J Sport Sci Phys Educ</w:t>
      </w:r>
      <w:r>
        <w:rPr>
          <w:rFonts w:ascii="Times New Roman" w:hAnsi="Times New Roman" w:cs="Times New Roman"/>
          <w:sz w:val="24"/>
          <w:szCs w:val="24"/>
          <w:lang w:val="sr-Latn-RS"/>
        </w:rPr>
        <w:t>, 65, 351-59.</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Mandigo, J., Francis, N., Lodewyk, K., &amp; Lopez, R. (2009). Physical literacy for educators. </w:t>
      </w:r>
      <w:r>
        <w:rPr>
          <w:rFonts w:ascii="Times New Roman" w:hAnsi="Times New Roman" w:cs="Times New Roman"/>
          <w:i/>
          <w:sz w:val="24"/>
          <w:szCs w:val="24"/>
          <w:lang w:val="sr-Latn-RS"/>
        </w:rPr>
        <w:t>Physical and Health Education Journal</w:t>
      </w:r>
      <w:r>
        <w:rPr>
          <w:rFonts w:ascii="Times New Roman" w:hAnsi="Times New Roman" w:cs="Times New Roman"/>
          <w:sz w:val="24"/>
          <w:szCs w:val="24"/>
          <w:lang w:val="sr-Latn-RS"/>
        </w:rPr>
        <w:t>, 75(3), 27-30.</w:t>
      </w:r>
    </w:p>
    <w:p w:rsidR="005C5AF5" w:rsidRDefault="005C5AF5" w:rsidP="005C5AF5">
      <w:pPr>
        <w:spacing w:after="0"/>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Mota</w:t>
      </w:r>
      <w:proofErr w:type="spellEnd"/>
      <w:r>
        <w:rPr>
          <w:rFonts w:ascii="Times New Roman" w:hAnsi="Times New Roman" w:cs="Times New Roman"/>
          <w:sz w:val="24"/>
          <w:szCs w:val="24"/>
        </w:rPr>
        <w:t xml:space="preserve">, J., Martins, J., &amp; </w:t>
      </w:r>
      <w:proofErr w:type="spellStart"/>
      <w:r>
        <w:rPr>
          <w:rFonts w:ascii="Times New Roman" w:hAnsi="Times New Roman" w:cs="Times New Roman"/>
          <w:sz w:val="24"/>
          <w:szCs w:val="24"/>
        </w:rPr>
        <w:t>Onofre</w:t>
      </w:r>
      <w:proofErr w:type="spellEnd"/>
      <w:r>
        <w:rPr>
          <w:rFonts w:ascii="Times New Roman" w:hAnsi="Times New Roman" w:cs="Times New Roman"/>
          <w:sz w:val="24"/>
          <w:szCs w:val="24"/>
        </w:rPr>
        <w:t>, M. (2021).</w:t>
      </w:r>
      <w:proofErr w:type="gramEnd"/>
      <w:r>
        <w:rPr>
          <w:rFonts w:ascii="Times New Roman" w:hAnsi="Times New Roman" w:cs="Times New Roman"/>
          <w:sz w:val="24"/>
          <w:szCs w:val="24"/>
        </w:rPr>
        <w:t xml:space="preserve"> Portuguese Physical Literacy Assessment Questionnaire (PPLA-Q) for adolescents (15-18 years) from grades 10-12: development, content validation and pilot testing. </w:t>
      </w:r>
      <w:proofErr w:type="gramStart"/>
      <w:r>
        <w:rPr>
          <w:rFonts w:ascii="Times New Roman" w:hAnsi="Times New Roman" w:cs="Times New Roman"/>
          <w:i/>
          <w:sz w:val="24"/>
          <w:szCs w:val="24"/>
        </w:rPr>
        <w:t>BMC Public Health</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21(1), 2183.</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10.1186/s12889-021-12230-5.</w:t>
      </w:r>
    </w:p>
    <w:p w:rsidR="005C5AF5" w:rsidRDefault="005C5AF5" w:rsidP="005C5AF5">
      <w:pPr>
        <w:spacing w:after="0"/>
        <w:ind w:left="720" w:hanging="720"/>
        <w:jc w:val="both"/>
        <w:rPr>
          <w:rFonts w:ascii="Times New Roman" w:hAnsi="Times New Roman" w:cs="Times New Roman"/>
          <w:sz w:val="24"/>
          <w:szCs w:val="24"/>
        </w:rPr>
      </w:pPr>
      <w:r>
        <w:rPr>
          <w:rFonts w:ascii="Times New Roman" w:hAnsi="Times New Roman" w:cs="Times New Roman"/>
          <w:sz w:val="24"/>
          <w:szCs w:val="24"/>
          <w:lang w:val="sr-Cyrl-RS"/>
        </w:rPr>
        <w:t xml:space="preserve">Robinson, D. B., &amp; Randall, L. (2017). Marking physical literacy or missing the mark on physical literacy? A conceptual critique of Canada’s physical literacy assessment instruments. </w:t>
      </w:r>
      <w:r>
        <w:rPr>
          <w:rFonts w:ascii="Times New Roman" w:hAnsi="Times New Roman" w:cs="Times New Roman"/>
          <w:i/>
          <w:sz w:val="24"/>
          <w:szCs w:val="24"/>
          <w:lang w:val="sr-Cyrl-RS"/>
        </w:rPr>
        <w:t>Measurement in Physical Education Exercise Science</w:t>
      </w:r>
      <w:r>
        <w:rPr>
          <w:rFonts w:ascii="Times New Roman" w:hAnsi="Times New Roman" w:cs="Times New Roman"/>
          <w:sz w:val="24"/>
          <w:szCs w:val="24"/>
          <w:lang w:val="sr-Cyrl-RS"/>
        </w:rPr>
        <w:t xml:space="preserve">, 21(1), 40–55. </w:t>
      </w:r>
      <w:hyperlink r:id="rId12" w:history="1">
        <w:r>
          <w:rPr>
            <w:rStyle w:val="Hyperlink"/>
            <w:rFonts w:ascii="Times New Roman" w:hAnsi="Times New Roman" w:cs="Times New Roman"/>
            <w:sz w:val="24"/>
            <w:szCs w:val="24"/>
            <w:lang w:val="sr-Cyrl-RS"/>
          </w:rPr>
          <w:t>https://doi.org/10.1080/1091367X.2016.1249793</w:t>
        </w:r>
      </w:hyperlink>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Robinson, D., Randall, L., &amp; Barrett, J. (2018). Physical Literacy (Mis)understandings: What do Leading Physical Education Teachers Know About Physical Literacy? </w:t>
      </w:r>
      <w:r>
        <w:rPr>
          <w:rFonts w:ascii="Times New Roman" w:hAnsi="Times New Roman" w:cs="Times New Roman"/>
          <w:i/>
          <w:sz w:val="24"/>
          <w:szCs w:val="24"/>
          <w:lang w:val="sr-Latn-RS"/>
        </w:rPr>
        <w:t>Journal of Teaching in Physical Education.</w:t>
      </w:r>
      <w:r>
        <w:rPr>
          <w:rFonts w:ascii="Times New Roman" w:hAnsi="Times New Roman" w:cs="Times New Roman"/>
          <w:sz w:val="24"/>
          <w:szCs w:val="24"/>
          <w:lang w:val="sr-Latn-RS"/>
        </w:rPr>
        <w:t xml:space="preserve"> 37, 1-11. doi: 10.1123/jtpe.2018-0135</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SHAPE America. (2013). </w:t>
      </w:r>
      <w:r>
        <w:rPr>
          <w:rFonts w:ascii="Times New Roman" w:hAnsi="Times New Roman" w:cs="Times New Roman"/>
          <w:i/>
          <w:sz w:val="24"/>
          <w:szCs w:val="24"/>
          <w:lang w:val="sr-Latn-RS"/>
        </w:rPr>
        <w:t>National Standards for K-12 Physical Education</w:t>
      </w:r>
      <w:r>
        <w:rPr>
          <w:rFonts w:ascii="Times New Roman" w:hAnsi="Times New Roman" w:cs="Times New Roman"/>
          <w:sz w:val="24"/>
          <w:szCs w:val="24"/>
          <w:lang w:val="sr-Latn-RS"/>
        </w:rPr>
        <w:t>. Reston, VA: Author.</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Shearer, C., Goss, H., Edwards, L., et al. (2018). How Is Physical Literacy Defined? A Contemporary Update. </w:t>
      </w:r>
      <w:r>
        <w:rPr>
          <w:rFonts w:ascii="Times New Roman" w:hAnsi="Times New Roman" w:cs="Times New Roman"/>
          <w:i/>
          <w:sz w:val="24"/>
          <w:szCs w:val="24"/>
          <w:lang w:val="sr-Latn-RS"/>
        </w:rPr>
        <w:t>Journal of Teaching in Physical Education</w:t>
      </w:r>
      <w:r>
        <w:rPr>
          <w:rFonts w:ascii="Times New Roman" w:hAnsi="Times New Roman" w:cs="Times New Roman"/>
          <w:sz w:val="24"/>
          <w:szCs w:val="24"/>
          <w:lang w:val="sr-Latn-RS"/>
        </w:rPr>
        <w:t>, 37, 1-9. doi: 10.1123/jtpe.2018-0136</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Silverman, S., &amp; Mercier, K. (2015). Teaching for physical literacy: Implications to instructional design and PETE. Journal of Sport and Health Science, 4(2), 150-155. </w:t>
      </w:r>
      <w:hyperlink r:id="rId13" w:history="1">
        <w:r>
          <w:rPr>
            <w:rStyle w:val="Hyperlink"/>
            <w:rFonts w:ascii="Times New Roman" w:hAnsi="Times New Roman" w:cs="Times New Roman"/>
            <w:sz w:val="24"/>
            <w:szCs w:val="24"/>
            <w:lang w:val="sr-Latn-RS"/>
          </w:rPr>
          <w:t>https://doi.org/10.1016/j.jshs.2015.03.003</w:t>
        </w:r>
      </w:hyperlink>
      <w:r>
        <w:rPr>
          <w:rFonts w:ascii="Times New Roman" w:hAnsi="Times New Roman" w:cs="Times New Roman"/>
          <w:sz w:val="24"/>
          <w:szCs w:val="24"/>
          <w:lang w:val="sr-Latn-RS"/>
        </w:rPr>
        <w:t xml:space="preserve">. </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Spengler, J. O. (2015). </w:t>
      </w:r>
      <w:r>
        <w:rPr>
          <w:rFonts w:ascii="Times New Roman" w:hAnsi="Times New Roman" w:cs="Times New Roman"/>
          <w:i/>
          <w:sz w:val="24"/>
          <w:szCs w:val="24"/>
          <w:lang w:val="sr-Latn-RS"/>
        </w:rPr>
        <w:t>Physical Literacy: A Global Environmental Scan</w:t>
      </w:r>
      <w:r>
        <w:rPr>
          <w:rFonts w:ascii="Times New Roman" w:hAnsi="Times New Roman" w:cs="Times New Roman"/>
          <w:sz w:val="24"/>
          <w:szCs w:val="24"/>
          <w:lang w:val="sr-Latn-RS"/>
        </w:rPr>
        <w:t>. Aspen Institute.</w:t>
      </w:r>
    </w:p>
    <w:p w:rsidR="005C5AF5" w:rsidRDefault="005C5AF5" w:rsidP="005C5AF5">
      <w:pPr>
        <w:spacing w:after="0"/>
        <w:ind w:left="720" w:hanging="720"/>
        <w:jc w:val="both"/>
        <w:rPr>
          <w:rStyle w:val="Hyperlink"/>
        </w:rPr>
      </w:pPr>
      <w:r>
        <w:rPr>
          <w:rFonts w:ascii="Times New Roman" w:hAnsi="Times New Roman" w:cs="Times New Roman"/>
          <w:sz w:val="24"/>
          <w:szCs w:val="24"/>
          <w:lang w:val="sr-Latn-RS"/>
        </w:rPr>
        <w:t xml:space="preserve">Sport Australia (2019). </w:t>
      </w:r>
      <w:r>
        <w:rPr>
          <w:rFonts w:ascii="Times New Roman" w:hAnsi="Times New Roman" w:cs="Times New Roman"/>
          <w:i/>
          <w:sz w:val="24"/>
          <w:szCs w:val="24"/>
          <w:lang w:val="sr-Latn-RS"/>
        </w:rPr>
        <w:t>The Australian Physical Literacy Framework version 2.</w:t>
      </w:r>
      <w:r>
        <w:rPr>
          <w:rFonts w:ascii="Times New Roman" w:hAnsi="Times New Roman" w:cs="Times New Roman"/>
          <w:sz w:val="24"/>
          <w:szCs w:val="24"/>
          <w:lang w:val="sr-Latn-RS"/>
        </w:rPr>
        <w:t xml:space="preserve"> Retrieved January 19, 2023, </w:t>
      </w:r>
      <w:hyperlink r:id="rId14" w:history="1">
        <w:r>
          <w:rPr>
            <w:rStyle w:val="Hyperlink"/>
            <w:rFonts w:ascii="Times New Roman" w:hAnsi="Times New Roman" w:cs="Times New Roman"/>
            <w:sz w:val="24"/>
            <w:szCs w:val="24"/>
            <w:lang w:val="sr-Latn-RS"/>
          </w:rPr>
          <w:t>https://www.sportaus.gov.au/__data/assets/pdf_fle/0019/710173/35455_Physical-Literacy-Framework_access.pdf</w:t>
        </w:r>
      </w:hyperlink>
    </w:p>
    <w:p w:rsidR="005C5AF5" w:rsidRDefault="005C5AF5" w:rsidP="005C5AF5">
      <w:pPr>
        <w:spacing w:after="0"/>
        <w:ind w:left="720" w:hanging="720"/>
        <w:jc w:val="both"/>
        <w:rPr>
          <w:rStyle w:val="Hyperlink"/>
          <w:rFonts w:ascii="Times New Roman" w:hAnsi="Times New Roman" w:cs="Times New Roman"/>
          <w:sz w:val="24"/>
          <w:szCs w:val="24"/>
          <w:lang w:val="sr-Latn-RS"/>
        </w:rPr>
      </w:pPr>
      <w:r>
        <w:rPr>
          <w:rFonts w:ascii="Times New Roman" w:hAnsi="Times New Roman" w:cs="Times New Roman"/>
          <w:sz w:val="24"/>
          <w:szCs w:val="24"/>
          <w:lang w:val="sr-Latn-RS"/>
        </w:rPr>
        <w:t xml:space="preserve">Stoddart, A., &amp; Humbert, L. (2017). Physical literacy is...? What teachers really know.. </w:t>
      </w:r>
      <w:r>
        <w:rPr>
          <w:rFonts w:ascii="Times New Roman" w:hAnsi="Times New Roman" w:cs="Times New Roman"/>
          <w:i/>
          <w:sz w:val="24"/>
          <w:szCs w:val="24"/>
          <w:lang w:val="sr-Latn-RS"/>
        </w:rPr>
        <w:t>PHEnex Journal,</w:t>
      </w:r>
      <w:r>
        <w:rPr>
          <w:rFonts w:ascii="Times New Roman" w:hAnsi="Times New Roman" w:cs="Times New Roman"/>
          <w:sz w:val="24"/>
          <w:szCs w:val="24"/>
          <w:lang w:val="sr-Latn-RS"/>
        </w:rPr>
        <w:t xml:space="preserve"> 8(3), 1-18.</w:t>
      </w:r>
    </w:p>
    <w:p w:rsidR="005C5AF5" w:rsidRDefault="005C5AF5" w:rsidP="005C5AF5">
      <w:pPr>
        <w:spacing w:after="0"/>
        <w:ind w:left="720" w:hanging="720"/>
        <w:jc w:val="both"/>
      </w:pPr>
      <w:proofErr w:type="spellStart"/>
      <w:proofErr w:type="gramStart"/>
      <w:r>
        <w:rPr>
          <w:rFonts w:ascii="Times New Roman" w:hAnsi="Times New Roman" w:cs="Times New Roman"/>
          <w:color w:val="222222"/>
          <w:sz w:val="24"/>
          <w:szCs w:val="24"/>
          <w:shd w:val="clear" w:color="auto" w:fill="FFFFFF"/>
        </w:rPr>
        <w:t>Stoddart</w:t>
      </w:r>
      <w:proofErr w:type="spellEnd"/>
      <w:r>
        <w:rPr>
          <w:rFonts w:ascii="Times New Roman" w:hAnsi="Times New Roman" w:cs="Times New Roman"/>
          <w:color w:val="222222"/>
          <w:sz w:val="24"/>
          <w:szCs w:val="24"/>
          <w:shd w:val="clear" w:color="auto" w:fill="FFFFFF"/>
        </w:rPr>
        <w:t>, A. L., &amp; Humbert, M. L. (2021).</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Teachers’ perceptions of physical literacy.</w:t>
      </w:r>
      <w:proofErr w:type="gramEnd"/>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The Curriculum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32</w:t>
      </w:r>
      <w:r>
        <w:rPr>
          <w:rFonts w:ascii="Times New Roman" w:hAnsi="Times New Roman" w:cs="Times New Roman"/>
          <w:color w:val="222222"/>
          <w:sz w:val="24"/>
          <w:szCs w:val="24"/>
          <w:shd w:val="clear" w:color="auto" w:fill="FFFFFF"/>
        </w:rPr>
        <w:t>(4), 741-757.</w:t>
      </w:r>
    </w:p>
    <w:p w:rsidR="00D84621" w:rsidRDefault="005C5AF5" w:rsidP="00D84621">
      <w:pPr>
        <w:spacing w:after="0"/>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 xml:space="preserve">Sum, R.K., Ha, A.S., Cheng, C.F., </w:t>
      </w:r>
      <w:proofErr w:type="spellStart"/>
      <w:r>
        <w:rPr>
          <w:rFonts w:ascii="Times New Roman" w:hAnsi="Times New Roman" w:cs="Times New Roman"/>
          <w:sz w:val="24"/>
          <w:szCs w:val="24"/>
        </w:rPr>
        <w:t>Wallhead</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Kuo</w:t>
      </w:r>
      <w:proofErr w:type="spellEnd"/>
      <w:r>
        <w:rPr>
          <w:rFonts w:ascii="Times New Roman" w:hAnsi="Times New Roman" w:cs="Times New Roman"/>
          <w:sz w:val="24"/>
          <w:szCs w:val="24"/>
        </w:rPr>
        <w:t>, C.C., Wang, F.J., &amp; Choi, S.M. (2018).</w:t>
      </w:r>
      <w:proofErr w:type="gramEnd"/>
      <w:r>
        <w:rPr>
          <w:rFonts w:ascii="Times New Roman" w:hAnsi="Times New Roman" w:cs="Times New Roman"/>
          <w:sz w:val="24"/>
          <w:szCs w:val="24"/>
        </w:rPr>
        <w:t xml:space="preserve"> Perceived physical literacy instrument for adolescents: A further validation of PPLI. </w:t>
      </w:r>
      <w:r>
        <w:rPr>
          <w:rFonts w:ascii="Times New Roman" w:hAnsi="Times New Roman" w:cs="Times New Roman"/>
          <w:i/>
          <w:sz w:val="24"/>
          <w:szCs w:val="24"/>
        </w:rPr>
        <w:t>Journal of Exercise Science &amp; Fitness</w:t>
      </w:r>
      <w:r>
        <w:rPr>
          <w:rFonts w:ascii="Times New Roman" w:hAnsi="Times New Roman" w:cs="Times New Roman"/>
          <w:sz w:val="24"/>
          <w:szCs w:val="24"/>
        </w:rPr>
        <w:t xml:space="preserve">, 16(1), 26-31. </w:t>
      </w:r>
      <w:hyperlink r:id="rId15" w:history="1">
        <w:r>
          <w:rPr>
            <w:rStyle w:val="Hyperlink"/>
            <w:rFonts w:ascii="Times New Roman" w:hAnsi="Times New Roman" w:cs="Times New Roman"/>
            <w:sz w:val="24"/>
            <w:szCs w:val="24"/>
          </w:rPr>
          <w:t>https://doi.org/10.1016/j.jesf.2018.03.002</w:t>
        </w:r>
      </w:hyperlink>
    </w:p>
    <w:p w:rsidR="005C5AF5" w:rsidRPr="00D84621" w:rsidRDefault="005C5AF5" w:rsidP="00D84621">
      <w:pPr>
        <w:spacing w:after="0"/>
        <w:ind w:left="720" w:hanging="720"/>
        <w:jc w:val="both"/>
        <w:rPr>
          <w:rFonts w:ascii="Times New Roman" w:hAnsi="Times New Roman" w:cs="Times New Roman"/>
          <w:sz w:val="24"/>
          <w:szCs w:val="24"/>
        </w:rPr>
      </w:pPr>
      <w:r>
        <w:rPr>
          <w:rFonts w:ascii="Times New Roman" w:hAnsi="Times New Roman" w:cs="Times New Roman"/>
          <w:sz w:val="24"/>
          <w:szCs w:val="24"/>
          <w:lang w:val="sr-Latn-RS"/>
        </w:rPr>
        <w:lastRenderedPageBreak/>
        <w:t xml:space="preserve">Thermou, Alta &amp; Riga, Vassiliki. (2020). Research review for the presence of physical literacy in the world. </w:t>
      </w:r>
      <w:r>
        <w:rPr>
          <w:rFonts w:ascii="Times New Roman" w:hAnsi="Times New Roman" w:cs="Times New Roman"/>
          <w:i/>
          <w:sz w:val="24"/>
          <w:szCs w:val="24"/>
          <w:lang w:val="sr-Latn-RS"/>
        </w:rPr>
        <w:t>European Journal of Physical Education and Sport Science</w:t>
      </w:r>
      <w:r>
        <w:rPr>
          <w:rFonts w:ascii="Times New Roman" w:hAnsi="Times New Roman" w:cs="Times New Roman"/>
          <w:sz w:val="24"/>
          <w:szCs w:val="24"/>
          <w:lang w:val="sr-Latn-RS"/>
        </w:rPr>
        <w:t>, 6(3), 92-113. doi: 10.5281/zenodo.3748022.</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Tremblay, M., &amp; Lloyd, M. (2010). Physical literacy measurement: The missing piece. </w:t>
      </w:r>
      <w:r>
        <w:rPr>
          <w:rFonts w:ascii="Times New Roman" w:hAnsi="Times New Roman" w:cs="Times New Roman"/>
          <w:i/>
          <w:sz w:val="24"/>
          <w:szCs w:val="24"/>
          <w:lang w:val="sr-Latn-RS"/>
        </w:rPr>
        <w:t>Physical and health education journal</w:t>
      </w:r>
      <w:r>
        <w:rPr>
          <w:rFonts w:ascii="Times New Roman" w:hAnsi="Times New Roman" w:cs="Times New Roman"/>
          <w:sz w:val="24"/>
          <w:szCs w:val="24"/>
          <w:lang w:val="sr-Latn-RS"/>
        </w:rPr>
        <w:t>, 76(1), 26-30.</w:t>
      </w:r>
    </w:p>
    <w:p w:rsidR="005C5AF5" w:rsidRDefault="005C5AF5" w:rsidP="005C5AF5">
      <w:pPr>
        <w:spacing w:after="0"/>
        <w:ind w:left="720" w:hanging="720"/>
        <w:jc w:val="both"/>
        <w:rPr>
          <w:rStyle w:val="Hyperlink"/>
          <w:lang w:val="sr-Cyrl-RS"/>
        </w:rPr>
      </w:pPr>
      <w:r>
        <w:rPr>
          <w:rFonts w:ascii="Times New Roman" w:hAnsi="Times New Roman" w:cs="Times New Roman"/>
          <w:sz w:val="24"/>
          <w:szCs w:val="24"/>
          <w:lang w:val="sr-Latn-RS"/>
        </w:rPr>
        <w:t xml:space="preserve">Tremblay, M.S., Costas-Bradstreet, C., Barnes, J.D. et al. (2018). Canada’s Physical Literacy Consensus Statement: process and outcome. </w:t>
      </w:r>
      <w:r>
        <w:rPr>
          <w:rFonts w:ascii="Times New Roman" w:hAnsi="Times New Roman" w:cs="Times New Roman"/>
          <w:i/>
          <w:sz w:val="24"/>
          <w:szCs w:val="24"/>
          <w:lang w:val="sr-Latn-RS"/>
        </w:rPr>
        <w:t>BMC Public Health</w:t>
      </w:r>
      <w:r>
        <w:rPr>
          <w:rFonts w:ascii="Times New Roman" w:hAnsi="Times New Roman" w:cs="Times New Roman"/>
          <w:sz w:val="24"/>
          <w:szCs w:val="24"/>
          <w:lang w:val="sr-Latn-RS"/>
        </w:rPr>
        <w:t xml:space="preserve"> 18 (Suppl 2), 1034. </w:t>
      </w:r>
      <w:hyperlink r:id="rId16" w:history="1">
        <w:r>
          <w:rPr>
            <w:rStyle w:val="Hyperlink"/>
            <w:rFonts w:ascii="Times New Roman" w:hAnsi="Times New Roman" w:cs="Times New Roman"/>
            <w:sz w:val="24"/>
            <w:szCs w:val="24"/>
            <w:lang w:val="sr-Latn-RS"/>
          </w:rPr>
          <w:t>https://doi.org/10.1186/s12889-018-5903-x</w:t>
        </w:r>
      </w:hyperlink>
    </w:p>
    <w:p w:rsidR="005C5AF5" w:rsidRDefault="005C5AF5" w:rsidP="005C5AF5">
      <w:pPr>
        <w:spacing w:after="0"/>
        <w:ind w:left="720" w:hanging="720"/>
        <w:jc w:val="both"/>
      </w:pPr>
      <w:r>
        <w:rPr>
          <w:rFonts w:ascii="Times New Roman" w:hAnsi="Times New Roman" w:cs="Times New Roman"/>
          <w:sz w:val="24"/>
          <w:szCs w:val="24"/>
          <w:lang w:val="sr-Cyrl-RS"/>
        </w:rPr>
        <w:t xml:space="preserve">Vučinić, </w:t>
      </w:r>
      <w:r>
        <w:rPr>
          <w:rFonts w:ascii="Times New Roman" w:hAnsi="Times New Roman" w:cs="Times New Roman"/>
          <w:sz w:val="24"/>
          <w:szCs w:val="24"/>
        </w:rPr>
        <w:t xml:space="preserve">D., </w:t>
      </w:r>
      <w:proofErr w:type="gramStart"/>
      <w:r>
        <w:rPr>
          <w:rFonts w:ascii="Times New Roman" w:hAnsi="Times New Roman" w:cs="Times New Roman"/>
          <w:sz w:val="24"/>
          <w:szCs w:val="24"/>
        </w:rPr>
        <w:t>&amp;</w:t>
      </w:r>
      <w:r>
        <w:rPr>
          <w:rFonts w:ascii="Times New Roman" w:hAnsi="Times New Roman" w:cs="Times New Roman"/>
          <w:sz w:val="24"/>
          <w:szCs w:val="24"/>
          <w:lang w:val="sr-Cyrl-RS"/>
        </w:rPr>
        <w:t xml:space="preserve"> Antonijević</w:t>
      </w:r>
      <w:r>
        <w:rPr>
          <w:rFonts w:ascii="Times New Roman" w:hAnsi="Times New Roman" w:cs="Times New Roman"/>
          <w:sz w:val="24"/>
          <w:szCs w:val="24"/>
        </w:rPr>
        <w:t>, R. (2020).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Teachers’ roles in meeting quality-expectations in the educational process.</w:t>
      </w:r>
      <w:proofErr w:type="gramEnd"/>
      <w:r>
        <w:rPr>
          <w:rFonts w:ascii="Times New Roman" w:hAnsi="Times New Roman" w:cs="Times New Roman"/>
          <w:sz w:val="24"/>
          <w:szCs w:val="24"/>
        </w:rPr>
        <w:t xml:space="preserve"> </w:t>
      </w:r>
      <w:proofErr w:type="spellStart"/>
      <w:r>
        <w:rPr>
          <w:rFonts w:ascii="Times New Roman" w:hAnsi="Times New Roman" w:cs="Times New Roman"/>
          <w:i/>
          <w:sz w:val="24"/>
          <w:szCs w:val="24"/>
        </w:rPr>
        <w:t>Teme</w:t>
      </w:r>
      <w:proofErr w:type="spellEnd"/>
      <w:r>
        <w:rPr>
          <w:rFonts w:ascii="Times New Roman" w:hAnsi="Times New Roman" w:cs="Times New Roman"/>
          <w:i/>
          <w:sz w:val="24"/>
          <w:szCs w:val="24"/>
        </w:rPr>
        <w:t>: Journal of Social Sciences,</w:t>
      </w:r>
      <w:r>
        <w:rPr>
          <w:rFonts w:ascii="Times New Roman" w:hAnsi="Times New Roman" w:cs="Times New Roman"/>
          <w:sz w:val="24"/>
          <w:szCs w:val="24"/>
        </w:rPr>
        <w:t xml:space="preserve"> 44(3), 723-744. </w:t>
      </w:r>
      <w:hyperlink r:id="rId17" w:history="1">
        <w:r>
          <w:rPr>
            <w:rStyle w:val="Hyperlink"/>
            <w:rFonts w:ascii="Times New Roman" w:hAnsi="Times New Roman" w:cs="Times New Roman"/>
            <w:sz w:val="24"/>
            <w:szCs w:val="24"/>
          </w:rPr>
          <w:t>https://doi.org/10.22190/TEME181214054V</w:t>
        </w:r>
      </w:hyperlink>
      <w:r>
        <w:rPr>
          <w:rFonts w:ascii="Times New Roman" w:hAnsi="Times New Roman" w:cs="Times New Roman"/>
          <w:sz w:val="24"/>
          <w:szCs w:val="24"/>
        </w:rPr>
        <w:t xml:space="preserve"> </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Whitehead, M. (Ed.). (2010). </w:t>
      </w:r>
      <w:r>
        <w:rPr>
          <w:rFonts w:ascii="Times New Roman" w:hAnsi="Times New Roman" w:cs="Times New Roman"/>
          <w:i/>
          <w:sz w:val="24"/>
          <w:szCs w:val="24"/>
          <w:lang w:val="sr-Latn-RS"/>
        </w:rPr>
        <w:t>Physical literacy: Throughout the lifecourse</w:t>
      </w:r>
      <w:r>
        <w:rPr>
          <w:rFonts w:ascii="Times New Roman" w:hAnsi="Times New Roman" w:cs="Times New Roman"/>
          <w:sz w:val="24"/>
          <w:szCs w:val="24"/>
          <w:lang w:val="sr-Latn-RS"/>
        </w:rPr>
        <w:t>. Routledge.</w:t>
      </w:r>
    </w:p>
    <w:p w:rsidR="005C5AF5"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Whitehead, M. (2013b). Definition of physical literacy and clarification of related issues. </w:t>
      </w:r>
      <w:r>
        <w:rPr>
          <w:rFonts w:ascii="Times New Roman" w:hAnsi="Times New Roman" w:cs="Times New Roman"/>
          <w:i/>
          <w:sz w:val="24"/>
          <w:szCs w:val="24"/>
          <w:lang w:val="sr-Latn-RS"/>
        </w:rPr>
        <w:t>ICSSPE Bull J Sport Sci Phys Educ</w:t>
      </w:r>
      <w:r>
        <w:rPr>
          <w:rFonts w:ascii="Times New Roman" w:hAnsi="Times New Roman" w:cs="Times New Roman"/>
          <w:sz w:val="24"/>
          <w:szCs w:val="24"/>
          <w:lang w:val="sr-Latn-RS"/>
        </w:rPr>
        <w:t xml:space="preserve">. 65(2), 28–33. </w:t>
      </w:r>
    </w:p>
    <w:p w:rsidR="000C52F7" w:rsidRDefault="005C5AF5" w:rsidP="005C5AF5">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YongKang, W., &amp; QianQian, F. (2022). The Chinese assessment of physical literacy: Based on grounded theory paradigm for children in grades 3–6. </w:t>
      </w:r>
      <w:r>
        <w:rPr>
          <w:rFonts w:ascii="Times New Roman" w:hAnsi="Times New Roman" w:cs="Times New Roman"/>
          <w:i/>
          <w:sz w:val="24"/>
          <w:szCs w:val="24"/>
          <w:lang w:val="sr-Latn-RS"/>
        </w:rPr>
        <w:t>PLOS ONE</w:t>
      </w:r>
      <w:r>
        <w:rPr>
          <w:rFonts w:ascii="Times New Roman" w:hAnsi="Times New Roman" w:cs="Times New Roman"/>
          <w:sz w:val="24"/>
          <w:szCs w:val="24"/>
          <w:lang w:val="sr-Latn-RS"/>
        </w:rPr>
        <w:t xml:space="preserve">, 17(9), e0262976. </w:t>
      </w:r>
      <w:hyperlink r:id="rId18" w:history="1">
        <w:r>
          <w:rPr>
            <w:rStyle w:val="Hyperlink"/>
            <w:rFonts w:ascii="Times New Roman" w:hAnsi="Times New Roman" w:cs="Times New Roman"/>
            <w:sz w:val="24"/>
            <w:szCs w:val="24"/>
            <w:lang w:val="sr-Latn-RS"/>
          </w:rPr>
          <w:t>https://doi.org/10.1371/journal.pone.026297</w:t>
        </w:r>
      </w:hyperlink>
      <w:r w:rsidR="00897231">
        <w:rPr>
          <w:rFonts w:ascii="Times New Roman" w:hAnsi="Times New Roman" w:cs="Times New Roman"/>
          <w:sz w:val="24"/>
          <w:szCs w:val="24"/>
          <w:lang w:val="sr-Latn-RS"/>
        </w:rPr>
        <w:t xml:space="preserve"> </w:t>
      </w:r>
    </w:p>
    <w:p w:rsidR="000C52F7" w:rsidRDefault="000C52F7">
      <w:pPr>
        <w:rPr>
          <w:rFonts w:ascii="Times New Roman" w:hAnsi="Times New Roman" w:cs="Times New Roman"/>
          <w:sz w:val="24"/>
          <w:szCs w:val="24"/>
          <w:lang w:val="sr-Latn-RS"/>
        </w:rPr>
      </w:pPr>
      <w:r>
        <w:rPr>
          <w:rFonts w:ascii="Times New Roman" w:hAnsi="Times New Roman" w:cs="Times New Roman"/>
          <w:sz w:val="24"/>
          <w:szCs w:val="24"/>
          <w:lang w:val="sr-Latn-RS"/>
        </w:rPr>
        <w:br w:type="page"/>
      </w:r>
    </w:p>
    <w:p w:rsidR="000C52F7" w:rsidRDefault="000C52F7" w:rsidP="000C52F7">
      <w:pPr>
        <w:spacing w:after="0" w:line="240" w:lineRule="auto"/>
        <w:ind w:firstLine="720"/>
        <w:jc w:val="center"/>
        <w:rPr>
          <w:rFonts w:ascii="Times New Roman" w:hAnsi="Times New Roman" w:cs="Times New Roman"/>
          <w:b/>
          <w:sz w:val="24"/>
          <w:szCs w:val="24"/>
        </w:rPr>
      </w:pPr>
      <w:r w:rsidRPr="00686B0A">
        <w:rPr>
          <w:rFonts w:ascii="Times New Roman" w:hAnsi="Times New Roman" w:cs="Times New Roman"/>
          <w:b/>
          <w:sz w:val="24"/>
          <w:szCs w:val="24"/>
          <w:lang w:val="sr-Cyrl-RS"/>
        </w:rPr>
        <w:lastRenderedPageBreak/>
        <w:t>ПОЈАМ, ДЕФИНИСАЊЕ И ВРЕДНОВАЊЕ ФИЗИЧКЕ ПИСМЕНОСТИ У ОБРАЗОВНИМ СИСТЕМИМА У СВЕТУ</w:t>
      </w:r>
    </w:p>
    <w:p w:rsidR="000C52F7" w:rsidRPr="000C52F7" w:rsidRDefault="000C52F7" w:rsidP="000C52F7">
      <w:pPr>
        <w:spacing w:after="0" w:line="240" w:lineRule="auto"/>
        <w:ind w:firstLine="720"/>
        <w:jc w:val="center"/>
        <w:rPr>
          <w:rFonts w:ascii="Times New Roman" w:hAnsi="Times New Roman" w:cs="Times New Roman"/>
          <w:b/>
          <w:sz w:val="24"/>
          <w:szCs w:val="24"/>
        </w:rPr>
      </w:pPr>
    </w:p>
    <w:p w:rsidR="000C52F7" w:rsidRDefault="000C52F7" w:rsidP="000C52F7">
      <w:pPr>
        <w:spacing w:line="240" w:lineRule="auto"/>
        <w:jc w:val="center"/>
        <w:rPr>
          <w:rFonts w:ascii="Times New Roman" w:hAnsi="Times New Roman" w:cs="Times New Roman"/>
          <w:b/>
          <w:i/>
          <w:sz w:val="24"/>
          <w:lang w:val="sr-Cyrl-RS"/>
        </w:rPr>
      </w:pPr>
      <w:r>
        <w:rPr>
          <w:rFonts w:ascii="Times New Roman" w:hAnsi="Times New Roman" w:cs="Times New Roman"/>
          <w:b/>
          <w:i/>
          <w:sz w:val="24"/>
          <w:lang w:val="sr-Cyrl-RS"/>
        </w:rPr>
        <w:t>Резиме</w:t>
      </w:r>
    </w:p>
    <w:p w:rsidR="009825F4" w:rsidRPr="00A42CD7" w:rsidRDefault="000C52F7" w:rsidP="009825F4">
      <w:pPr>
        <w:spacing w:after="0" w:line="240" w:lineRule="auto"/>
        <w:jc w:val="both"/>
        <w:rPr>
          <w:rFonts w:ascii="Times New Roman" w:hAnsi="Times New Roman" w:cs="Times New Roman"/>
          <w:i/>
          <w:sz w:val="24"/>
          <w:szCs w:val="24"/>
          <w:lang w:val="sr-Cyrl-RS"/>
        </w:rPr>
      </w:pPr>
      <w:r>
        <w:rPr>
          <w:rFonts w:ascii="Times New Roman" w:hAnsi="Times New Roman" w:cs="Times New Roman"/>
          <w:i/>
          <w:sz w:val="24"/>
          <w:lang w:val="sr-Cyrl-RS"/>
        </w:rPr>
        <w:tab/>
      </w:r>
      <w:r w:rsidR="009825F4" w:rsidRPr="00A42CD7">
        <w:rPr>
          <w:rFonts w:ascii="Times New Roman" w:hAnsi="Times New Roman" w:cs="Times New Roman"/>
          <w:i/>
          <w:sz w:val="24"/>
          <w:lang w:val="sr-Cyrl-RS"/>
        </w:rPr>
        <w:t xml:space="preserve">Концепт „физичке писмености“ (ФП) званично је представила </w:t>
      </w:r>
      <w:r w:rsidR="009825F4" w:rsidRPr="00A42CD7">
        <w:rPr>
          <w:rFonts w:ascii="Times New Roman" w:hAnsi="Times New Roman" w:cs="Times New Roman"/>
          <w:i/>
          <w:sz w:val="24"/>
          <w:szCs w:val="24"/>
        </w:rPr>
        <w:t>Margaret Whitehead</w:t>
      </w:r>
      <w:r w:rsidR="009825F4" w:rsidRPr="00A42CD7">
        <w:rPr>
          <w:rFonts w:ascii="Times New Roman" w:hAnsi="Times New Roman" w:cs="Times New Roman"/>
          <w:i/>
          <w:sz w:val="24"/>
          <w:szCs w:val="24"/>
          <w:lang w:val="sr-Cyrl-RS"/>
        </w:rPr>
        <w:t xml:space="preserve"> 2001. године</w:t>
      </w:r>
      <w:r w:rsidR="009825F4" w:rsidRPr="00A42CD7">
        <w:rPr>
          <w:rFonts w:ascii="Times New Roman" w:hAnsi="Times New Roman" w:cs="Times New Roman"/>
          <w:i/>
          <w:sz w:val="24"/>
          <w:szCs w:val="24"/>
        </w:rPr>
        <w:t>,</w:t>
      </w:r>
      <w:r w:rsidR="009825F4" w:rsidRPr="00A42CD7">
        <w:rPr>
          <w:rFonts w:ascii="Times New Roman" w:hAnsi="Times New Roman" w:cs="Times New Roman"/>
          <w:i/>
          <w:sz w:val="24"/>
          <w:szCs w:val="24"/>
          <w:lang w:val="sr-Cyrl-RS"/>
        </w:rPr>
        <w:t xml:space="preserve"> а као основне мотиве за развој овог концепта навела је све већи постотак физички неактивне деце и одраслих, те давање превелике пажње искључиво физичким компонентама појединца (</w:t>
      </w:r>
      <w:r w:rsidR="009825F4" w:rsidRPr="00A42CD7">
        <w:rPr>
          <w:rFonts w:ascii="Times New Roman" w:hAnsi="Times New Roman" w:cs="Times New Roman"/>
          <w:i/>
          <w:sz w:val="24"/>
          <w:szCs w:val="24"/>
        </w:rPr>
        <w:t>Whitehead</w:t>
      </w:r>
      <w:r w:rsidR="009825F4" w:rsidRPr="00A42CD7">
        <w:rPr>
          <w:rFonts w:ascii="Times New Roman" w:hAnsi="Times New Roman" w:cs="Times New Roman"/>
          <w:i/>
          <w:sz w:val="24"/>
          <w:szCs w:val="24"/>
          <w:lang w:val="sr-Cyrl-RS"/>
        </w:rPr>
        <w:t>, 2010). Уместо тога, ФП је представљена као холистички концепт који је усмерен на развој целе личности, где су ум и тело као једно, а главни циљ ФП је физичка активност и промовисање важности бављења физичком активношћу током живота (</w:t>
      </w:r>
      <w:r w:rsidR="009825F4" w:rsidRPr="00A42CD7">
        <w:rPr>
          <w:rFonts w:ascii="Times New Roman" w:hAnsi="Times New Roman" w:cs="Times New Roman"/>
          <w:i/>
          <w:sz w:val="24"/>
          <w:szCs w:val="24"/>
        </w:rPr>
        <w:t>Whitehead</w:t>
      </w:r>
      <w:r w:rsidR="009825F4" w:rsidRPr="00A42CD7">
        <w:rPr>
          <w:rFonts w:ascii="Times New Roman" w:hAnsi="Times New Roman" w:cs="Times New Roman"/>
          <w:i/>
          <w:sz w:val="24"/>
          <w:szCs w:val="24"/>
          <w:lang w:val="sr-Cyrl-RS"/>
        </w:rPr>
        <w:t xml:space="preserve">, 2010). </w:t>
      </w:r>
      <w:proofErr w:type="spellStart"/>
      <w:r w:rsidR="009825F4" w:rsidRPr="00A42CD7">
        <w:rPr>
          <w:rFonts w:ascii="Times New Roman" w:hAnsi="Times New Roman" w:cs="Times New Roman"/>
          <w:i/>
          <w:sz w:val="24"/>
          <w:szCs w:val="24"/>
        </w:rPr>
        <w:t>Потребно</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је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указати</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да</w:t>
      </w:r>
      <w:proofErr w:type="spellEnd"/>
      <w:r w:rsidR="009825F4" w:rsidRPr="00A42CD7">
        <w:rPr>
          <w:rFonts w:ascii="Times New Roman" w:hAnsi="Times New Roman" w:cs="Times New Roman"/>
          <w:i/>
          <w:sz w:val="24"/>
          <w:szCs w:val="24"/>
        </w:rPr>
        <w:t xml:space="preserve"> ФП </w:t>
      </w:r>
      <w:proofErr w:type="spellStart"/>
      <w:r w:rsidR="009825F4" w:rsidRPr="00A42CD7">
        <w:rPr>
          <w:rFonts w:ascii="Times New Roman" w:hAnsi="Times New Roman" w:cs="Times New Roman"/>
          <w:i/>
          <w:sz w:val="24"/>
          <w:szCs w:val="24"/>
        </w:rPr>
        <w:t>обухвата</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не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само</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моторичке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вештине</w:t>
      </w:r>
      <w:proofErr w:type="spellEnd"/>
      <w:r w:rsidR="009825F4" w:rsidRPr="00A42CD7">
        <w:rPr>
          <w:rFonts w:ascii="Times New Roman" w:hAnsi="Times New Roman" w:cs="Times New Roman"/>
          <w:i/>
          <w:sz w:val="24"/>
          <w:szCs w:val="24"/>
        </w:rPr>
        <w:t xml:space="preserve"> и </w:t>
      </w:r>
      <w:proofErr w:type="spellStart"/>
      <w:r w:rsidR="009825F4" w:rsidRPr="00A42CD7">
        <w:rPr>
          <w:rFonts w:ascii="Times New Roman" w:hAnsi="Times New Roman" w:cs="Times New Roman"/>
          <w:i/>
          <w:sz w:val="24"/>
          <w:szCs w:val="24"/>
        </w:rPr>
        <w:t>способности</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већ</w:t>
      </w:r>
      <w:proofErr w:type="spellEnd"/>
      <w:r w:rsidR="009825F4" w:rsidRPr="00A42CD7">
        <w:rPr>
          <w:rFonts w:ascii="Times New Roman" w:hAnsi="Times New Roman" w:cs="Times New Roman"/>
          <w:i/>
          <w:sz w:val="24"/>
          <w:szCs w:val="24"/>
        </w:rPr>
        <w:t xml:space="preserve"> и </w:t>
      </w:r>
      <w:proofErr w:type="spellStart"/>
      <w:r w:rsidR="009825F4" w:rsidRPr="00A42CD7">
        <w:rPr>
          <w:rFonts w:ascii="Times New Roman" w:hAnsi="Times New Roman" w:cs="Times New Roman"/>
          <w:i/>
          <w:sz w:val="24"/>
          <w:szCs w:val="24"/>
        </w:rPr>
        <w:t>мотивацију</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знање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разумевање</w:t>
      </w:r>
      <w:proofErr w:type="spellEnd"/>
      <w:r w:rsidR="009825F4" w:rsidRPr="00A42CD7">
        <w:rPr>
          <w:rFonts w:ascii="Times New Roman" w:hAnsi="Times New Roman" w:cs="Times New Roman"/>
          <w:i/>
          <w:sz w:val="24"/>
          <w:szCs w:val="24"/>
        </w:rPr>
        <w:t xml:space="preserve"> и </w:t>
      </w:r>
      <w:proofErr w:type="spellStart"/>
      <w:r w:rsidR="009825F4" w:rsidRPr="00A42CD7">
        <w:rPr>
          <w:rFonts w:ascii="Times New Roman" w:hAnsi="Times New Roman" w:cs="Times New Roman"/>
          <w:i/>
          <w:sz w:val="24"/>
          <w:szCs w:val="24"/>
        </w:rPr>
        <w:t>ставове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неопходне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за</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бављење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физичком</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активношћу</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током</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целог</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живота</w:t>
      </w:r>
      <w:proofErr w:type="spellEnd"/>
      <w:r w:rsidR="009825F4" w:rsidRPr="00A42CD7">
        <w:rPr>
          <w:rFonts w:ascii="Times New Roman" w:hAnsi="Times New Roman" w:cs="Times New Roman"/>
          <w:i/>
          <w:sz w:val="24"/>
          <w:szCs w:val="24"/>
          <w:lang w:val="sr-Cyrl-RS"/>
        </w:rPr>
        <w:t xml:space="preserve">, што се може закључити и из најприхваћеније дефиниције ФП, која гласи: </w:t>
      </w:r>
      <w:r w:rsidR="009825F4" w:rsidRPr="00A42CD7">
        <w:rPr>
          <w:rFonts w:ascii="Times New Roman" w:hAnsi="Times New Roman" w:cs="Times New Roman"/>
          <w:i/>
          <w:sz w:val="24"/>
          <w:szCs w:val="24"/>
        </w:rPr>
        <w:t>„</w:t>
      </w:r>
      <w:proofErr w:type="spellStart"/>
      <w:r w:rsidR="009825F4" w:rsidRPr="00A42CD7">
        <w:rPr>
          <w:rFonts w:ascii="Times New Roman" w:hAnsi="Times New Roman" w:cs="Times New Roman"/>
          <w:i/>
          <w:sz w:val="24"/>
          <w:szCs w:val="24"/>
        </w:rPr>
        <w:t>Физичка</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писменост</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се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може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описати</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као</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мотивација</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самопоуздање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физичке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компетенције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знање</w:t>
      </w:r>
      <w:proofErr w:type="spellEnd"/>
      <w:r w:rsidR="009825F4" w:rsidRPr="00A42CD7">
        <w:rPr>
          <w:rFonts w:ascii="Times New Roman" w:hAnsi="Times New Roman" w:cs="Times New Roman"/>
          <w:i/>
          <w:sz w:val="24"/>
          <w:szCs w:val="24"/>
        </w:rPr>
        <w:t xml:space="preserve"> и </w:t>
      </w:r>
      <w:proofErr w:type="spellStart"/>
      <w:r w:rsidR="009825F4" w:rsidRPr="00A42CD7">
        <w:rPr>
          <w:rFonts w:ascii="Times New Roman" w:hAnsi="Times New Roman" w:cs="Times New Roman"/>
          <w:i/>
          <w:sz w:val="24"/>
          <w:szCs w:val="24"/>
        </w:rPr>
        <w:t>разумевање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да</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се</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вреднује</w:t>
      </w:r>
      <w:proofErr w:type="spellEnd"/>
      <w:r w:rsidR="009825F4" w:rsidRPr="00A42CD7">
        <w:rPr>
          <w:rFonts w:ascii="Times New Roman" w:hAnsi="Times New Roman" w:cs="Times New Roman"/>
          <w:i/>
          <w:sz w:val="24"/>
          <w:szCs w:val="24"/>
        </w:rPr>
        <w:t xml:space="preserve"> и </w:t>
      </w:r>
      <w:proofErr w:type="spellStart"/>
      <w:r w:rsidR="009825F4" w:rsidRPr="00A42CD7">
        <w:rPr>
          <w:rFonts w:ascii="Times New Roman" w:hAnsi="Times New Roman" w:cs="Times New Roman"/>
          <w:i/>
          <w:sz w:val="24"/>
          <w:szCs w:val="24"/>
        </w:rPr>
        <w:t>доживотно</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бави</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физичком</w:t>
      </w:r>
      <w:proofErr w:type="spellEnd"/>
      <w:r w:rsidR="009825F4" w:rsidRPr="00A42CD7">
        <w:rPr>
          <w:rFonts w:ascii="Times New Roman" w:hAnsi="Times New Roman" w:cs="Times New Roman"/>
          <w:i/>
          <w:sz w:val="24"/>
          <w:szCs w:val="24"/>
        </w:rPr>
        <w:t xml:space="preserve"> </w:t>
      </w:r>
      <w:proofErr w:type="spellStart"/>
      <w:r w:rsidR="009825F4" w:rsidRPr="00A42CD7">
        <w:rPr>
          <w:rFonts w:ascii="Times New Roman" w:hAnsi="Times New Roman" w:cs="Times New Roman"/>
          <w:i/>
          <w:sz w:val="24"/>
          <w:szCs w:val="24"/>
        </w:rPr>
        <w:t>активнош</w:t>
      </w:r>
      <w:proofErr w:type="spellEnd"/>
      <w:r w:rsidR="009825F4" w:rsidRPr="00A42CD7">
        <w:rPr>
          <w:rFonts w:ascii="Times New Roman" w:hAnsi="Times New Roman" w:cs="Times New Roman"/>
          <w:i/>
          <w:sz w:val="24"/>
          <w:szCs w:val="24"/>
          <w:lang w:val="sr-Cyrl-RS"/>
        </w:rPr>
        <w:t>ћ</w:t>
      </w:r>
      <w:r w:rsidR="009825F4" w:rsidRPr="00A42CD7">
        <w:rPr>
          <w:rFonts w:ascii="Times New Roman" w:hAnsi="Times New Roman" w:cs="Times New Roman"/>
          <w:i/>
          <w:sz w:val="24"/>
          <w:szCs w:val="24"/>
        </w:rPr>
        <w:t>у</w:t>
      </w:r>
      <w:proofErr w:type="gramStart"/>
      <w:r w:rsidR="009825F4" w:rsidRPr="00A42CD7">
        <w:rPr>
          <w:rFonts w:ascii="Times New Roman" w:hAnsi="Times New Roman" w:cs="Times New Roman"/>
          <w:i/>
          <w:sz w:val="24"/>
          <w:szCs w:val="24"/>
        </w:rPr>
        <w:t>“</w:t>
      </w:r>
      <w:r w:rsidR="009825F4" w:rsidRPr="00A42CD7">
        <w:rPr>
          <w:rFonts w:ascii="Times New Roman" w:hAnsi="Times New Roman" w:cs="Times New Roman"/>
          <w:i/>
          <w:sz w:val="24"/>
          <w:szCs w:val="24"/>
          <w:lang w:val="sr-Cyrl-RS"/>
        </w:rPr>
        <w:t xml:space="preserve"> (</w:t>
      </w:r>
      <w:proofErr w:type="gramEnd"/>
      <w:r w:rsidR="009825F4" w:rsidRPr="00A42CD7">
        <w:rPr>
          <w:rFonts w:ascii="Times New Roman" w:hAnsi="Times New Roman" w:cs="Times New Roman"/>
          <w:i/>
          <w:sz w:val="24"/>
          <w:szCs w:val="24"/>
        </w:rPr>
        <w:t>Whitehead</w:t>
      </w:r>
      <w:r w:rsidR="009825F4" w:rsidRPr="00A42CD7">
        <w:rPr>
          <w:rFonts w:ascii="Times New Roman" w:hAnsi="Times New Roman" w:cs="Times New Roman"/>
          <w:i/>
          <w:sz w:val="24"/>
          <w:szCs w:val="24"/>
          <w:lang w:val="sr-Cyrl-RS"/>
        </w:rPr>
        <w:t>,</w:t>
      </w:r>
      <w:r w:rsidR="009825F4" w:rsidRPr="00A42CD7">
        <w:rPr>
          <w:rFonts w:ascii="Times New Roman" w:hAnsi="Times New Roman" w:cs="Times New Roman"/>
          <w:i/>
          <w:sz w:val="24"/>
          <w:szCs w:val="24"/>
        </w:rPr>
        <w:t xml:space="preserve"> 2013</w:t>
      </w:r>
      <w:r w:rsidR="009825F4" w:rsidRPr="00A42CD7">
        <w:rPr>
          <w:rFonts w:ascii="Times New Roman" w:hAnsi="Times New Roman" w:cs="Times New Roman"/>
          <w:i/>
          <w:sz w:val="24"/>
          <w:szCs w:val="24"/>
          <w:lang w:val="sr-Cyrl-RS"/>
        </w:rPr>
        <w:t>).</w:t>
      </w:r>
    </w:p>
    <w:p w:rsidR="009825F4" w:rsidRPr="00A42CD7" w:rsidRDefault="009825F4" w:rsidP="009825F4">
      <w:pPr>
        <w:spacing w:after="0" w:line="240" w:lineRule="auto"/>
        <w:ind w:firstLine="720"/>
        <w:jc w:val="both"/>
        <w:rPr>
          <w:rFonts w:ascii="Times New Roman" w:hAnsi="Times New Roman" w:cs="Times New Roman"/>
          <w:i/>
          <w:sz w:val="24"/>
          <w:szCs w:val="24"/>
          <w:lang w:val="sr-Cyrl-RS"/>
        </w:rPr>
      </w:pPr>
      <w:r w:rsidRPr="00A42CD7">
        <w:rPr>
          <w:rFonts w:ascii="Times New Roman" w:hAnsi="Times New Roman" w:cs="Times New Roman"/>
          <w:i/>
          <w:sz w:val="24"/>
          <w:szCs w:val="24"/>
          <w:lang w:val="sr-Cyrl-RS"/>
        </w:rPr>
        <w:t xml:space="preserve">ФП као концепт је последњих година привукла пажњу научне заједнице али и практичара из области физичке културе, а посебно се истиче њен потенцијал за подстицање физичке активности деце и младих </w:t>
      </w:r>
      <w:r w:rsidRPr="00A42CD7">
        <w:rPr>
          <w:rFonts w:ascii="Times New Roman" w:hAnsi="Times New Roman" w:cs="Times New Roman"/>
          <w:i/>
          <w:sz w:val="24"/>
          <w:szCs w:val="24"/>
        </w:rPr>
        <w:t>(</w:t>
      </w:r>
      <w:r w:rsidRPr="00A42CD7">
        <w:rPr>
          <w:rFonts w:ascii="Times New Roman" w:hAnsi="Times New Roman" w:cs="Times New Roman"/>
          <w:i/>
          <w:sz w:val="24"/>
          <w:szCs w:val="24"/>
          <w:lang w:val="sr-Latn-RS"/>
        </w:rPr>
        <w:t>Silverman &amp; Mercier, 2015; Allan, Turnnidge &amp; Côté, 2017)</w:t>
      </w:r>
      <w:r w:rsidRPr="00A42CD7">
        <w:rPr>
          <w:rFonts w:ascii="Times New Roman" w:hAnsi="Times New Roman" w:cs="Times New Roman"/>
          <w:i/>
          <w:sz w:val="24"/>
          <w:szCs w:val="24"/>
        </w:rPr>
        <w:t>.</w:t>
      </w:r>
      <w:r w:rsidRPr="00A42CD7">
        <w:rPr>
          <w:rFonts w:ascii="Times New Roman" w:hAnsi="Times New Roman" w:cs="Times New Roman"/>
          <w:i/>
          <w:sz w:val="24"/>
          <w:szCs w:val="24"/>
          <w:lang w:val="sr-Cyrl-RS"/>
        </w:rPr>
        <w:t xml:space="preserve"> У том смеру, </w:t>
      </w:r>
      <w:proofErr w:type="spellStart"/>
      <w:r w:rsidRPr="00A42CD7">
        <w:rPr>
          <w:rFonts w:ascii="Times New Roman" w:hAnsi="Times New Roman" w:cs="Times New Roman"/>
          <w:i/>
          <w:sz w:val="24"/>
          <w:szCs w:val="24"/>
        </w:rPr>
        <w:t>предмет</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физичко</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васпитање</w:t>
      </w:r>
      <w:proofErr w:type="spellEnd"/>
      <w:r w:rsidRPr="00A42CD7">
        <w:rPr>
          <w:rFonts w:ascii="Times New Roman" w:hAnsi="Times New Roman" w:cs="Times New Roman"/>
          <w:i/>
          <w:sz w:val="24"/>
          <w:szCs w:val="24"/>
          <w:lang w:val="sr-Cyrl-RS"/>
        </w:rPr>
        <w:t xml:space="preserve"> је </w:t>
      </w:r>
      <w:proofErr w:type="spellStart"/>
      <w:r w:rsidRPr="00A42CD7">
        <w:rPr>
          <w:rFonts w:ascii="Times New Roman" w:hAnsi="Times New Roman" w:cs="Times New Roman"/>
          <w:i/>
          <w:sz w:val="24"/>
          <w:szCs w:val="24"/>
        </w:rPr>
        <w:t>идентификован</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као</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једно</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од</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најприкладнијих</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окружења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за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развој</w:t>
      </w:r>
      <w:proofErr w:type="spellEnd"/>
      <w:r w:rsidRPr="00A42CD7">
        <w:rPr>
          <w:rFonts w:ascii="Times New Roman" w:hAnsi="Times New Roman" w:cs="Times New Roman"/>
          <w:i/>
          <w:sz w:val="24"/>
          <w:szCs w:val="24"/>
          <w:lang w:val="sr-Cyrl-RS"/>
        </w:rPr>
        <w:t xml:space="preserve"> ФП код деце</w:t>
      </w:r>
      <w:r w:rsidRPr="00A42CD7">
        <w:rPr>
          <w:rFonts w:ascii="Times New Roman" w:hAnsi="Times New Roman" w:cs="Times New Roman"/>
          <w:i/>
          <w:sz w:val="24"/>
          <w:szCs w:val="24"/>
        </w:rPr>
        <w:t xml:space="preserve"> </w:t>
      </w:r>
      <w:r w:rsidRPr="00A42CD7">
        <w:rPr>
          <w:rFonts w:ascii="Times New Roman" w:hAnsi="Times New Roman" w:cs="Times New Roman"/>
          <w:i/>
          <w:sz w:val="24"/>
          <w:szCs w:val="24"/>
          <w:lang w:val="sr-Cyrl-RS"/>
        </w:rPr>
        <w:t xml:space="preserve">и младих, а посебно је наглашена важност </w:t>
      </w:r>
      <w:proofErr w:type="spellStart"/>
      <w:r w:rsidRPr="00A42CD7">
        <w:rPr>
          <w:rFonts w:ascii="Times New Roman" w:hAnsi="Times New Roman" w:cs="Times New Roman"/>
          <w:i/>
          <w:sz w:val="24"/>
          <w:szCs w:val="24"/>
        </w:rPr>
        <w:t>наставника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физичког</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васпитања</w:t>
      </w:r>
      <w:proofErr w:type="spellEnd"/>
      <w:r w:rsidRPr="00A42CD7">
        <w:rPr>
          <w:rFonts w:ascii="Times New Roman" w:hAnsi="Times New Roman" w:cs="Times New Roman"/>
          <w:i/>
          <w:sz w:val="24"/>
          <w:szCs w:val="24"/>
        </w:rPr>
        <w:t xml:space="preserve"> у </w:t>
      </w:r>
      <w:proofErr w:type="spellStart"/>
      <w:r w:rsidRPr="00A42CD7">
        <w:rPr>
          <w:rFonts w:ascii="Times New Roman" w:hAnsi="Times New Roman" w:cs="Times New Roman"/>
          <w:i/>
          <w:sz w:val="24"/>
          <w:szCs w:val="24"/>
        </w:rPr>
        <w:t>циљу</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развоја</w:t>
      </w:r>
      <w:proofErr w:type="spellEnd"/>
      <w:r w:rsidRPr="00A42CD7">
        <w:rPr>
          <w:rFonts w:ascii="Times New Roman" w:hAnsi="Times New Roman" w:cs="Times New Roman"/>
          <w:i/>
          <w:sz w:val="24"/>
          <w:szCs w:val="24"/>
        </w:rPr>
        <w:t xml:space="preserve"> и </w:t>
      </w:r>
      <w:proofErr w:type="spellStart"/>
      <w:r w:rsidRPr="00A42CD7">
        <w:rPr>
          <w:rFonts w:ascii="Times New Roman" w:hAnsi="Times New Roman" w:cs="Times New Roman"/>
          <w:i/>
          <w:sz w:val="24"/>
          <w:szCs w:val="24"/>
        </w:rPr>
        <w:t>промовисања</w:t>
      </w:r>
      <w:proofErr w:type="spellEnd"/>
      <w:r w:rsidRPr="00A42CD7">
        <w:rPr>
          <w:rFonts w:ascii="Times New Roman" w:hAnsi="Times New Roman" w:cs="Times New Roman"/>
          <w:i/>
          <w:sz w:val="24"/>
          <w:szCs w:val="24"/>
        </w:rPr>
        <w:t xml:space="preserve"> ФП у </w:t>
      </w:r>
      <w:proofErr w:type="spellStart"/>
      <w:r w:rsidRPr="00A42CD7">
        <w:rPr>
          <w:rFonts w:ascii="Times New Roman" w:hAnsi="Times New Roman" w:cs="Times New Roman"/>
          <w:i/>
          <w:sz w:val="24"/>
          <w:szCs w:val="24"/>
        </w:rPr>
        <w:t>школском</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окружењу</w:t>
      </w:r>
      <w:proofErr w:type="spellEnd"/>
      <w:r w:rsidRPr="00A42CD7">
        <w:rPr>
          <w:rFonts w:ascii="Times New Roman" w:hAnsi="Times New Roman" w:cs="Times New Roman"/>
          <w:i/>
          <w:sz w:val="24"/>
          <w:szCs w:val="24"/>
          <w:lang w:val="sr-Cyrl-RS"/>
        </w:rPr>
        <w:t xml:space="preserve"> (</w:t>
      </w:r>
      <w:r w:rsidRPr="00A42CD7">
        <w:rPr>
          <w:rFonts w:ascii="Times New Roman" w:hAnsi="Times New Roman" w:cs="Times New Roman"/>
          <w:i/>
          <w:sz w:val="24"/>
          <w:szCs w:val="24"/>
        </w:rPr>
        <w:t>Whitehead</w:t>
      </w:r>
      <w:r w:rsidRPr="00A42CD7">
        <w:rPr>
          <w:rFonts w:ascii="Times New Roman" w:hAnsi="Times New Roman" w:cs="Times New Roman"/>
          <w:i/>
          <w:sz w:val="24"/>
          <w:szCs w:val="24"/>
          <w:lang w:val="sr-Cyrl-RS"/>
        </w:rPr>
        <w:t xml:space="preserve">, </w:t>
      </w:r>
      <w:r w:rsidRPr="00A42CD7">
        <w:rPr>
          <w:rFonts w:ascii="Times New Roman" w:hAnsi="Times New Roman" w:cs="Times New Roman"/>
          <w:i/>
          <w:sz w:val="24"/>
          <w:szCs w:val="24"/>
        </w:rPr>
        <w:t>2013).</w:t>
      </w:r>
    </w:p>
    <w:p w:rsidR="009825F4" w:rsidRPr="00A42CD7" w:rsidRDefault="009825F4" w:rsidP="009825F4">
      <w:pPr>
        <w:spacing w:after="0" w:line="240" w:lineRule="auto"/>
        <w:ind w:firstLine="720"/>
        <w:jc w:val="both"/>
        <w:rPr>
          <w:rFonts w:ascii="Times New Roman" w:hAnsi="Times New Roman" w:cs="Times New Roman"/>
          <w:i/>
          <w:sz w:val="24"/>
          <w:szCs w:val="24"/>
          <w:lang w:val="sr-Cyrl-RS"/>
        </w:rPr>
      </w:pPr>
      <w:r w:rsidRPr="00A42CD7">
        <w:rPr>
          <w:rFonts w:ascii="Times New Roman" w:hAnsi="Times New Roman" w:cs="Times New Roman"/>
          <w:i/>
          <w:sz w:val="24"/>
          <w:szCs w:val="24"/>
          <w:lang w:val="sr-Cyrl-RS"/>
        </w:rPr>
        <w:t>С обзиром да се ради о новијем концепту</w:t>
      </w:r>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одређени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радови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указују</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да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постоји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конфузија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код</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наставника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физичког</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васпитања</w:t>
      </w:r>
      <w:proofErr w:type="spellEnd"/>
      <w:r w:rsidRPr="00A42CD7">
        <w:rPr>
          <w:rFonts w:ascii="Times New Roman" w:hAnsi="Times New Roman" w:cs="Times New Roman"/>
          <w:i/>
          <w:sz w:val="24"/>
          <w:szCs w:val="24"/>
        </w:rPr>
        <w:t xml:space="preserve"> о </w:t>
      </w:r>
      <w:proofErr w:type="spellStart"/>
      <w:r w:rsidRPr="00A42CD7">
        <w:rPr>
          <w:rFonts w:ascii="Times New Roman" w:hAnsi="Times New Roman" w:cs="Times New Roman"/>
          <w:i/>
          <w:sz w:val="24"/>
          <w:szCs w:val="24"/>
        </w:rPr>
        <w:t>томе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како</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они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схватају</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концепт</w:t>
      </w:r>
      <w:proofErr w:type="spellEnd"/>
      <w:r w:rsidRPr="00A42CD7">
        <w:rPr>
          <w:rFonts w:ascii="Times New Roman" w:hAnsi="Times New Roman" w:cs="Times New Roman"/>
          <w:i/>
          <w:sz w:val="24"/>
          <w:szCs w:val="24"/>
        </w:rPr>
        <w:t xml:space="preserve"> ФП и </w:t>
      </w:r>
      <w:proofErr w:type="spellStart"/>
      <w:r w:rsidRPr="00A42CD7">
        <w:rPr>
          <w:rFonts w:ascii="Times New Roman" w:hAnsi="Times New Roman" w:cs="Times New Roman"/>
          <w:i/>
          <w:sz w:val="24"/>
          <w:szCs w:val="24"/>
        </w:rPr>
        <w:t>како</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треба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да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га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имплементирају</w:t>
      </w:r>
      <w:proofErr w:type="spellEnd"/>
      <w:r w:rsidRPr="00A42CD7">
        <w:rPr>
          <w:rFonts w:ascii="Times New Roman" w:hAnsi="Times New Roman" w:cs="Times New Roman"/>
          <w:i/>
          <w:sz w:val="24"/>
          <w:szCs w:val="24"/>
        </w:rPr>
        <w:t xml:space="preserve"> у </w:t>
      </w:r>
      <w:proofErr w:type="spellStart"/>
      <w:r w:rsidRPr="00A42CD7">
        <w:rPr>
          <w:rFonts w:ascii="Times New Roman" w:hAnsi="Times New Roman" w:cs="Times New Roman"/>
          <w:i/>
          <w:sz w:val="24"/>
          <w:szCs w:val="24"/>
        </w:rPr>
        <w:t>наставни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процес</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Stoddart</w:t>
      </w:r>
      <w:proofErr w:type="spellEnd"/>
      <w:r w:rsidRPr="00A42CD7">
        <w:rPr>
          <w:rFonts w:ascii="Times New Roman" w:hAnsi="Times New Roman" w:cs="Times New Roman"/>
          <w:i/>
          <w:sz w:val="24"/>
          <w:szCs w:val="24"/>
        </w:rPr>
        <w:t xml:space="preserve"> &amp; Humbert, 2017), </w:t>
      </w:r>
      <w:proofErr w:type="spellStart"/>
      <w:r w:rsidRPr="00A42CD7">
        <w:rPr>
          <w:rFonts w:ascii="Times New Roman" w:hAnsi="Times New Roman" w:cs="Times New Roman"/>
          <w:i/>
          <w:sz w:val="24"/>
          <w:szCs w:val="24"/>
        </w:rPr>
        <w:t>те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углавном</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не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могу</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адекватно</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да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концептуализују</w:t>
      </w:r>
      <w:proofErr w:type="spellEnd"/>
      <w:r w:rsidRPr="00A42CD7">
        <w:rPr>
          <w:rFonts w:ascii="Times New Roman" w:hAnsi="Times New Roman" w:cs="Times New Roman"/>
          <w:i/>
          <w:sz w:val="24"/>
          <w:szCs w:val="24"/>
        </w:rPr>
        <w:t xml:space="preserve"> ФП (Robinson, Randall &amp; Barrett, 2018).</w:t>
      </w:r>
      <w:r w:rsidRPr="00A42CD7">
        <w:rPr>
          <w:rFonts w:ascii="Times New Roman" w:hAnsi="Times New Roman" w:cs="Times New Roman"/>
          <w:i/>
          <w:sz w:val="24"/>
          <w:szCs w:val="24"/>
          <w:lang w:val="sr-Cyrl-RS"/>
        </w:rPr>
        <w:t xml:space="preserve"> </w:t>
      </w:r>
      <w:proofErr w:type="spellStart"/>
      <w:proofErr w:type="gramStart"/>
      <w:r w:rsidRPr="00A42CD7">
        <w:rPr>
          <w:rFonts w:ascii="Times New Roman" w:hAnsi="Times New Roman" w:cs="Times New Roman"/>
          <w:i/>
          <w:sz w:val="24"/>
          <w:szCs w:val="24"/>
        </w:rPr>
        <w:t>Појашњавање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концепата</w:t>
      </w:r>
      <w:proofErr w:type="spellEnd"/>
      <w:r w:rsidRPr="00A42CD7">
        <w:rPr>
          <w:rFonts w:ascii="Times New Roman" w:hAnsi="Times New Roman" w:cs="Times New Roman"/>
          <w:i/>
          <w:sz w:val="24"/>
          <w:szCs w:val="24"/>
        </w:rPr>
        <w:t xml:space="preserve"> ФП и </w:t>
      </w:r>
      <w:proofErr w:type="spellStart"/>
      <w:r w:rsidRPr="00A42CD7">
        <w:rPr>
          <w:rFonts w:ascii="Times New Roman" w:hAnsi="Times New Roman" w:cs="Times New Roman"/>
          <w:i/>
          <w:sz w:val="24"/>
          <w:szCs w:val="24"/>
        </w:rPr>
        <w:t>пружање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јасних</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смерница</w:t>
      </w:r>
      <w:proofErr w:type="spellEnd"/>
      <w:r w:rsidRPr="00A42CD7">
        <w:rPr>
          <w:rFonts w:ascii="Times New Roman" w:hAnsi="Times New Roman" w:cs="Times New Roman"/>
          <w:i/>
          <w:sz w:val="24"/>
          <w:szCs w:val="24"/>
        </w:rPr>
        <w:t xml:space="preserve"> и </w:t>
      </w:r>
      <w:proofErr w:type="spellStart"/>
      <w:r w:rsidRPr="00A42CD7">
        <w:rPr>
          <w:rFonts w:ascii="Times New Roman" w:hAnsi="Times New Roman" w:cs="Times New Roman"/>
          <w:i/>
          <w:sz w:val="24"/>
          <w:szCs w:val="24"/>
        </w:rPr>
        <w:t>информација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наставницима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омогућиће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њихово</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квалитетније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деловање</w:t>
      </w:r>
      <w:proofErr w:type="spellEnd"/>
      <w:r w:rsidRPr="00A42CD7">
        <w:rPr>
          <w:rFonts w:ascii="Times New Roman" w:hAnsi="Times New Roman" w:cs="Times New Roman"/>
          <w:i/>
          <w:sz w:val="24"/>
          <w:szCs w:val="24"/>
        </w:rPr>
        <w:t>.</w:t>
      </w:r>
      <w:proofErr w:type="gramEnd"/>
      <w:r w:rsidRPr="00A42CD7">
        <w:rPr>
          <w:rFonts w:ascii="Times New Roman" w:hAnsi="Times New Roman" w:cs="Times New Roman"/>
          <w:i/>
          <w:sz w:val="24"/>
          <w:szCs w:val="24"/>
        </w:rPr>
        <w:t xml:space="preserve"> </w:t>
      </w:r>
      <w:proofErr w:type="gramStart"/>
      <w:r w:rsidRPr="00A42CD7">
        <w:rPr>
          <w:rFonts w:ascii="Times New Roman" w:hAnsi="Times New Roman" w:cs="Times New Roman"/>
          <w:i/>
          <w:sz w:val="24"/>
          <w:szCs w:val="24"/>
        </w:rPr>
        <w:t xml:space="preserve">У </w:t>
      </w:r>
      <w:proofErr w:type="spellStart"/>
      <w:r w:rsidRPr="00A42CD7">
        <w:rPr>
          <w:rFonts w:ascii="Times New Roman" w:hAnsi="Times New Roman" w:cs="Times New Roman"/>
          <w:i/>
          <w:sz w:val="24"/>
          <w:szCs w:val="24"/>
        </w:rPr>
        <w:t>том</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смеру</w:t>
      </w:r>
      <w:proofErr w:type="spellEnd"/>
      <w:r w:rsidRPr="00A42CD7">
        <w:rPr>
          <w:rFonts w:ascii="Times New Roman" w:hAnsi="Times New Roman" w:cs="Times New Roman"/>
          <w:i/>
          <w:sz w:val="24"/>
          <w:szCs w:val="24"/>
        </w:rPr>
        <w:t xml:space="preserve">, </w:t>
      </w:r>
      <w:r w:rsidRPr="00A42CD7">
        <w:rPr>
          <w:rFonts w:ascii="Times New Roman" w:hAnsi="Times New Roman" w:cs="Times New Roman"/>
          <w:i/>
          <w:sz w:val="24"/>
          <w:szCs w:val="24"/>
          <w:lang w:val="sr-Cyrl-RS"/>
        </w:rPr>
        <w:t>ц</w:t>
      </w:r>
      <w:proofErr w:type="spellStart"/>
      <w:r w:rsidRPr="00A42CD7">
        <w:rPr>
          <w:rFonts w:ascii="Times New Roman" w:hAnsi="Times New Roman" w:cs="Times New Roman"/>
          <w:i/>
          <w:sz w:val="24"/>
          <w:szCs w:val="24"/>
        </w:rPr>
        <w:t>иљ</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овог</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рада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је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да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пружи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свеобухватан</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преглед</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концепта</w:t>
      </w:r>
      <w:proofErr w:type="spellEnd"/>
      <w:r w:rsidRPr="00A42CD7">
        <w:rPr>
          <w:rFonts w:ascii="Times New Roman" w:hAnsi="Times New Roman" w:cs="Times New Roman"/>
          <w:i/>
          <w:sz w:val="24"/>
          <w:szCs w:val="24"/>
        </w:rPr>
        <w:t xml:space="preserve"> ФП, </w:t>
      </w:r>
      <w:proofErr w:type="spellStart"/>
      <w:r w:rsidRPr="00A42CD7">
        <w:rPr>
          <w:rFonts w:ascii="Times New Roman" w:hAnsi="Times New Roman" w:cs="Times New Roman"/>
          <w:i/>
          <w:sz w:val="24"/>
          <w:szCs w:val="24"/>
        </w:rPr>
        <w:t>са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фокусом</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на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дефинисање</w:t>
      </w:r>
      <w:proofErr w:type="spellEnd"/>
      <w:r w:rsidRPr="00A42CD7">
        <w:rPr>
          <w:rFonts w:ascii="Times New Roman" w:hAnsi="Times New Roman" w:cs="Times New Roman"/>
          <w:i/>
          <w:sz w:val="24"/>
          <w:szCs w:val="24"/>
        </w:rPr>
        <w:t xml:space="preserve"> и </w:t>
      </w:r>
      <w:proofErr w:type="spellStart"/>
      <w:r w:rsidRPr="00A42CD7">
        <w:rPr>
          <w:rFonts w:ascii="Times New Roman" w:hAnsi="Times New Roman" w:cs="Times New Roman"/>
          <w:i/>
          <w:sz w:val="24"/>
          <w:szCs w:val="24"/>
        </w:rPr>
        <w:t>процену</w:t>
      </w:r>
      <w:proofErr w:type="spellEnd"/>
      <w:r w:rsidRPr="00A42CD7">
        <w:rPr>
          <w:rFonts w:ascii="Times New Roman" w:hAnsi="Times New Roman" w:cs="Times New Roman"/>
          <w:i/>
          <w:sz w:val="24"/>
          <w:szCs w:val="24"/>
        </w:rPr>
        <w:t xml:space="preserve"> ФП у </w:t>
      </w:r>
      <w:proofErr w:type="spellStart"/>
      <w:r w:rsidRPr="00A42CD7">
        <w:rPr>
          <w:rFonts w:ascii="Times New Roman" w:hAnsi="Times New Roman" w:cs="Times New Roman"/>
          <w:i/>
          <w:sz w:val="24"/>
          <w:szCs w:val="24"/>
        </w:rPr>
        <w:t>оквиру</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образовних</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система</w:t>
      </w:r>
      <w:proofErr w:type="spellEnd"/>
      <w:r w:rsidRPr="00A42CD7">
        <w:rPr>
          <w:rFonts w:ascii="Times New Roman" w:hAnsi="Times New Roman" w:cs="Times New Roman"/>
          <w:i/>
          <w:sz w:val="24"/>
          <w:szCs w:val="24"/>
        </w:rPr>
        <w:t xml:space="preserve"> у </w:t>
      </w:r>
      <w:proofErr w:type="spellStart"/>
      <w:r w:rsidRPr="00A42CD7">
        <w:rPr>
          <w:rFonts w:ascii="Times New Roman" w:hAnsi="Times New Roman" w:cs="Times New Roman"/>
          <w:i/>
          <w:sz w:val="24"/>
          <w:szCs w:val="24"/>
        </w:rPr>
        <w:t>свету</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односно</w:t>
      </w:r>
      <w:proofErr w:type="spellEnd"/>
      <w:r w:rsidRPr="00A42CD7">
        <w:rPr>
          <w:rFonts w:ascii="Times New Roman" w:hAnsi="Times New Roman" w:cs="Times New Roman"/>
          <w:i/>
          <w:sz w:val="24"/>
          <w:szCs w:val="24"/>
        </w:rPr>
        <w:t xml:space="preserve"> у </w:t>
      </w:r>
      <w:proofErr w:type="spellStart"/>
      <w:r w:rsidRPr="00A42CD7">
        <w:rPr>
          <w:rFonts w:ascii="Times New Roman" w:hAnsi="Times New Roman" w:cs="Times New Roman"/>
          <w:i/>
          <w:sz w:val="24"/>
          <w:szCs w:val="24"/>
        </w:rPr>
        <w:t>оквиру</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наставе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физичког</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васпитања</w:t>
      </w:r>
      <w:proofErr w:type="spellEnd"/>
      <w:r w:rsidRPr="00A42CD7">
        <w:rPr>
          <w:rFonts w:ascii="Times New Roman" w:hAnsi="Times New Roman" w:cs="Times New Roman"/>
          <w:i/>
          <w:sz w:val="24"/>
          <w:szCs w:val="24"/>
        </w:rPr>
        <w:t>.</w:t>
      </w:r>
      <w:proofErr w:type="gramEnd"/>
      <w:r w:rsidRPr="00A42CD7">
        <w:rPr>
          <w:rFonts w:ascii="Times New Roman" w:hAnsi="Times New Roman" w:cs="Times New Roman"/>
          <w:i/>
          <w:sz w:val="24"/>
          <w:szCs w:val="24"/>
        </w:rPr>
        <w:t xml:space="preserve"> </w:t>
      </w:r>
    </w:p>
    <w:p w:rsidR="000C52F7" w:rsidRDefault="009825F4" w:rsidP="008F29D9">
      <w:pPr>
        <w:spacing w:after="0" w:line="240" w:lineRule="auto"/>
        <w:ind w:firstLine="720"/>
        <w:jc w:val="both"/>
        <w:rPr>
          <w:rFonts w:ascii="Times New Roman" w:hAnsi="Times New Roman" w:cs="Times New Roman"/>
          <w:sz w:val="24"/>
          <w:szCs w:val="24"/>
        </w:rPr>
      </w:pPr>
      <w:bookmarkStart w:id="0" w:name="_GoBack"/>
      <w:bookmarkEnd w:id="0"/>
      <w:r w:rsidRPr="00A42CD7">
        <w:rPr>
          <w:rFonts w:ascii="Times New Roman" w:hAnsi="Times New Roman" w:cs="Times New Roman"/>
          <w:i/>
          <w:sz w:val="24"/>
          <w:szCs w:val="24"/>
          <w:lang w:val="sr-Cyrl-RS"/>
        </w:rPr>
        <w:t>У овом раду,</w:t>
      </w:r>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јасно</w:t>
      </w:r>
      <w:proofErr w:type="spellEnd"/>
      <w:r w:rsidRPr="00A42CD7">
        <w:rPr>
          <w:rFonts w:ascii="Times New Roman" w:hAnsi="Times New Roman" w:cs="Times New Roman"/>
          <w:i/>
          <w:sz w:val="24"/>
          <w:szCs w:val="24"/>
        </w:rPr>
        <w:t xml:space="preserve"> </w:t>
      </w:r>
      <w:r w:rsidRPr="00A42CD7">
        <w:rPr>
          <w:rFonts w:ascii="Times New Roman" w:hAnsi="Times New Roman" w:cs="Times New Roman"/>
          <w:i/>
          <w:sz w:val="24"/>
          <w:szCs w:val="24"/>
          <w:lang w:val="sr-Cyrl-RS"/>
        </w:rPr>
        <w:t xml:space="preserve">је </w:t>
      </w:r>
      <w:proofErr w:type="spellStart"/>
      <w:r w:rsidRPr="00A42CD7">
        <w:rPr>
          <w:rFonts w:ascii="Times New Roman" w:hAnsi="Times New Roman" w:cs="Times New Roman"/>
          <w:i/>
          <w:sz w:val="24"/>
          <w:szCs w:val="24"/>
        </w:rPr>
        <w:t>представ</w:t>
      </w:r>
      <w:proofErr w:type="spellEnd"/>
      <w:r w:rsidRPr="00A42CD7">
        <w:rPr>
          <w:rFonts w:ascii="Times New Roman" w:hAnsi="Times New Roman" w:cs="Times New Roman"/>
          <w:i/>
          <w:sz w:val="24"/>
          <w:szCs w:val="24"/>
          <w:lang w:val="sr-Cyrl-RS"/>
        </w:rPr>
        <w:t>љена</w:t>
      </w:r>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дефиниција</w:t>
      </w:r>
      <w:proofErr w:type="spellEnd"/>
      <w:r w:rsidRPr="00A42CD7">
        <w:rPr>
          <w:rFonts w:ascii="Times New Roman" w:hAnsi="Times New Roman" w:cs="Times New Roman"/>
          <w:i/>
          <w:sz w:val="24"/>
          <w:szCs w:val="24"/>
        </w:rPr>
        <w:t xml:space="preserve"> ФП, с </w:t>
      </w:r>
      <w:proofErr w:type="spellStart"/>
      <w:r w:rsidRPr="00A42CD7">
        <w:rPr>
          <w:rFonts w:ascii="Times New Roman" w:hAnsi="Times New Roman" w:cs="Times New Roman"/>
          <w:i/>
          <w:sz w:val="24"/>
          <w:szCs w:val="24"/>
        </w:rPr>
        <w:t>обзиром</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да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постоје</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различита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схватања</w:t>
      </w:r>
      <w:proofErr w:type="spellEnd"/>
      <w:r w:rsidRPr="00A42CD7">
        <w:rPr>
          <w:rFonts w:ascii="Times New Roman" w:hAnsi="Times New Roman" w:cs="Times New Roman"/>
          <w:i/>
          <w:sz w:val="24"/>
          <w:szCs w:val="24"/>
        </w:rPr>
        <w:t xml:space="preserve"> и </w:t>
      </w:r>
      <w:proofErr w:type="spellStart"/>
      <w:r w:rsidRPr="00A42CD7">
        <w:rPr>
          <w:rFonts w:ascii="Times New Roman" w:hAnsi="Times New Roman" w:cs="Times New Roman"/>
          <w:i/>
          <w:sz w:val="24"/>
          <w:szCs w:val="24"/>
        </w:rPr>
        <w:t>различити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приступи</w:t>
      </w:r>
      <w:proofErr w:type="spellEnd"/>
      <w:r w:rsidRPr="00A42CD7">
        <w:rPr>
          <w:rFonts w:ascii="Times New Roman" w:hAnsi="Times New Roman" w:cs="Times New Roman"/>
          <w:i/>
          <w:sz w:val="24"/>
          <w:szCs w:val="24"/>
        </w:rPr>
        <w:t xml:space="preserve"> у </w:t>
      </w:r>
      <w:proofErr w:type="spellStart"/>
      <w:r w:rsidRPr="00A42CD7">
        <w:rPr>
          <w:rFonts w:ascii="Times New Roman" w:hAnsi="Times New Roman" w:cs="Times New Roman"/>
          <w:i/>
          <w:sz w:val="24"/>
          <w:szCs w:val="24"/>
        </w:rPr>
        <w:t>тумачењу</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концепта</w:t>
      </w:r>
      <w:proofErr w:type="spellEnd"/>
      <w:r w:rsidRPr="00A42CD7">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proofErr w:type="gramStart"/>
      <w:r w:rsidRPr="0092060E">
        <w:rPr>
          <w:rFonts w:ascii="Times New Roman" w:hAnsi="Times New Roman" w:cs="Times New Roman"/>
          <w:i/>
          <w:sz w:val="24"/>
          <w:szCs w:val="24"/>
        </w:rPr>
        <w:t>Поред</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тога</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представљени</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су</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различити</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модели</w:t>
      </w:r>
      <w:proofErr w:type="spellEnd"/>
      <w:r w:rsidRPr="0092060E">
        <w:rPr>
          <w:rFonts w:ascii="Times New Roman" w:hAnsi="Times New Roman" w:cs="Times New Roman"/>
          <w:i/>
          <w:sz w:val="24"/>
          <w:szCs w:val="24"/>
        </w:rPr>
        <w:t xml:space="preserve"> ФП </w:t>
      </w:r>
      <w:proofErr w:type="spellStart"/>
      <w:r w:rsidRPr="0092060E">
        <w:rPr>
          <w:rFonts w:ascii="Times New Roman" w:hAnsi="Times New Roman" w:cs="Times New Roman"/>
          <w:i/>
          <w:sz w:val="24"/>
          <w:szCs w:val="24"/>
        </w:rPr>
        <w:t>који</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јасно</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упућују</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на</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одређене</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к</w:t>
      </w:r>
      <w:r>
        <w:rPr>
          <w:rFonts w:ascii="Times New Roman" w:hAnsi="Times New Roman" w:cs="Times New Roman"/>
          <w:i/>
          <w:sz w:val="24"/>
          <w:szCs w:val="24"/>
        </w:rPr>
        <w:t>омпоненте</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које</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су</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према</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тим</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мод</w:t>
      </w:r>
      <w:r w:rsidRPr="0092060E">
        <w:rPr>
          <w:rFonts w:ascii="Times New Roman" w:hAnsi="Times New Roman" w:cs="Times New Roman"/>
          <w:i/>
          <w:sz w:val="24"/>
          <w:szCs w:val="24"/>
        </w:rPr>
        <w:t>е</w:t>
      </w:r>
      <w:proofErr w:type="spellEnd"/>
      <w:r>
        <w:rPr>
          <w:rFonts w:ascii="Times New Roman" w:hAnsi="Times New Roman" w:cs="Times New Roman"/>
          <w:i/>
          <w:sz w:val="24"/>
          <w:szCs w:val="24"/>
          <w:lang w:val="sr-Cyrl-RS"/>
        </w:rPr>
        <w:t>л</w:t>
      </w:r>
      <w:proofErr w:type="spellStart"/>
      <w:r w:rsidRPr="0092060E">
        <w:rPr>
          <w:rFonts w:ascii="Times New Roman" w:hAnsi="Times New Roman" w:cs="Times New Roman"/>
          <w:i/>
          <w:sz w:val="24"/>
          <w:szCs w:val="24"/>
        </w:rPr>
        <w:t>има</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важне</w:t>
      </w:r>
      <w:proofErr w:type="spellEnd"/>
      <w:r w:rsidRPr="0092060E">
        <w:rPr>
          <w:rFonts w:ascii="Times New Roman" w:hAnsi="Times New Roman" w:cs="Times New Roman"/>
          <w:i/>
          <w:sz w:val="24"/>
          <w:szCs w:val="24"/>
        </w:rPr>
        <w:t xml:space="preserve"> </w:t>
      </w:r>
      <w:proofErr w:type="spellStart"/>
      <w:r w:rsidRPr="0092060E">
        <w:rPr>
          <w:rFonts w:ascii="Times New Roman" w:hAnsi="Times New Roman" w:cs="Times New Roman"/>
          <w:i/>
          <w:sz w:val="24"/>
          <w:szCs w:val="24"/>
        </w:rPr>
        <w:t>да</w:t>
      </w:r>
      <w:proofErr w:type="spellEnd"/>
      <w:r w:rsidRPr="0092060E">
        <w:rPr>
          <w:rFonts w:ascii="Times New Roman" w:hAnsi="Times New Roman" w:cs="Times New Roman"/>
          <w:i/>
          <w:sz w:val="24"/>
          <w:szCs w:val="24"/>
        </w:rPr>
        <w:t xml:space="preserve"> </w:t>
      </w:r>
      <w:proofErr w:type="spellStart"/>
      <w:r>
        <w:rPr>
          <w:rFonts w:ascii="Times New Roman" w:hAnsi="Times New Roman" w:cs="Times New Roman"/>
          <w:i/>
          <w:sz w:val="24"/>
          <w:szCs w:val="24"/>
        </w:rPr>
        <w:t>би</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појединац</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био</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физички</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писмен</w:t>
      </w:r>
      <w:proofErr w:type="spellEnd"/>
      <w:r>
        <w:rPr>
          <w:rFonts w:ascii="Times New Roman" w:hAnsi="Times New Roman" w:cs="Times New Roman"/>
          <w:i/>
          <w:sz w:val="24"/>
          <w:szCs w:val="24"/>
          <w:lang w:val="sr-Cyrl-RS"/>
        </w:rPr>
        <w:t>.</w:t>
      </w:r>
      <w:proofErr w:type="gramEnd"/>
      <w:r>
        <w:rPr>
          <w:rFonts w:ascii="Times New Roman" w:hAnsi="Times New Roman" w:cs="Times New Roman"/>
          <w:i/>
          <w:sz w:val="24"/>
          <w:szCs w:val="24"/>
          <w:lang w:val="sr-Cyrl-RS"/>
        </w:rPr>
        <w:t xml:space="preserve"> </w:t>
      </w:r>
      <w:r w:rsidRPr="00A42CD7">
        <w:rPr>
          <w:rFonts w:ascii="Times New Roman" w:hAnsi="Times New Roman" w:cs="Times New Roman"/>
          <w:i/>
          <w:sz w:val="24"/>
          <w:szCs w:val="24"/>
          <w:lang w:val="sr-Cyrl-RS"/>
        </w:rPr>
        <w:t>Такође</w:t>
      </w:r>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анализирани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су</w:t>
      </w:r>
      <w:proofErr w:type="spellEnd"/>
      <w:r w:rsidRPr="00A42CD7">
        <w:rPr>
          <w:rFonts w:ascii="Times New Roman" w:hAnsi="Times New Roman" w:cs="Times New Roman"/>
          <w:i/>
          <w:sz w:val="24"/>
          <w:szCs w:val="24"/>
          <w:lang w:val="sr-Cyrl-RS"/>
        </w:rPr>
        <w:t xml:space="preserve"> и</w:t>
      </w:r>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постојећи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инструменти</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за</w:t>
      </w:r>
      <w:proofErr w:type="spellEnd"/>
      <w:r w:rsidRPr="00A42CD7">
        <w:rPr>
          <w:rFonts w:ascii="Times New Roman" w:hAnsi="Times New Roman" w:cs="Times New Roman"/>
          <w:i/>
          <w:sz w:val="24"/>
          <w:szCs w:val="24"/>
        </w:rPr>
        <w:t xml:space="preserve"> </w:t>
      </w:r>
      <w:proofErr w:type="spellStart"/>
      <w:r w:rsidRPr="00A42CD7">
        <w:rPr>
          <w:rFonts w:ascii="Times New Roman" w:hAnsi="Times New Roman" w:cs="Times New Roman"/>
          <w:i/>
          <w:sz w:val="24"/>
          <w:szCs w:val="24"/>
        </w:rPr>
        <w:t>процену</w:t>
      </w:r>
      <w:proofErr w:type="spellEnd"/>
      <w:r w:rsidRPr="00A42CD7">
        <w:rPr>
          <w:rFonts w:ascii="Times New Roman" w:hAnsi="Times New Roman" w:cs="Times New Roman"/>
          <w:i/>
          <w:sz w:val="24"/>
          <w:szCs w:val="24"/>
        </w:rPr>
        <w:t xml:space="preserve"> ФП</w:t>
      </w:r>
      <w:r w:rsidRPr="00A42CD7">
        <w:rPr>
          <w:rFonts w:ascii="Times New Roman" w:hAnsi="Times New Roman" w:cs="Times New Roman"/>
          <w:i/>
          <w:sz w:val="24"/>
          <w:szCs w:val="24"/>
          <w:lang w:val="sr-Cyrl-RS"/>
        </w:rPr>
        <w:t>, као и различити приступи процени ФП</w:t>
      </w:r>
      <w:r w:rsidRPr="00A42CD7">
        <w:rPr>
          <w:rFonts w:ascii="Times New Roman" w:hAnsi="Times New Roman" w:cs="Times New Roman"/>
          <w:i/>
          <w:sz w:val="24"/>
          <w:szCs w:val="24"/>
        </w:rPr>
        <w:t xml:space="preserve">, </w:t>
      </w:r>
      <w:r w:rsidRPr="00A42CD7">
        <w:rPr>
          <w:rFonts w:ascii="Times New Roman" w:hAnsi="Times New Roman" w:cs="Times New Roman"/>
          <w:i/>
          <w:sz w:val="24"/>
          <w:szCs w:val="24"/>
          <w:lang w:val="sr-Cyrl-RS"/>
        </w:rPr>
        <w:t>те су идентификоване њихове предности и недостаци</w:t>
      </w:r>
      <w:r>
        <w:rPr>
          <w:rFonts w:ascii="Times New Roman" w:hAnsi="Times New Roman" w:cs="Times New Roman"/>
          <w:i/>
          <w:sz w:val="24"/>
          <w:szCs w:val="24"/>
        </w:rPr>
        <w:t>.</w:t>
      </w:r>
      <w:r w:rsidR="000C52F7">
        <w:rPr>
          <w:rFonts w:ascii="Times New Roman" w:hAnsi="Times New Roman" w:cs="Times New Roman"/>
          <w:i/>
          <w:sz w:val="24"/>
          <w:szCs w:val="24"/>
        </w:rPr>
        <w:t xml:space="preserve"> </w:t>
      </w:r>
    </w:p>
    <w:p w:rsidR="0063586B" w:rsidRDefault="0063586B" w:rsidP="005C5AF5">
      <w:pPr>
        <w:spacing w:after="0"/>
        <w:ind w:left="720" w:hanging="720"/>
        <w:jc w:val="both"/>
        <w:rPr>
          <w:rFonts w:ascii="Times New Roman" w:hAnsi="Times New Roman" w:cs="Times New Roman"/>
          <w:sz w:val="24"/>
          <w:szCs w:val="24"/>
          <w:lang w:val="sr-Latn-RS"/>
        </w:rPr>
      </w:pPr>
    </w:p>
    <w:p w:rsidR="006025F9" w:rsidRPr="000A5332" w:rsidRDefault="006025F9" w:rsidP="0063586B">
      <w:pPr>
        <w:spacing w:after="0"/>
        <w:jc w:val="both"/>
        <w:rPr>
          <w:rFonts w:ascii="Times New Roman" w:hAnsi="Times New Roman" w:cs="Times New Roman"/>
          <w:sz w:val="24"/>
          <w:szCs w:val="24"/>
        </w:rPr>
      </w:pPr>
    </w:p>
    <w:sectPr w:rsidR="006025F9" w:rsidRPr="000A5332" w:rsidSect="00217E19">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188" w:rsidRDefault="00474188" w:rsidP="00352D08">
      <w:pPr>
        <w:spacing w:after="0" w:line="240" w:lineRule="auto"/>
      </w:pPr>
      <w:r>
        <w:separator/>
      </w:r>
    </w:p>
  </w:endnote>
  <w:endnote w:type="continuationSeparator" w:id="0">
    <w:p w:rsidR="00474188" w:rsidRDefault="00474188" w:rsidP="00352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188" w:rsidRDefault="00474188" w:rsidP="00352D08">
      <w:pPr>
        <w:spacing w:after="0" w:line="240" w:lineRule="auto"/>
      </w:pPr>
      <w:r>
        <w:separator/>
      </w:r>
    </w:p>
  </w:footnote>
  <w:footnote w:type="continuationSeparator" w:id="0">
    <w:p w:rsidR="00474188" w:rsidRDefault="00474188" w:rsidP="00352D08">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Милановић Ивана">
    <w15:presenceInfo w15:providerId="None" w15:userId="Милановић Ива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45D"/>
    <w:rsid w:val="0003645D"/>
    <w:rsid w:val="00094AA1"/>
    <w:rsid w:val="000A5332"/>
    <w:rsid w:val="000A5D11"/>
    <w:rsid w:val="000C52F7"/>
    <w:rsid w:val="000F0123"/>
    <w:rsid w:val="00124033"/>
    <w:rsid w:val="001353A8"/>
    <w:rsid w:val="0014190E"/>
    <w:rsid w:val="00143D0B"/>
    <w:rsid w:val="001A3ACA"/>
    <w:rsid w:val="001A3EAE"/>
    <w:rsid w:val="001B5CEE"/>
    <w:rsid w:val="001E34E0"/>
    <w:rsid w:val="001E3E06"/>
    <w:rsid w:val="00217E19"/>
    <w:rsid w:val="00272CA7"/>
    <w:rsid w:val="0028512D"/>
    <w:rsid w:val="002A2CF6"/>
    <w:rsid w:val="002E0E12"/>
    <w:rsid w:val="002F1A74"/>
    <w:rsid w:val="00311CF9"/>
    <w:rsid w:val="003423F0"/>
    <w:rsid w:val="00352D08"/>
    <w:rsid w:val="0037624F"/>
    <w:rsid w:val="0039198A"/>
    <w:rsid w:val="003B52C5"/>
    <w:rsid w:val="003D7502"/>
    <w:rsid w:val="003D7C61"/>
    <w:rsid w:val="003E3295"/>
    <w:rsid w:val="004005C3"/>
    <w:rsid w:val="004027F4"/>
    <w:rsid w:val="004068E2"/>
    <w:rsid w:val="004100C5"/>
    <w:rsid w:val="004125CB"/>
    <w:rsid w:val="00474188"/>
    <w:rsid w:val="004C7471"/>
    <w:rsid w:val="004D5A70"/>
    <w:rsid w:val="004F44A4"/>
    <w:rsid w:val="005140CA"/>
    <w:rsid w:val="005250BE"/>
    <w:rsid w:val="005503DE"/>
    <w:rsid w:val="0055479E"/>
    <w:rsid w:val="00562C90"/>
    <w:rsid w:val="005B1B9B"/>
    <w:rsid w:val="005C5AF5"/>
    <w:rsid w:val="005F10BE"/>
    <w:rsid w:val="005F75C7"/>
    <w:rsid w:val="006025F9"/>
    <w:rsid w:val="0063586B"/>
    <w:rsid w:val="00645E64"/>
    <w:rsid w:val="00665E8C"/>
    <w:rsid w:val="00667F58"/>
    <w:rsid w:val="00686B0A"/>
    <w:rsid w:val="00691750"/>
    <w:rsid w:val="006935E5"/>
    <w:rsid w:val="006B4DC3"/>
    <w:rsid w:val="007132E8"/>
    <w:rsid w:val="00724949"/>
    <w:rsid w:val="007473C8"/>
    <w:rsid w:val="007C3882"/>
    <w:rsid w:val="007E7183"/>
    <w:rsid w:val="007F42DD"/>
    <w:rsid w:val="007F49B3"/>
    <w:rsid w:val="007F7F8B"/>
    <w:rsid w:val="0081067E"/>
    <w:rsid w:val="008948E5"/>
    <w:rsid w:val="00897231"/>
    <w:rsid w:val="008C550C"/>
    <w:rsid w:val="008F0512"/>
    <w:rsid w:val="008F29D9"/>
    <w:rsid w:val="008F3EFB"/>
    <w:rsid w:val="008F5F23"/>
    <w:rsid w:val="009201CB"/>
    <w:rsid w:val="00956942"/>
    <w:rsid w:val="009722C4"/>
    <w:rsid w:val="009825F4"/>
    <w:rsid w:val="0098571C"/>
    <w:rsid w:val="009B2E68"/>
    <w:rsid w:val="009D0D1F"/>
    <w:rsid w:val="009D3AEE"/>
    <w:rsid w:val="00A056B1"/>
    <w:rsid w:val="00A26032"/>
    <w:rsid w:val="00A45A08"/>
    <w:rsid w:val="00A51F52"/>
    <w:rsid w:val="00A77E99"/>
    <w:rsid w:val="00A8296E"/>
    <w:rsid w:val="00AA152F"/>
    <w:rsid w:val="00AA604D"/>
    <w:rsid w:val="00AC5544"/>
    <w:rsid w:val="00B34E75"/>
    <w:rsid w:val="00BC03FA"/>
    <w:rsid w:val="00C238B9"/>
    <w:rsid w:val="00C366E6"/>
    <w:rsid w:val="00C36D5B"/>
    <w:rsid w:val="00C82CE1"/>
    <w:rsid w:val="00CC1D38"/>
    <w:rsid w:val="00CC236A"/>
    <w:rsid w:val="00CC71BA"/>
    <w:rsid w:val="00CE4C48"/>
    <w:rsid w:val="00CF77D6"/>
    <w:rsid w:val="00D10A3C"/>
    <w:rsid w:val="00D242E3"/>
    <w:rsid w:val="00D84621"/>
    <w:rsid w:val="00DA7FDA"/>
    <w:rsid w:val="00DC6456"/>
    <w:rsid w:val="00DF19E3"/>
    <w:rsid w:val="00E01347"/>
    <w:rsid w:val="00E203E3"/>
    <w:rsid w:val="00E85994"/>
    <w:rsid w:val="00E93161"/>
    <w:rsid w:val="00EF204A"/>
    <w:rsid w:val="00EF70D9"/>
    <w:rsid w:val="00F60EBE"/>
    <w:rsid w:val="00F66301"/>
    <w:rsid w:val="00F81DBC"/>
    <w:rsid w:val="00FA6DAA"/>
    <w:rsid w:val="00FD12B7"/>
    <w:rsid w:val="00FD4844"/>
    <w:rsid w:val="00FE2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2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A3ACA"/>
    <w:pPr>
      <w:spacing w:line="240" w:lineRule="auto"/>
    </w:pPr>
    <w:rPr>
      <w:b/>
      <w:bCs/>
      <w:color w:val="4F81BD" w:themeColor="accent1"/>
      <w:sz w:val="18"/>
      <w:szCs w:val="18"/>
    </w:rPr>
  </w:style>
  <w:style w:type="character" w:styleId="Hyperlink">
    <w:name w:val="Hyperlink"/>
    <w:basedOn w:val="DefaultParagraphFont"/>
    <w:uiPriority w:val="99"/>
    <w:unhideWhenUsed/>
    <w:rsid w:val="00A77E99"/>
    <w:rPr>
      <w:color w:val="0000FF" w:themeColor="hyperlink"/>
      <w:u w:val="single"/>
    </w:rPr>
  </w:style>
  <w:style w:type="paragraph" w:styleId="BalloonText">
    <w:name w:val="Balloon Text"/>
    <w:basedOn w:val="Normal"/>
    <w:link w:val="BalloonTextChar"/>
    <w:uiPriority w:val="99"/>
    <w:semiHidden/>
    <w:unhideWhenUsed/>
    <w:rsid w:val="00C82C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CE1"/>
    <w:rPr>
      <w:rFonts w:ascii="Segoe UI" w:hAnsi="Segoe UI" w:cs="Segoe UI"/>
      <w:sz w:val="18"/>
      <w:szCs w:val="18"/>
    </w:rPr>
  </w:style>
  <w:style w:type="paragraph" w:styleId="Header">
    <w:name w:val="header"/>
    <w:basedOn w:val="Normal"/>
    <w:link w:val="HeaderChar"/>
    <w:uiPriority w:val="99"/>
    <w:unhideWhenUsed/>
    <w:rsid w:val="00352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D08"/>
  </w:style>
  <w:style w:type="paragraph" w:styleId="Footer">
    <w:name w:val="footer"/>
    <w:basedOn w:val="Normal"/>
    <w:link w:val="FooterChar"/>
    <w:uiPriority w:val="99"/>
    <w:unhideWhenUsed/>
    <w:rsid w:val="00352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D08"/>
  </w:style>
  <w:style w:type="paragraph" w:styleId="CommentText">
    <w:name w:val="annotation text"/>
    <w:basedOn w:val="Normal"/>
    <w:link w:val="CommentTextChar"/>
    <w:uiPriority w:val="99"/>
    <w:semiHidden/>
    <w:unhideWhenUsed/>
    <w:rsid w:val="000C52F7"/>
    <w:pPr>
      <w:spacing w:line="240" w:lineRule="auto"/>
    </w:pPr>
    <w:rPr>
      <w:sz w:val="20"/>
      <w:szCs w:val="20"/>
    </w:rPr>
  </w:style>
  <w:style w:type="character" w:customStyle="1" w:styleId="CommentTextChar">
    <w:name w:val="Comment Text Char"/>
    <w:basedOn w:val="DefaultParagraphFont"/>
    <w:link w:val="CommentText"/>
    <w:uiPriority w:val="99"/>
    <w:semiHidden/>
    <w:rsid w:val="000C52F7"/>
    <w:rPr>
      <w:sz w:val="20"/>
      <w:szCs w:val="20"/>
    </w:rPr>
  </w:style>
  <w:style w:type="character" w:styleId="CommentReference">
    <w:name w:val="annotation reference"/>
    <w:basedOn w:val="DefaultParagraphFont"/>
    <w:uiPriority w:val="99"/>
    <w:semiHidden/>
    <w:unhideWhenUsed/>
    <w:rsid w:val="000C52F7"/>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2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A3ACA"/>
    <w:pPr>
      <w:spacing w:line="240" w:lineRule="auto"/>
    </w:pPr>
    <w:rPr>
      <w:b/>
      <w:bCs/>
      <w:color w:val="4F81BD" w:themeColor="accent1"/>
      <w:sz w:val="18"/>
      <w:szCs w:val="18"/>
    </w:rPr>
  </w:style>
  <w:style w:type="character" w:styleId="Hyperlink">
    <w:name w:val="Hyperlink"/>
    <w:basedOn w:val="DefaultParagraphFont"/>
    <w:uiPriority w:val="99"/>
    <w:unhideWhenUsed/>
    <w:rsid w:val="00A77E99"/>
    <w:rPr>
      <w:color w:val="0000FF" w:themeColor="hyperlink"/>
      <w:u w:val="single"/>
    </w:rPr>
  </w:style>
  <w:style w:type="paragraph" w:styleId="BalloonText">
    <w:name w:val="Balloon Text"/>
    <w:basedOn w:val="Normal"/>
    <w:link w:val="BalloonTextChar"/>
    <w:uiPriority w:val="99"/>
    <w:semiHidden/>
    <w:unhideWhenUsed/>
    <w:rsid w:val="00C82C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CE1"/>
    <w:rPr>
      <w:rFonts w:ascii="Segoe UI" w:hAnsi="Segoe UI" w:cs="Segoe UI"/>
      <w:sz w:val="18"/>
      <w:szCs w:val="18"/>
    </w:rPr>
  </w:style>
  <w:style w:type="paragraph" w:styleId="Header">
    <w:name w:val="header"/>
    <w:basedOn w:val="Normal"/>
    <w:link w:val="HeaderChar"/>
    <w:uiPriority w:val="99"/>
    <w:unhideWhenUsed/>
    <w:rsid w:val="00352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D08"/>
  </w:style>
  <w:style w:type="paragraph" w:styleId="Footer">
    <w:name w:val="footer"/>
    <w:basedOn w:val="Normal"/>
    <w:link w:val="FooterChar"/>
    <w:uiPriority w:val="99"/>
    <w:unhideWhenUsed/>
    <w:rsid w:val="00352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D08"/>
  </w:style>
  <w:style w:type="paragraph" w:styleId="CommentText">
    <w:name w:val="annotation text"/>
    <w:basedOn w:val="Normal"/>
    <w:link w:val="CommentTextChar"/>
    <w:uiPriority w:val="99"/>
    <w:semiHidden/>
    <w:unhideWhenUsed/>
    <w:rsid w:val="000C52F7"/>
    <w:pPr>
      <w:spacing w:line="240" w:lineRule="auto"/>
    </w:pPr>
    <w:rPr>
      <w:sz w:val="20"/>
      <w:szCs w:val="20"/>
    </w:rPr>
  </w:style>
  <w:style w:type="character" w:customStyle="1" w:styleId="CommentTextChar">
    <w:name w:val="Comment Text Char"/>
    <w:basedOn w:val="DefaultParagraphFont"/>
    <w:link w:val="CommentText"/>
    <w:uiPriority w:val="99"/>
    <w:semiHidden/>
    <w:rsid w:val="000C52F7"/>
    <w:rPr>
      <w:sz w:val="20"/>
      <w:szCs w:val="20"/>
    </w:rPr>
  </w:style>
  <w:style w:type="character" w:styleId="CommentReference">
    <w:name w:val="annotation reference"/>
    <w:basedOn w:val="DefaultParagraphFont"/>
    <w:uiPriority w:val="99"/>
    <w:semiHidden/>
    <w:unhideWhenUsed/>
    <w:rsid w:val="000C52F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1724">
      <w:bodyDiv w:val="1"/>
      <w:marLeft w:val="0"/>
      <w:marRight w:val="0"/>
      <w:marTop w:val="0"/>
      <w:marBottom w:val="0"/>
      <w:divBdr>
        <w:top w:val="none" w:sz="0" w:space="0" w:color="auto"/>
        <w:left w:val="none" w:sz="0" w:space="0" w:color="auto"/>
        <w:bottom w:val="none" w:sz="0" w:space="0" w:color="auto"/>
        <w:right w:val="none" w:sz="0" w:space="0" w:color="auto"/>
      </w:divBdr>
    </w:div>
    <w:div w:id="37362090">
      <w:bodyDiv w:val="1"/>
      <w:marLeft w:val="0"/>
      <w:marRight w:val="0"/>
      <w:marTop w:val="0"/>
      <w:marBottom w:val="0"/>
      <w:divBdr>
        <w:top w:val="none" w:sz="0" w:space="0" w:color="auto"/>
        <w:left w:val="none" w:sz="0" w:space="0" w:color="auto"/>
        <w:bottom w:val="none" w:sz="0" w:space="0" w:color="auto"/>
        <w:right w:val="none" w:sz="0" w:space="0" w:color="auto"/>
      </w:divBdr>
    </w:div>
    <w:div w:id="71393282">
      <w:bodyDiv w:val="1"/>
      <w:marLeft w:val="0"/>
      <w:marRight w:val="0"/>
      <w:marTop w:val="0"/>
      <w:marBottom w:val="0"/>
      <w:divBdr>
        <w:top w:val="none" w:sz="0" w:space="0" w:color="auto"/>
        <w:left w:val="none" w:sz="0" w:space="0" w:color="auto"/>
        <w:bottom w:val="none" w:sz="0" w:space="0" w:color="auto"/>
        <w:right w:val="none" w:sz="0" w:space="0" w:color="auto"/>
      </w:divBdr>
    </w:div>
    <w:div w:id="227309865">
      <w:bodyDiv w:val="1"/>
      <w:marLeft w:val="0"/>
      <w:marRight w:val="0"/>
      <w:marTop w:val="0"/>
      <w:marBottom w:val="0"/>
      <w:divBdr>
        <w:top w:val="none" w:sz="0" w:space="0" w:color="auto"/>
        <w:left w:val="none" w:sz="0" w:space="0" w:color="auto"/>
        <w:bottom w:val="none" w:sz="0" w:space="0" w:color="auto"/>
        <w:right w:val="none" w:sz="0" w:space="0" w:color="auto"/>
      </w:divBdr>
    </w:div>
    <w:div w:id="231429653">
      <w:bodyDiv w:val="1"/>
      <w:marLeft w:val="0"/>
      <w:marRight w:val="0"/>
      <w:marTop w:val="0"/>
      <w:marBottom w:val="0"/>
      <w:divBdr>
        <w:top w:val="none" w:sz="0" w:space="0" w:color="auto"/>
        <w:left w:val="none" w:sz="0" w:space="0" w:color="auto"/>
        <w:bottom w:val="none" w:sz="0" w:space="0" w:color="auto"/>
        <w:right w:val="none" w:sz="0" w:space="0" w:color="auto"/>
      </w:divBdr>
    </w:div>
    <w:div w:id="341974134">
      <w:bodyDiv w:val="1"/>
      <w:marLeft w:val="0"/>
      <w:marRight w:val="0"/>
      <w:marTop w:val="0"/>
      <w:marBottom w:val="0"/>
      <w:divBdr>
        <w:top w:val="none" w:sz="0" w:space="0" w:color="auto"/>
        <w:left w:val="none" w:sz="0" w:space="0" w:color="auto"/>
        <w:bottom w:val="none" w:sz="0" w:space="0" w:color="auto"/>
        <w:right w:val="none" w:sz="0" w:space="0" w:color="auto"/>
      </w:divBdr>
    </w:div>
    <w:div w:id="373577997">
      <w:bodyDiv w:val="1"/>
      <w:marLeft w:val="0"/>
      <w:marRight w:val="0"/>
      <w:marTop w:val="0"/>
      <w:marBottom w:val="0"/>
      <w:divBdr>
        <w:top w:val="none" w:sz="0" w:space="0" w:color="auto"/>
        <w:left w:val="none" w:sz="0" w:space="0" w:color="auto"/>
        <w:bottom w:val="none" w:sz="0" w:space="0" w:color="auto"/>
        <w:right w:val="none" w:sz="0" w:space="0" w:color="auto"/>
      </w:divBdr>
    </w:div>
    <w:div w:id="456333797">
      <w:bodyDiv w:val="1"/>
      <w:marLeft w:val="0"/>
      <w:marRight w:val="0"/>
      <w:marTop w:val="0"/>
      <w:marBottom w:val="0"/>
      <w:divBdr>
        <w:top w:val="none" w:sz="0" w:space="0" w:color="auto"/>
        <w:left w:val="none" w:sz="0" w:space="0" w:color="auto"/>
        <w:bottom w:val="none" w:sz="0" w:space="0" w:color="auto"/>
        <w:right w:val="none" w:sz="0" w:space="0" w:color="auto"/>
      </w:divBdr>
    </w:div>
    <w:div w:id="462231349">
      <w:bodyDiv w:val="1"/>
      <w:marLeft w:val="0"/>
      <w:marRight w:val="0"/>
      <w:marTop w:val="0"/>
      <w:marBottom w:val="0"/>
      <w:divBdr>
        <w:top w:val="none" w:sz="0" w:space="0" w:color="auto"/>
        <w:left w:val="none" w:sz="0" w:space="0" w:color="auto"/>
        <w:bottom w:val="none" w:sz="0" w:space="0" w:color="auto"/>
        <w:right w:val="none" w:sz="0" w:space="0" w:color="auto"/>
      </w:divBdr>
    </w:div>
    <w:div w:id="481389060">
      <w:bodyDiv w:val="1"/>
      <w:marLeft w:val="0"/>
      <w:marRight w:val="0"/>
      <w:marTop w:val="0"/>
      <w:marBottom w:val="0"/>
      <w:divBdr>
        <w:top w:val="none" w:sz="0" w:space="0" w:color="auto"/>
        <w:left w:val="none" w:sz="0" w:space="0" w:color="auto"/>
        <w:bottom w:val="none" w:sz="0" w:space="0" w:color="auto"/>
        <w:right w:val="none" w:sz="0" w:space="0" w:color="auto"/>
      </w:divBdr>
    </w:div>
    <w:div w:id="482895797">
      <w:bodyDiv w:val="1"/>
      <w:marLeft w:val="0"/>
      <w:marRight w:val="0"/>
      <w:marTop w:val="0"/>
      <w:marBottom w:val="0"/>
      <w:divBdr>
        <w:top w:val="none" w:sz="0" w:space="0" w:color="auto"/>
        <w:left w:val="none" w:sz="0" w:space="0" w:color="auto"/>
        <w:bottom w:val="none" w:sz="0" w:space="0" w:color="auto"/>
        <w:right w:val="none" w:sz="0" w:space="0" w:color="auto"/>
      </w:divBdr>
    </w:div>
    <w:div w:id="547380340">
      <w:bodyDiv w:val="1"/>
      <w:marLeft w:val="0"/>
      <w:marRight w:val="0"/>
      <w:marTop w:val="0"/>
      <w:marBottom w:val="0"/>
      <w:divBdr>
        <w:top w:val="none" w:sz="0" w:space="0" w:color="auto"/>
        <w:left w:val="none" w:sz="0" w:space="0" w:color="auto"/>
        <w:bottom w:val="none" w:sz="0" w:space="0" w:color="auto"/>
        <w:right w:val="none" w:sz="0" w:space="0" w:color="auto"/>
      </w:divBdr>
    </w:div>
    <w:div w:id="557977049">
      <w:bodyDiv w:val="1"/>
      <w:marLeft w:val="0"/>
      <w:marRight w:val="0"/>
      <w:marTop w:val="0"/>
      <w:marBottom w:val="0"/>
      <w:divBdr>
        <w:top w:val="none" w:sz="0" w:space="0" w:color="auto"/>
        <w:left w:val="none" w:sz="0" w:space="0" w:color="auto"/>
        <w:bottom w:val="none" w:sz="0" w:space="0" w:color="auto"/>
        <w:right w:val="none" w:sz="0" w:space="0" w:color="auto"/>
      </w:divBdr>
    </w:div>
    <w:div w:id="616253941">
      <w:bodyDiv w:val="1"/>
      <w:marLeft w:val="0"/>
      <w:marRight w:val="0"/>
      <w:marTop w:val="0"/>
      <w:marBottom w:val="0"/>
      <w:divBdr>
        <w:top w:val="none" w:sz="0" w:space="0" w:color="auto"/>
        <w:left w:val="none" w:sz="0" w:space="0" w:color="auto"/>
        <w:bottom w:val="none" w:sz="0" w:space="0" w:color="auto"/>
        <w:right w:val="none" w:sz="0" w:space="0" w:color="auto"/>
      </w:divBdr>
    </w:div>
    <w:div w:id="626934098">
      <w:bodyDiv w:val="1"/>
      <w:marLeft w:val="0"/>
      <w:marRight w:val="0"/>
      <w:marTop w:val="0"/>
      <w:marBottom w:val="0"/>
      <w:divBdr>
        <w:top w:val="none" w:sz="0" w:space="0" w:color="auto"/>
        <w:left w:val="none" w:sz="0" w:space="0" w:color="auto"/>
        <w:bottom w:val="none" w:sz="0" w:space="0" w:color="auto"/>
        <w:right w:val="none" w:sz="0" w:space="0" w:color="auto"/>
      </w:divBdr>
    </w:div>
    <w:div w:id="758866369">
      <w:bodyDiv w:val="1"/>
      <w:marLeft w:val="0"/>
      <w:marRight w:val="0"/>
      <w:marTop w:val="0"/>
      <w:marBottom w:val="0"/>
      <w:divBdr>
        <w:top w:val="none" w:sz="0" w:space="0" w:color="auto"/>
        <w:left w:val="none" w:sz="0" w:space="0" w:color="auto"/>
        <w:bottom w:val="none" w:sz="0" w:space="0" w:color="auto"/>
        <w:right w:val="none" w:sz="0" w:space="0" w:color="auto"/>
      </w:divBdr>
    </w:div>
    <w:div w:id="815681049">
      <w:bodyDiv w:val="1"/>
      <w:marLeft w:val="0"/>
      <w:marRight w:val="0"/>
      <w:marTop w:val="0"/>
      <w:marBottom w:val="0"/>
      <w:divBdr>
        <w:top w:val="none" w:sz="0" w:space="0" w:color="auto"/>
        <w:left w:val="none" w:sz="0" w:space="0" w:color="auto"/>
        <w:bottom w:val="none" w:sz="0" w:space="0" w:color="auto"/>
        <w:right w:val="none" w:sz="0" w:space="0" w:color="auto"/>
      </w:divBdr>
    </w:div>
    <w:div w:id="821585604">
      <w:bodyDiv w:val="1"/>
      <w:marLeft w:val="0"/>
      <w:marRight w:val="0"/>
      <w:marTop w:val="0"/>
      <w:marBottom w:val="0"/>
      <w:divBdr>
        <w:top w:val="none" w:sz="0" w:space="0" w:color="auto"/>
        <w:left w:val="none" w:sz="0" w:space="0" w:color="auto"/>
        <w:bottom w:val="none" w:sz="0" w:space="0" w:color="auto"/>
        <w:right w:val="none" w:sz="0" w:space="0" w:color="auto"/>
      </w:divBdr>
    </w:div>
    <w:div w:id="878198929">
      <w:bodyDiv w:val="1"/>
      <w:marLeft w:val="0"/>
      <w:marRight w:val="0"/>
      <w:marTop w:val="0"/>
      <w:marBottom w:val="0"/>
      <w:divBdr>
        <w:top w:val="none" w:sz="0" w:space="0" w:color="auto"/>
        <w:left w:val="none" w:sz="0" w:space="0" w:color="auto"/>
        <w:bottom w:val="none" w:sz="0" w:space="0" w:color="auto"/>
        <w:right w:val="none" w:sz="0" w:space="0" w:color="auto"/>
      </w:divBdr>
    </w:div>
    <w:div w:id="896670828">
      <w:bodyDiv w:val="1"/>
      <w:marLeft w:val="0"/>
      <w:marRight w:val="0"/>
      <w:marTop w:val="0"/>
      <w:marBottom w:val="0"/>
      <w:divBdr>
        <w:top w:val="none" w:sz="0" w:space="0" w:color="auto"/>
        <w:left w:val="none" w:sz="0" w:space="0" w:color="auto"/>
        <w:bottom w:val="none" w:sz="0" w:space="0" w:color="auto"/>
        <w:right w:val="none" w:sz="0" w:space="0" w:color="auto"/>
      </w:divBdr>
    </w:div>
    <w:div w:id="924918547">
      <w:bodyDiv w:val="1"/>
      <w:marLeft w:val="0"/>
      <w:marRight w:val="0"/>
      <w:marTop w:val="0"/>
      <w:marBottom w:val="0"/>
      <w:divBdr>
        <w:top w:val="none" w:sz="0" w:space="0" w:color="auto"/>
        <w:left w:val="none" w:sz="0" w:space="0" w:color="auto"/>
        <w:bottom w:val="none" w:sz="0" w:space="0" w:color="auto"/>
        <w:right w:val="none" w:sz="0" w:space="0" w:color="auto"/>
      </w:divBdr>
    </w:div>
    <w:div w:id="932207757">
      <w:bodyDiv w:val="1"/>
      <w:marLeft w:val="0"/>
      <w:marRight w:val="0"/>
      <w:marTop w:val="0"/>
      <w:marBottom w:val="0"/>
      <w:divBdr>
        <w:top w:val="none" w:sz="0" w:space="0" w:color="auto"/>
        <w:left w:val="none" w:sz="0" w:space="0" w:color="auto"/>
        <w:bottom w:val="none" w:sz="0" w:space="0" w:color="auto"/>
        <w:right w:val="none" w:sz="0" w:space="0" w:color="auto"/>
      </w:divBdr>
    </w:div>
    <w:div w:id="936014802">
      <w:bodyDiv w:val="1"/>
      <w:marLeft w:val="0"/>
      <w:marRight w:val="0"/>
      <w:marTop w:val="0"/>
      <w:marBottom w:val="0"/>
      <w:divBdr>
        <w:top w:val="none" w:sz="0" w:space="0" w:color="auto"/>
        <w:left w:val="none" w:sz="0" w:space="0" w:color="auto"/>
        <w:bottom w:val="none" w:sz="0" w:space="0" w:color="auto"/>
        <w:right w:val="none" w:sz="0" w:space="0" w:color="auto"/>
      </w:divBdr>
    </w:div>
    <w:div w:id="973633341">
      <w:bodyDiv w:val="1"/>
      <w:marLeft w:val="0"/>
      <w:marRight w:val="0"/>
      <w:marTop w:val="0"/>
      <w:marBottom w:val="0"/>
      <w:divBdr>
        <w:top w:val="none" w:sz="0" w:space="0" w:color="auto"/>
        <w:left w:val="none" w:sz="0" w:space="0" w:color="auto"/>
        <w:bottom w:val="none" w:sz="0" w:space="0" w:color="auto"/>
        <w:right w:val="none" w:sz="0" w:space="0" w:color="auto"/>
      </w:divBdr>
    </w:div>
    <w:div w:id="1052385678">
      <w:bodyDiv w:val="1"/>
      <w:marLeft w:val="0"/>
      <w:marRight w:val="0"/>
      <w:marTop w:val="0"/>
      <w:marBottom w:val="0"/>
      <w:divBdr>
        <w:top w:val="none" w:sz="0" w:space="0" w:color="auto"/>
        <w:left w:val="none" w:sz="0" w:space="0" w:color="auto"/>
        <w:bottom w:val="none" w:sz="0" w:space="0" w:color="auto"/>
        <w:right w:val="none" w:sz="0" w:space="0" w:color="auto"/>
      </w:divBdr>
    </w:div>
    <w:div w:id="1087725347">
      <w:bodyDiv w:val="1"/>
      <w:marLeft w:val="0"/>
      <w:marRight w:val="0"/>
      <w:marTop w:val="0"/>
      <w:marBottom w:val="0"/>
      <w:divBdr>
        <w:top w:val="none" w:sz="0" w:space="0" w:color="auto"/>
        <w:left w:val="none" w:sz="0" w:space="0" w:color="auto"/>
        <w:bottom w:val="none" w:sz="0" w:space="0" w:color="auto"/>
        <w:right w:val="none" w:sz="0" w:space="0" w:color="auto"/>
      </w:divBdr>
    </w:div>
    <w:div w:id="1139229847">
      <w:bodyDiv w:val="1"/>
      <w:marLeft w:val="0"/>
      <w:marRight w:val="0"/>
      <w:marTop w:val="0"/>
      <w:marBottom w:val="0"/>
      <w:divBdr>
        <w:top w:val="none" w:sz="0" w:space="0" w:color="auto"/>
        <w:left w:val="none" w:sz="0" w:space="0" w:color="auto"/>
        <w:bottom w:val="none" w:sz="0" w:space="0" w:color="auto"/>
        <w:right w:val="none" w:sz="0" w:space="0" w:color="auto"/>
      </w:divBdr>
    </w:div>
    <w:div w:id="1159350252">
      <w:bodyDiv w:val="1"/>
      <w:marLeft w:val="0"/>
      <w:marRight w:val="0"/>
      <w:marTop w:val="0"/>
      <w:marBottom w:val="0"/>
      <w:divBdr>
        <w:top w:val="none" w:sz="0" w:space="0" w:color="auto"/>
        <w:left w:val="none" w:sz="0" w:space="0" w:color="auto"/>
        <w:bottom w:val="none" w:sz="0" w:space="0" w:color="auto"/>
        <w:right w:val="none" w:sz="0" w:space="0" w:color="auto"/>
      </w:divBdr>
    </w:div>
    <w:div w:id="1327632651">
      <w:bodyDiv w:val="1"/>
      <w:marLeft w:val="0"/>
      <w:marRight w:val="0"/>
      <w:marTop w:val="0"/>
      <w:marBottom w:val="0"/>
      <w:divBdr>
        <w:top w:val="none" w:sz="0" w:space="0" w:color="auto"/>
        <w:left w:val="none" w:sz="0" w:space="0" w:color="auto"/>
        <w:bottom w:val="none" w:sz="0" w:space="0" w:color="auto"/>
        <w:right w:val="none" w:sz="0" w:space="0" w:color="auto"/>
      </w:divBdr>
    </w:div>
    <w:div w:id="1339194758">
      <w:bodyDiv w:val="1"/>
      <w:marLeft w:val="0"/>
      <w:marRight w:val="0"/>
      <w:marTop w:val="0"/>
      <w:marBottom w:val="0"/>
      <w:divBdr>
        <w:top w:val="none" w:sz="0" w:space="0" w:color="auto"/>
        <w:left w:val="none" w:sz="0" w:space="0" w:color="auto"/>
        <w:bottom w:val="none" w:sz="0" w:space="0" w:color="auto"/>
        <w:right w:val="none" w:sz="0" w:space="0" w:color="auto"/>
      </w:divBdr>
    </w:div>
    <w:div w:id="1377002692">
      <w:bodyDiv w:val="1"/>
      <w:marLeft w:val="0"/>
      <w:marRight w:val="0"/>
      <w:marTop w:val="0"/>
      <w:marBottom w:val="0"/>
      <w:divBdr>
        <w:top w:val="none" w:sz="0" w:space="0" w:color="auto"/>
        <w:left w:val="none" w:sz="0" w:space="0" w:color="auto"/>
        <w:bottom w:val="none" w:sz="0" w:space="0" w:color="auto"/>
        <w:right w:val="none" w:sz="0" w:space="0" w:color="auto"/>
      </w:divBdr>
    </w:div>
    <w:div w:id="1393189845">
      <w:bodyDiv w:val="1"/>
      <w:marLeft w:val="0"/>
      <w:marRight w:val="0"/>
      <w:marTop w:val="0"/>
      <w:marBottom w:val="0"/>
      <w:divBdr>
        <w:top w:val="none" w:sz="0" w:space="0" w:color="auto"/>
        <w:left w:val="none" w:sz="0" w:space="0" w:color="auto"/>
        <w:bottom w:val="none" w:sz="0" w:space="0" w:color="auto"/>
        <w:right w:val="none" w:sz="0" w:space="0" w:color="auto"/>
      </w:divBdr>
    </w:div>
    <w:div w:id="1405682416">
      <w:bodyDiv w:val="1"/>
      <w:marLeft w:val="0"/>
      <w:marRight w:val="0"/>
      <w:marTop w:val="0"/>
      <w:marBottom w:val="0"/>
      <w:divBdr>
        <w:top w:val="none" w:sz="0" w:space="0" w:color="auto"/>
        <w:left w:val="none" w:sz="0" w:space="0" w:color="auto"/>
        <w:bottom w:val="none" w:sz="0" w:space="0" w:color="auto"/>
        <w:right w:val="none" w:sz="0" w:space="0" w:color="auto"/>
      </w:divBdr>
    </w:div>
    <w:div w:id="1509098797">
      <w:bodyDiv w:val="1"/>
      <w:marLeft w:val="0"/>
      <w:marRight w:val="0"/>
      <w:marTop w:val="0"/>
      <w:marBottom w:val="0"/>
      <w:divBdr>
        <w:top w:val="none" w:sz="0" w:space="0" w:color="auto"/>
        <w:left w:val="none" w:sz="0" w:space="0" w:color="auto"/>
        <w:bottom w:val="none" w:sz="0" w:space="0" w:color="auto"/>
        <w:right w:val="none" w:sz="0" w:space="0" w:color="auto"/>
      </w:divBdr>
    </w:div>
    <w:div w:id="1515067631">
      <w:bodyDiv w:val="1"/>
      <w:marLeft w:val="0"/>
      <w:marRight w:val="0"/>
      <w:marTop w:val="0"/>
      <w:marBottom w:val="0"/>
      <w:divBdr>
        <w:top w:val="none" w:sz="0" w:space="0" w:color="auto"/>
        <w:left w:val="none" w:sz="0" w:space="0" w:color="auto"/>
        <w:bottom w:val="none" w:sz="0" w:space="0" w:color="auto"/>
        <w:right w:val="none" w:sz="0" w:space="0" w:color="auto"/>
      </w:divBdr>
    </w:div>
    <w:div w:id="1524899219">
      <w:bodyDiv w:val="1"/>
      <w:marLeft w:val="0"/>
      <w:marRight w:val="0"/>
      <w:marTop w:val="0"/>
      <w:marBottom w:val="0"/>
      <w:divBdr>
        <w:top w:val="none" w:sz="0" w:space="0" w:color="auto"/>
        <w:left w:val="none" w:sz="0" w:space="0" w:color="auto"/>
        <w:bottom w:val="none" w:sz="0" w:space="0" w:color="auto"/>
        <w:right w:val="none" w:sz="0" w:space="0" w:color="auto"/>
      </w:divBdr>
    </w:div>
    <w:div w:id="1549297947">
      <w:bodyDiv w:val="1"/>
      <w:marLeft w:val="0"/>
      <w:marRight w:val="0"/>
      <w:marTop w:val="0"/>
      <w:marBottom w:val="0"/>
      <w:divBdr>
        <w:top w:val="none" w:sz="0" w:space="0" w:color="auto"/>
        <w:left w:val="none" w:sz="0" w:space="0" w:color="auto"/>
        <w:bottom w:val="none" w:sz="0" w:space="0" w:color="auto"/>
        <w:right w:val="none" w:sz="0" w:space="0" w:color="auto"/>
      </w:divBdr>
    </w:div>
    <w:div w:id="1573857650">
      <w:bodyDiv w:val="1"/>
      <w:marLeft w:val="0"/>
      <w:marRight w:val="0"/>
      <w:marTop w:val="0"/>
      <w:marBottom w:val="0"/>
      <w:divBdr>
        <w:top w:val="none" w:sz="0" w:space="0" w:color="auto"/>
        <w:left w:val="none" w:sz="0" w:space="0" w:color="auto"/>
        <w:bottom w:val="none" w:sz="0" w:space="0" w:color="auto"/>
        <w:right w:val="none" w:sz="0" w:space="0" w:color="auto"/>
      </w:divBdr>
    </w:div>
    <w:div w:id="1578707138">
      <w:bodyDiv w:val="1"/>
      <w:marLeft w:val="0"/>
      <w:marRight w:val="0"/>
      <w:marTop w:val="0"/>
      <w:marBottom w:val="0"/>
      <w:divBdr>
        <w:top w:val="none" w:sz="0" w:space="0" w:color="auto"/>
        <w:left w:val="none" w:sz="0" w:space="0" w:color="auto"/>
        <w:bottom w:val="none" w:sz="0" w:space="0" w:color="auto"/>
        <w:right w:val="none" w:sz="0" w:space="0" w:color="auto"/>
      </w:divBdr>
    </w:div>
    <w:div w:id="1582370394">
      <w:bodyDiv w:val="1"/>
      <w:marLeft w:val="0"/>
      <w:marRight w:val="0"/>
      <w:marTop w:val="0"/>
      <w:marBottom w:val="0"/>
      <w:divBdr>
        <w:top w:val="none" w:sz="0" w:space="0" w:color="auto"/>
        <w:left w:val="none" w:sz="0" w:space="0" w:color="auto"/>
        <w:bottom w:val="none" w:sz="0" w:space="0" w:color="auto"/>
        <w:right w:val="none" w:sz="0" w:space="0" w:color="auto"/>
      </w:divBdr>
    </w:div>
    <w:div w:id="1764298784">
      <w:bodyDiv w:val="1"/>
      <w:marLeft w:val="0"/>
      <w:marRight w:val="0"/>
      <w:marTop w:val="0"/>
      <w:marBottom w:val="0"/>
      <w:divBdr>
        <w:top w:val="none" w:sz="0" w:space="0" w:color="auto"/>
        <w:left w:val="none" w:sz="0" w:space="0" w:color="auto"/>
        <w:bottom w:val="none" w:sz="0" w:space="0" w:color="auto"/>
        <w:right w:val="none" w:sz="0" w:space="0" w:color="auto"/>
      </w:divBdr>
    </w:div>
    <w:div w:id="1771508038">
      <w:bodyDiv w:val="1"/>
      <w:marLeft w:val="0"/>
      <w:marRight w:val="0"/>
      <w:marTop w:val="0"/>
      <w:marBottom w:val="0"/>
      <w:divBdr>
        <w:top w:val="none" w:sz="0" w:space="0" w:color="auto"/>
        <w:left w:val="none" w:sz="0" w:space="0" w:color="auto"/>
        <w:bottom w:val="none" w:sz="0" w:space="0" w:color="auto"/>
        <w:right w:val="none" w:sz="0" w:space="0" w:color="auto"/>
      </w:divBdr>
    </w:div>
    <w:div w:id="1783840725">
      <w:bodyDiv w:val="1"/>
      <w:marLeft w:val="0"/>
      <w:marRight w:val="0"/>
      <w:marTop w:val="0"/>
      <w:marBottom w:val="0"/>
      <w:divBdr>
        <w:top w:val="none" w:sz="0" w:space="0" w:color="auto"/>
        <w:left w:val="none" w:sz="0" w:space="0" w:color="auto"/>
        <w:bottom w:val="none" w:sz="0" w:space="0" w:color="auto"/>
        <w:right w:val="none" w:sz="0" w:space="0" w:color="auto"/>
      </w:divBdr>
    </w:div>
    <w:div w:id="1851602355">
      <w:bodyDiv w:val="1"/>
      <w:marLeft w:val="0"/>
      <w:marRight w:val="0"/>
      <w:marTop w:val="0"/>
      <w:marBottom w:val="0"/>
      <w:divBdr>
        <w:top w:val="none" w:sz="0" w:space="0" w:color="auto"/>
        <w:left w:val="none" w:sz="0" w:space="0" w:color="auto"/>
        <w:bottom w:val="none" w:sz="0" w:space="0" w:color="auto"/>
        <w:right w:val="none" w:sz="0" w:space="0" w:color="auto"/>
      </w:divBdr>
    </w:div>
    <w:div w:id="1873958928">
      <w:bodyDiv w:val="1"/>
      <w:marLeft w:val="0"/>
      <w:marRight w:val="0"/>
      <w:marTop w:val="0"/>
      <w:marBottom w:val="0"/>
      <w:divBdr>
        <w:top w:val="none" w:sz="0" w:space="0" w:color="auto"/>
        <w:left w:val="none" w:sz="0" w:space="0" w:color="auto"/>
        <w:bottom w:val="none" w:sz="0" w:space="0" w:color="auto"/>
        <w:right w:val="none" w:sz="0" w:space="0" w:color="auto"/>
      </w:divBdr>
    </w:div>
    <w:div w:id="1874227819">
      <w:bodyDiv w:val="1"/>
      <w:marLeft w:val="0"/>
      <w:marRight w:val="0"/>
      <w:marTop w:val="0"/>
      <w:marBottom w:val="0"/>
      <w:divBdr>
        <w:top w:val="none" w:sz="0" w:space="0" w:color="auto"/>
        <w:left w:val="none" w:sz="0" w:space="0" w:color="auto"/>
        <w:bottom w:val="none" w:sz="0" w:space="0" w:color="auto"/>
        <w:right w:val="none" w:sz="0" w:space="0" w:color="auto"/>
      </w:divBdr>
    </w:div>
    <w:div w:id="1902476863">
      <w:bodyDiv w:val="1"/>
      <w:marLeft w:val="0"/>
      <w:marRight w:val="0"/>
      <w:marTop w:val="0"/>
      <w:marBottom w:val="0"/>
      <w:divBdr>
        <w:top w:val="none" w:sz="0" w:space="0" w:color="auto"/>
        <w:left w:val="none" w:sz="0" w:space="0" w:color="auto"/>
        <w:bottom w:val="none" w:sz="0" w:space="0" w:color="auto"/>
        <w:right w:val="none" w:sz="0" w:space="0" w:color="auto"/>
      </w:divBdr>
    </w:div>
    <w:div w:id="1927613795">
      <w:bodyDiv w:val="1"/>
      <w:marLeft w:val="0"/>
      <w:marRight w:val="0"/>
      <w:marTop w:val="0"/>
      <w:marBottom w:val="0"/>
      <w:divBdr>
        <w:top w:val="none" w:sz="0" w:space="0" w:color="auto"/>
        <w:left w:val="none" w:sz="0" w:space="0" w:color="auto"/>
        <w:bottom w:val="none" w:sz="0" w:space="0" w:color="auto"/>
        <w:right w:val="none" w:sz="0" w:space="0" w:color="auto"/>
      </w:divBdr>
    </w:div>
    <w:div w:id="1949392092">
      <w:bodyDiv w:val="1"/>
      <w:marLeft w:val="0"/>
      <w:marRight w:val="0"/>
      <w:marTop w:val="0"/>
      <w:marBottom w:val="0"/>
      <w:divBdr>
        <w:top w:val="none" w:sz="0" w:space="0" w:color="auto"/>
        <w:left w:val="none" w:sz="0" w:space="0" w:color="auto"/>
        <w:bottom w:val="none" w:sz="0" w:space="0" w:color="auto"/>
        <w:right w:val="none" w:sz="0" w:space="0" w:color="auto"/>
      </w:divBdr>
    </w:div>
    <w:div w:id="1955167636">
      <w:bodyDiv w:val="1"/>
      <w:marLeft w:val="0"/>
      <w:marRight w:val="0"/>
      <w:marTop w:val="0"/>
      <w:marBottom w:val="0"/>
      <w:divBdr>
        <w:top w:val="none" w:sz="0" w:space="0" w:color="auto"/>
        <w:left w:val="none" w:sz="0" w:space="0" w:color="auto"/>
        <w:bottom w:val="none" w:sz="0" w:space="0" w:color="auto"/>
        <w:right w:val="none" w:sz="0" w:space="0" w:color="auto"/>
      </w:divBdr>
    </w:div>
    <w:div w:id="2009168925">
      <w:bodyDiv w:val="1"/>
      <w:marLeft w:val="0"/>
      <w:marRight w:val="0"/>
      <w:marTop w:val="0"/>
      <w:marBottom w:val="0"/>
      <w:divBdr>
        <w:top w:val="none" w:sz="0" w:space="0" w:color="auto"/>
        <w:left w:val="none" w:sz="0" w:space="0" w:color="auto"/>
        <w:bottom w:val="none" w:sz="0" w:space="0" w:color="auto"/>
        <w:right w:val="none" w:sz="0" w:space="0" w:color="auto"/>
      </w:divBdr>
    </w:div>
    <w:div w:id="2056466877">
      <w:bodyDiv w:val="1"/>
      <w:marLeft w:val="0"/>
      <w:marRight w:val="0"/>
      <w:marTop w:val="0"/>
      <w:marBottom w:val="0"/>
      <w:divBdr>
        <w:top w:val="none" w:sz="0" w:space="0" w:color="auto"/>
        <w:left w:val="none" w:sz="0" w:space="0" w:color="auto"/>
        <w:bottom w:val="none" w:sz="0" w:space="0" w:color="auto"/>
        <w:right w:val="none" w:sz="0" w:space="0" w:color="auto"/>
      </w:divBdr>
    </w:div>
    <w:div w:id="210229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mhpa.2018.10.001" TargetMode="External"/><Relationship Id="rId13" Type="http://schemas.openxmlformats.org/officeDocument/2006/relationships/hyperlink" Target="https://doi.org/10.1016/j.jshs.2015.03.003" TargetMode="External"/><Relationship Id="rId18" Type="http://schemas.openxmlformats.org/officeDocument/2006/relationships/hyperlink" Target="https://doi.org/10.1371/journal.pone.026297" TargetMode="External"/><Relationship Id="rId3" Type="http://schemas.microsoft.com/office/2007/relationships/stylesWithEffects" Target="stylesWithEffect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doi.org/10.1080/1091367X.2016.1249793" TargetMode="External"/><Relationship Id="rId17" Type="http://schemas.openxmlformats.org/officeDocument/2006/relationships/hyperlink" Target="https://doi.org/10.22190/TEME181214054V" TargetMode="External"/><Relationship Id="rId2" Type="http://schemas.openxmlformats.org/officeDocument/2006/relationships/styles" Target="styles.xml"/><Relationship Id="rId16" Type="http://schemas.openxmlformats.org/officeDocument/2006/relationships/hyperlink" Target="https://doi.org/10.1186/s12889-018-5903-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shs.2015.02.001" TargetMode="External"/><Relationship Id="rId5" Type="http://schemas.openxmlformats.org/officeDocument/2006/relationships/webSettings" Target="webSettings.xml"/><Relationship Id="rId15" Type="http://schemas.openxmlformats.org/officeDocument/2006/relationships/hyperlink" Target="https://doi.org/10.1016/j.jesf.2018.03.002" TargetMode="External"/><Relationship Id="rId10" Type="http://schemas.openxmlformats.org/officeDocument/2006/relationships/hyperlink" Target="https://doi.org/10.1177/1356336X2092550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123/jtpe.2018-0129" TargetMode="External"/><Relationship Id="rId14" Type="http://schemas.openxmlformats.org/officeDocument/2006/relationships/hyperlink" Target="https://www.sportaus.gov.au/__data/assets/pdf_fle/0019/710173/35455_Physical-Literacy-Framework_acces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746FB-A431-42AF-B131-27035011C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17</Pages>
  <Words>6276</Words>
  <Characters>35778</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33</cp:revision>
  <dcterms:created xsi:type="dcterms:W3CDTF">2023-04-09T22:47:00Z</dcterms:created>
  <dcterms:modified xsi:type="dcterms:W3CDTF">2023-04-25T08:33:00Z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9874eafa-1cb2-325b-9255-d3ee0f4e9094</vt:lpwstr>
  </property>
  <property fmtid="{D5CDD505-2E9C-101B-9397-08002B2CF9AE}" pid="4" name="Mendeley Citation Style_1">
    <vt:lpwstr>http://www.zotero.org/styles/apa</vt:lpwstr>
  </property>
</Properties>
</file>