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78E4" w:rsidRPr="00AD78E4" w:rsidRDefault="00AD78E4" w:rsidP="00695ED0">
      <w:pPr>
        <w:spacing w:after="120" w:line="360" w:lineRule="auto"/>
        <w:jc w:val="center"/>
        <w:rPr>
          <w:rFonts w:ascii="Times New Roman" w:hAnsi="Times New Roman" w:cs="Times New Roman"/>
          <w:b/>
          <w:caps/>
          <w:sz w:val="24"/>
          <w:szCs w:val="24"/>
        </w:rPr>
      </w:pPr>
      <w:r w:rsidRPr="00AD78E4">
        <w:rPr>
          <w:rFonts w:ascii="Times New Roman" w:hAnsi="Times New Roman" w:cs="Times New Roman"/>
          <w:b/>
          <w:caps/>
          <w:sz w:val="24"/>
          <w:szCs w:val="24"/>
        </w:rPr>
        <w:t>ПРОБЛЕМИ ФИНАНСИРАЊА МАЛИХ ПРЕДУЗЕЋА – ЕМПИРИЈСКА АНАЛИЗА У РЕПУБЛИЦИ СРБИЈИ</w:t>
      </w:r>
      <w:r w:rsidR="002244CE">
        <w:rPr>
          <w:rStyle w:val="FootnoteReference"/>
          <w:rFonts w:ascii="Times New Roman" w:hAnsi="Times New Roman" w:cs="Times New Roman"/>
          <w:b/>
          <w:caps/>
          <w:sz w:val="24"/>
          <w:szCs w:val="24"/>
        </w:rPr>
        <w:footnoteReference w:id="1"/>
      </w:r>
    </w:p>
    <w:p w:rsidR="00AD78E4" w:rsidRPr="00AD78E4" w:rsidRDefault="00AD78E4" w:rsidP="00695ED0">
      <w:pPr>
        <w:spacing w:after="0" w:line="360" w:lineRule="auto"/>
        <w:ind w:firstLine="567"/>
        <w:jc w:val="both"/>
        <w:rPr>
          <w:rFonts w:ascii="Times New Roman" w:hAnsi="Times New Roman" w:cs="Times New Roman"/>
          <w:sz w:val="20"/>
          <w:szCs w:val="20"/>
        </w:rPr>
      </w:pPr>
      <w:r w:rsidRPr="00AD78E4">
        <w:rPr>
          <w:rFonts w:ascii="Times New Roman" w:hAnsi="Times New Roman" w:cs="Times New Roman"/>
          <w:b/>
          <w:sz w:val="20"/>
          <w:szCs w:val="20"/>
          <w:lang w:val="sr-Cyrl-RS"/>
        </w:rPr>
        <w:t>Апстракт</w:t>
      </w:r>
      <w:r w:rsidRPr="00AD78E4">
        <w:rPr>
          <w:rFonts w:ascii="Times New Roman" w:hAnsi="Times New Roman" w:cs="Times New Roman"/>
          <w:sz w:val="20"/>
          <w:szCs w:val="20"/>
        </w:rPr>
        <w:t xml:space="preserve">: Мала предузећа представљају покретачку снагу сваке економије и мотор привредног раста како у развијеним земљама тако и у земљама у транзицији. Један од проблема са којим се суочавају мала предузећа јесте недостатак или отежан приступ финансијским средствима за отпочињање и финансирање развоја свог предузетничког подухвата. Ограничења са којима се суочавају мала предузећа а нарочито новооснована су бројна. </w:t>
      </w:r>
    </w:p>
    <w:p w:rsidR="00AD78E4" w:rsidRPr="00AD78E4" w:rsidRDefault="00AD78E4" w:rsidP="00695ED0">
      <w:pPr>
        <w:spacing w:after="0" w:line="360" w:lineRule="auto"/>
        <w:ind w:firstLine="567"/>
        <w:jc w:val="both"/>
        <w:rPr>
          <w:rFonts w:ascii="Times New Roman" w:hAnsi="Times New Roman" w:cs="Times New Roman"/>
          <w:sz w:val="20"/>
          <w:szCs w:val="20"/>
        </w:rPr>
      </w:pPr>
      <w:r w:rsidRPr="00AD78E4">
        <w:rPr>
          <w:rFonts w:ascii="Times New Roman" w:hAnsi="Times New Roman" w:cs="Times New Roman"/>
          <w:sz w:val="20"/>
          <w:szCs w:val="20"/>
        </w:rPr>
        <w:t>Циљ рада је анализа проблема у финансирању са којима се суочавају  мала предузећа у Републици Србији. У том контексту је извршено анкетно испитивање 167 предузећа чији одговори су груписани у зависности од величине предузећа у три групе: мала предузећа и предузетници, средња предузећа и велика предузећа како би се уочиле разлике у ставовима у зависности од величине предузећа.</w:t>
      </w:r>
    </w:p>
    <w:p w:rsidR="00AD78E4" w:rsidRPr="00AD78E4" w:rsidRDefault="00AD78E4" w:rsidP="00695ED0">
      <w:pPr>
        <w:spacing w:after="0" w:line="360" w:lineRule="auto"/>
        <w:ind w:firstLine="567"/>
        <w:jc w:val="both"/>
        <w:rPr>
          <w:rFonts w:ascii="Times New Roman" w:hAnsi="Times New Roman" w:cs="Times New Roman"/>
          <w:sz w:val="20"/>
          <w:szCs w:val="20"/>
        </w:rPr>
      </w:pPr>
      <w:r w:rsidRPr="00AD78E4">
        <w:rPr>
          <w:rFonts w:ascii="Times New Roman" w:hAnsi="Times New Roman" w:cs="Times New Roman"/>
          <w:sz w:val="20"/>
          <w:szCs w:val="20"/>
        </w:rPr>
        <w:t>Истраживање се бавило ограничењима у финансирању, потребама за финансијским услугама и одобреним кредитним условима у односу на величину предузећа. Резултати истраживања су показали да постоје статистички значајне разлике између малих, средњих и великих предузећа по већини испитиваних параметара.</w:t>
      </w:r>
    </w:p>
    <w:p w:rsidR="00AD78E4" w:rsidRDefault="00AD78E4" w:rsidP="00695ED0">
      <w:pPr>
        <w:spacing w:after="0" w:line="360" w:lineRule="auto"/>
        <w:ind w:firstLine="567"/>
        <w:jc w:val="both"/>
        <w:rPr>
          <w:rFonts w:ascii="Times New Roman" w:hAnsi="Times New Roman" w:cs="Times New Roman"/>
          <w:sz w:val="20"/>
          <w:szCs w:val="20"/>
        </w:rPr>
      </w:pPr>
      <w:r w:rsidRPr="00AD78E4">
        <w:rPr>
          <w:rFonts w:ascii="Times New Roman" w:hAnsi="Times New Roman" w:cs="Times New Roman"/>
          <w:b/>
          <w:sz w:val="20"/>
          <w:szCs w:val="20"/>
        </w:rPr>
        <w:t>Кључне речи</w:t>
      </w:r>
      <w:r w:rsidRPr="00AD78E4">
        <w:rPr>
          <w:rFonts w:ascii="Times New Roman" w:hAnsi="Times New Roman" w:cs="Times New Roman"/>
          <w:sz w:val="20"/>
          <w:szCs w:val="20"/>
        </w:rPr>
        <w:t>: мало предузеће, банке, финансијске институције, кредит, ризик</w:t>
      </w:r>
    </w:p>
    <w:p w:rsidR="00AD78E4" w:rsidRPr="00AD78E4" w:rsidRDefault="00AD78E4" w:rsidP="00695ED0">
      <w:pPr>
        <w:spacing w:before="120" w:after="120" w:line="360" w:lineRule="auto"/>
        <w:jc w:val="center"/>
        <w:rPr>
          <w:rFonts w:ascii="Times New Roman" w:hAnsi="Times New Roman" w:cs="Times New Roman"/>
          <w:b/>
          <w:sz w:val="24"/>
          <w:szCs w:val="24"/>
        </w:rPr>
      </w:pPr>
      <w:r w:rsidRPr="00AD78E4">
        <w:rPr>
          <w:rFonts w:ascii="Times New Roman" w:hAnsi="Times New Roman" w:cs="Times New Roman"/>
          <w:b/>
          <w:sz w:val="24"/>
          <w:szCs w:val="24"/>
        </w:rPr>
        <w:t>FINANCING DIFFICULTIES OF SMALL ENTERPRISES - EMPIRICAL ANALYSIS IN THE REPUBLIC OF SERBIA</w:t>
      </w:r>
    </w:p>
    <w:p w:rsidR="00AD78E4" w:rsidRPr="00AD78E4" w:rsidRDefault="00AD78E4" w:rsidP="00695ED0">
      <w:pPr>
        <w:spacing w:after="0" w:line="360" w:lineRule="auto"/>
        <w:ind w:firstLine="567"/>
        <w:jc w:val="both"/>
        <w:rPr>
          <w:rFonts w:ascii="Times New Roman" w:hAnsi="Times New Roman" w:cs="Times New Roman"/>
          <w:sz w:val="20"/>
          <w:szCs w:val="20"/>
        </w:rPr>
      </w:pPr>
      <w:r w:rsidRPr="00AD78E4">
        <w:rPr>
          <w:rFonts w:ascii="Times New Roman" w:hAnsi="Times New Roman" w:cs="Times New Roman"/>
          <w:b/>
          <w:sz w:val="20"/>
          <w:szCs w:val="20"/>
        </w:rPr>
        <w:t>Abstract</w:t>
      </w:r>
      <w:r w:rsidRPr="00AD78E4">
        <w:rPr>
          <w:rFonts w:ascii="Times New Roman" w:hAnsi="Times New Roman" w:cs="Times New Roman"/>
          <w:sz w:val="20"/>
          <w:szCs w:val="20"/>
        </w:rPr>
        <w:t xml:space="preserve">: Small enterprises are the driving force of any economy, and the engine of economic growth in both developed countries and countries in transition. One of the problems that small enterprises face is the lack of financial resources, or difficult access to them, for starting and financing the development of their entrepreneurial venture. Small enterprises, especially the newly established ones, face numerous limitations. </w:t>
      </w:r>
    </w:p>
    <w:p w:rsidR="00AD78E4" w:rsidRPr="00AD78E4" w:rsidRDefault="00AD78E4" w:rsidP="00695ED0">
      <w:pPr>
        <w:spacing w:after="0" w:line="360" w:lineRule="auto"/>
        <w:ind w:firstLine="567"/>
        <w:jc w:val="both"/>
        <w:rPr>
          <w:rFonts w:ascii="Times New Roman" w:hAnsi="Times New Roman" w:cs="Times New Roman"/>
          <w:sz w:val="20"/>
          <w:szCs w:val="20"/>
        </w:rPr>
      </w:pPr>
      <w:r w:rsidRPr="00AD78E4">
        <w:rPr>
          <w:rFonts w:ascii="Times New Roman" w:hAnsi="Times New Roman" w:cs="Times New Roman"/>
          <w:sz w:val="20"/>
          <w:szCs w:val="20"/>
        </w:rPr>
        <w:t>The aim of the paper is to analyze the financing difficulties of small enterprises in the Republic of Serbia. In order to determine the differences in attitudes depending on the size of the company, 167 enterprises were surveyed. Their responses were grouped into three groups depending on the size of an enterprise: small enterprises and entrepreneurs, medium enterprises and large enterprises. The research investigated financing constraints, needs for financial services and approved loan conditions in relation to the size of an enterprise. The results showed statistically significant differences between small, medium and large enterprises in the majority of the observed parameters.</w:t>
      </w:r>
    </w:p>
    <w:p w:rsidR="00AD78E4" w:rsidRPr="00AD78E4" w:rsidRDefault="00AD78E4" w:rsidP="00695ED0">
      <w:pPr>
        <w:spacing w:after="0" w:line="360" w:lineRule="auto"/>
        <w:ind w:firstLine="567"/>
        <w:rPr>
          <w:rFonts w:ascii="Times New Roman" w:hAnsi="Times New Roman" w:cs="Times New Roman"/>
          <w:sz w:val="20"/>
          <w:szCs w:val="20"/>
        </w:rPr>
      </w:pPr>
      <w:r w:rsidRPr="00AD78E4">
        <w:rPr>
          <w:rFonts w:ascii="Times New Roman" w:hAnsi="Times New Roman" w:cs="Times New Roman"/>
          <w:b/>
          <w:sz w:val="20"/>
          <w:szCs w:val="20"/>
        </w:rPr>
        <w:t>Key words</w:t>
      </w:r>
      <w:r w:rsidRPr="00AD78E4">
        <w:rPr>
          <w:rFonts w:ascii="Times New Roman" w:hAnsi="Times New Roman" w:cs="Times New Roman"/>
          <w:sz w:val="20"/>
          <w:szCs w:val="20"/>
        </w:rPr>
        <w:t>: small enterprise, banks, financial institutions, loan, risk</w:t>
      </w:r>
    </w:p>
    <w:p w:rsidR="00232992" w:rsidRPr="006330A2" w:rsidRDefault="006330A2" w:rsidP="00EC6F55">
      <w:pPr>
        <w:spacing w:before="120" w:after="0" w:line="360" w:lineRule="auto"/>
        <w:jc w:val="center"/>
        <w:rPr>
          <w:rFonts w:ascii="Times New Roman" w:hAnsi="Times New Roman" w:cs="Times New Roman"/>
          <w:i/>
          <w:sz w:val="24"/>
          <w:szCs w:val="24"/>
          <w:lang w:val="sr-Cyrl-RS"/>
        </w:rPr>
      </w:pPr>
      <w:r w:rsidRPr="006330A2">
        <w:rPr>
          <w:rFonts w:ascii="Times New Roman" w:hAnsi="Times New Roman" w:cs="Times New Roman"/>
          <w:i/>
          <w:sz w:val="24"/>
          <w:szCs w:val="24"/>
          <w:lang w:val="sr-Cyrl-RS"/>
        </w:rPr>
        <w:t>УВОД</w:t>
      </w:r>
    </w:p>
    <w:p w:rsidR="00232992" w:rsidRPr="004B0C1A" w:rsidRDefault="00232992" w:rsidP="004B0C1A">
      <w:pPr>
        <w:spacing w:after="0" w:line="360" w:lineRule="auto"/>
        <w:ind w:firstLine="567"/>
        <w:contextualSpacing/>
        <w:jc w:val="both"/>
        <w:rPr>
          <w:rFonts w:ascii="Times New Roman" w:hAnsi="Times New Roman" w:cs="Times New Roman"/>
          <w:sz w:val="24"/>
          <w:szCs w:val="24"/>
        </w:rPr>
      </w:pPr>
      <w:r w:rsidRPr="004B0C1A">
        <w:rPr>
          <w:rFonts w:ascii="Times New Roman" w:hAnsi="Times New Roman" w:cs="Times New Roman"/>
          <w:sz w:val="24"/>
          <w:szCs w:val="24"/>
        </w:rPr>
        <w:t>Значај м</w:t>
      </w:r>
      <w:r w:rsidR="00171983">
        <w:rPr>
          <w:rFonts w:ascii="Times New Roman" w:hAnsi="Times New Roman" w:cs="Times New Roman"/>
          <w:sz w:val="24"/>
          <w:szCs w:val="24"/>
        </w:rPr>
        <w:t xml:space="preserve">алих предузећа није нова појава. </w:t>
      </w:r>
      <w:r w:rsidRPr="004B0C1A">
        <w:rPr>
          <w:rFonts w:ascii="Times New Roman" w:hAnsi="Times New Roman" w:cs="Times New Roman"/>
          <w:sz w:val="24"/>
          <w:szCs w:val="24"/>
        </w:rPr>
        <w:t xml:space="preserve">На то указује и велико присуство малих и средњих предузећа у економијама развијених земаља. </w:t>
      </w:r>
    </w:p>
    <w:p w:rsidR="00232992" w:rsidRPr="004B0C1A" w:rsidRDefault="00232992" w:rsidP="004B0C1A">
      <w:pPr>
        <w:spacing w:after="0" w:line="360" w:lineRule="auto"/>
        <w:ind w:firstLine="567"/>
        <w:contextualSpacing/>
        <w:jc w:val="both"/>
        <w:rPr>
          <w:rFonts w:ascii="Times New Roman" w:eastAsia="Times New Roman" w:hAnsi="Times New Roman" w:cs="Times New Roman"/>
          <w:sz w:val="24"/>
          <w:szCs w:val="24"/>
          <w:lang w:val="sr-Latn-CS"/>
        </w:rPr>
      </w:pPr>
      <w:r w:rsidRPr="004B0C1A">
        <w:rPr>
          <w:rFonts w:ascii="Times New Roman" w:eastAsia="Times New Roman" w:hAnsi="Times New Roman" w:cs="Times New Roman"/>
          <w:sz w:val="24"/>
          <w:szCs w:val="24"/>
          <w:lang w:val="sr-Latn-CS"/>
        </w:rPr>
        <w:lastRenderedPageBreak/>
        <w:t>С обзиром да у Европској унији постоји 21,7 милиона предузећа у нефинансијском сектору, од чега 99,7% чине мала и средња предузећа, јасно је да она и у Европској унији представљају окосницу развоја и доносе бројне предности друштву. У Европској унији она запошљавају две трећине становништва (око 67,5%) и генеришу 57,5% додате вредности (</w:t>
      </w:r>
      <w:r w:rsidR="009A33E8">
        <w:rPr>
          <w:rFonts w:ascii="Times New Roman" w:eastAsia="Times New Roman" w:hAnsi="Times New Roman" w:cs="Times New Roman"/>
          <w:sz w:val="24"/>
          <w:szCs w:val="24"/>
          <w:lang w:val="sr-Latn-CS"/>
        </w:rPr>
        <w:t>Eurostat</w:t>
      </w:r>
      <w:r w:rsidRPr="004B0C1A">
        <w:rPr>
          <w:rFonts w:ascii="Times New Roman" w:eastAsia="Times New Roman" w:hAnsi="Times New Roman" w:cs="Times New Roman"/>
          <w:sz w:val="24"/>
          <w:szCs w:val="24"/>
          <w:lang w:val="sr-Latn-CS"/>
        </w:rPr>
        <w:t xml:space="preserve">, 2015). </w:t>
      </w:r>
    </w:p>
    <w:p w:rsidR="00232992" w:rsidRPr="004B0C1A" w:rsidRDefault="00232992" w:rsidP="004B0C1A">
      <w:pPr>
        <w:spacing w:after="0" w:line="360" w:lineRule="auto"/>
        <w:ind w:firstLine="567"/>
        <w:contextualSpacing/>
        <w:jc w:val="both"/>
        <w:rPr>
          <w:rFonts w:ascii="Times New Roman" w:eastAsia="Times New Roman" w:hAnsi="Times New Roman" w:cs="Times New Roman"/>
          <w:sz w:val="24"/>
          <w:szCs w:val="24"/>
          <w:lang w:val="sr-Latn-CS"/>
        </w:rPr>
      </w:pPr>
      <w:r w:rsidRPr="004B0C1A">
        <w:rPr>
          <w:rFonts w:ascii="Times New Roman" w:eastAsia="Times New Roman" w:hAnsi="Times New Roman" w:cs="Times New Roman"/>
          <w:sz w:val="24"/>
          <w:szCs w:val="24"/>
          <w:lang w:val="sr-Latn-CS"/>
        </w:rPr>
        <w:t xml:space="preserve">И у Републици Србији, мала и средња предузећа и предузетници имају велику улогу у привредном развоју. Сектор малих и средњих предузећа и предузетништва (МСПП) учествује у укупном броју предузећа са 99,8%, запошљава 65,1% радника, учествује у укупном промету са 65,4%, у бруто домаћем производу са 34%. Уз наведено, ова предузећа у укупном извозу учествују са 49,8% а у увозу 58,2% (Министарство привреде, Министарство регионалног развоја и локалне самоуправе, </w:t>
      </w:r>
      <w:r w:rsidR="00FE4186">
        <w:rPr>
          <w:rFonts w:ascii="Times New Roman" w:eastAsia="Times New Roman" w:hAnsi="Times New Roman" w:cs="Times New Roman"/>
          <w:sz w:val="24"/>
          <w:szCs w:val="24"/>
          <w:lang w:val="sr-Cyrl-RS"/>
        </w:rPr>
        <w:t>Национална агенција за регионални развој</w:t>
      </w:r>
      <w:r w:rsidRPr="004B0C1A">
        <w:rPr>
          <w:rFonts w:ascii="Times New Roman" w:eastAsia="Times New Roman" w:hAnsi="Times New Roman" w:cs="Times New Roman"/>
          <w:sz w:val="24"/>
          <w:szCs w:val="24"/>
          <w:lang w:val="sr-Latn-CS"/>
        </w:rPr>
        <w:t xml:space="preserve">, 2013, </w:t>
      </w:r>
      <w:r w:rsidR="001F2AE8">
        <w:rPr>
          <w:rFonts w:ascii="Times New Roman" w:eastAsia="Times New Roman" w:hAnsi="Times New Roman" w:cs="Times New Roman"/>
          <w:sz w:val="24"/>
          <w:szCs w:val="24"/>
        </w:rPr>
        <w:t>p</w:t>
      </w:r>
      <w:r w:rsidRPr="004B0C1A">
        <w:rPr>
          <w:rFonts w:ascii="Times New Roman" w:eastAsia="Times New Roman" w:hAnsi="Times New Roman" w:cs="Times New Roman"/>
          <w:sz w:val="24"/>
          <w:szCs w:val="24"/>
          <w:lang w:val="sr-Latn-CS"/>
        </w:rPr>
        <w:t>. 15).</w:t>
      </w:r>
    </w:p>
    <w:p w:rsidR="00232992" w:rsidRPr="004B0C1A" w:rsidRDefault="00232992" w:rsidP="004B0C1A">
      <w:pPr>
        <w:spacing w:after="0" w:line="360" w:lineRule="auto"/>
        <w:ind w:firstLine="567"/>
        <w:contextualSpacing/>
        <w:jc w:val="both"/>
        <w:rPr>
          <w:rFonts w:ascii="Times New Roman" w:eastAsia="Times New Roman" w:hAnsi="Times New Roman" w:cs="Times New Roman"/>
          <w:sz w:val="24"/>
          <w:szCs w:val="24"/>
          <w:lang w:val="sr-Latn-CS"/>
        </w:rPr>
      </w:pPr>
      <w:r w:rsidRPr="004B0C1A">
        <w:rPr>
          <w:rFonts w:ascii="Times New Roman" w:eastAsia="Times New Roman" w:hAnsi="Times New Roman" w:cs="Times New Roman"/>
          <w:sz w:val="24"/>
          <w:szCs w:val="24"/>
          <w:lang w:val="sr-Latn-CS"/>
        </w:rPr>
        <w:t xml:space="preserve">Многе земље у свету различито дефинишу мало предузеће што зависи од специфичности и нивоа друштвено економског развоја поједине земље. </w:t>
      </w:r>
    </w:p>
    <w:p w:rsidR="00294094" w:rsidRPr="004B0C1A" w:rsidRDefault="00232992" w:rsidP="004B0C1A">
      <w:pPr>
        <w:spacing w:after="0" w:line="360" w:lineRule="auto"/>
        <w:ind w:firstLine="567"/>
        <w:contextualSpacing/>
        <w:jc w:val="both"/>
        <w:rPr>
          <w:rFonts w:ascii="Times New Roman" w:eastAsia="Times New Roman" w:hAnsi="Times New Roman" w:cs="Times New Roman"/>
          <w:sz w:val="24"/>
          <w:szCs w:val="24"/>
          <w:lang w:val="sr-Latn-CS"/>
        </w:rPr>
      </w:pPr>
      <w:r w:rsidRPr="004B0C1A">
        <w:rPr>
          <w:rFonts w:ascii="Times New Roman" w:eastAsia="Times New Roman" w:hAnsi="Times New Roman" w:cs="Times New Roman"/>
          <w:sz w:val="24"/>
          <w:szCs w:val="24"/>
          <w:lang w:val="sr-Latn-CS"/>
        </w:rPr>
        <w:t>Ипак, може се закључити да назив мало предузеће наводи на погрешан пут јер мало предузеће представља значајан сегмент привреде и генератор развоја. Сама величина предузећа посматрано кроз физичке параметре има релативан значај док иновативност изражена кроз тежњу за променама представља покретач сваког предузетничког подухвата.</w:t>
      </w:r>
      <w:r w:rsidR="00AB7F37" w:rsidRPr="004B0C1A">
        <w:rPr>
          <w:rFonts w:ascii="Times New Roman" w:eastAsia="Times New Roman" w:hAnsi="Times New Roman" w:cs="Times New Roman"/>
          <w:sz w:val="24"/>
          <w:szCs w:val="24"/>
          <w:lang w:val="sr-Latn-CS"/>
        </w:rPr>
        <w:t xml:space="preserve"> </w:t>
      </w:r>
      <w:r w:rsidR="0017250A" w:rsidRPr="004B0C1A">
        <w:rPr>
          <w:rFonts w:ascii="Times New Roman" w:eastAsia="Times New Roman" w:hAnsi="Times New Roman" w:cs="Times New Roman"/>
          <w:sz w:val="24"/>
          <w:szCs w:val="24"/>
          <w:lang w:val="sr-Latn-CS"/>
        </w:rPr>
        <w:t xml:space="preserve">Drucker (2001, </w:t>
      </w:r>
      <w:r w:rsidR="001F2AE8">
        <w:rPr>
          <w:rFonts w:ascii="Times New Roman" w:eastAsia="Times New Roman" w:hAnsi="Times New Roman" w:cs="Times New Roman"/>
          <w:sz w:val="24"/>
          <w:szCs w:val="24"/>
        </w:rPr>
        <w:t>p</w:t>
      </w:r>
      <w:r w:rsidR="0017250A" w:rsidRPr="004B0C1A">
        <w:rPr>
          <w:rFonts w:ascii="Times New Roman" w:eastAsia="Times New Roman" w:hAnsi="Times New Roman" w:cs="Times New Roman"/>
          <w:sz w:val="24"/>
          <w:szCs w:val="24"/>
          <w:lang w:val="sr-Latn-CS"/>
        </w:rPr>
        <w:t xml:space="preserve">. 15) </w:t>
      </w:r>
      <w:r w:rsidRPr="004B0C1A">
        <w:rPr>
          <w:rFonts w:ascii="Times New Roman" w:eastAsia="Times New Roman" w:hAnsi="Times New Roman" w:cs="Times New Roman"/>
          <w:sz w:val="24"/>
          <w:szCs w:val="24"/>
          <w:lang w:val="sr-Latn-CS"/>
        </w:rPr>
        <w:t>сматра да неувођење иновација представља главни разлог пропасти предузећа. Исто тако сматра да предузетништво представља стални процес иновација и покретања нових предузетничких подухвата а за предузетнички успех је потребна упорност, рад и улагање напора</w:t>
      </w:r>
      <w:r w:rsidR="00294094" w:rsidRPr="004B0C1A">
        <w:rPr>
          <w:rFonts w:ascii="Times New Roman" w:eastAsia="Times New Roman" w:hAnsi="Times New Roman" w:cs="Times New Roman"/>
          <w:sz w:val="24"/>
          <w:szCs w:val="24"/>
          <w:lang w:val="sr-Latn-CS"/>
        </w:rPr>
        <w:t xml:space="preserve"> (Drucker, 2006, </w:t>
      </w:r>
      <w:r w:rsidR="001F2AE8">
        <w:rPr>
          <w:rFonts w:ascii="Times New Roman" w:eastAsia="Times New Roman" w:hAnsi="Times New Roman" w:cs="Times New Roman"/>
          <w:sz w:val="24"/>
          <w:szCs w:val="24"/>
        </w:rPr>
        <w:t>p</w:t>
      </w:r>
      <w:r w:rsidR="00294094" w:rsidRPr="004B0C1A">
        <w:rPr>
          <w:rFonts w:ascii="Times New Roman" w:eastAsia="Times New Roman" w:hAnsi="Times New Roman" w:cs="Times New Roman"/>
          <w:sz w:val="24"/>
          <w:szCs w:val="24"/>
          <w:lang w:val="sr-Latn-CS"/>
        </w:rPr>
        <w:t>. 10).</w:t>
      </w:r>
    </w:p>
    <w:p w:rsidR="00232992" w:rsidRPr="004B0C1A" w:rsidRDefault="00232992" w:rsidP="004B0C1A">
      <w:pPr>
        <w:spacing w:after="0" w:line="360" w:lineRule="auto"/>
        <w:ind w:firstLine="567"/>
        <w:contextualSpacing/>
        <w:jc w:val="both"/>
        <w:rPr>
          <w:rFonts w:ascii="Times New Roman" w:hAnsi="Times New Roman" w:cs="Times New Roman"/>
          <w:sz w:val="24"/>
          <w:szCs w:val="24"/>
        </w:rPr>
      </w:pPr>
      <w:r w:rsidRPr="004B0C1A">
        <w:rPr>
          <w:rFonts w:ascii="Times New Roman" w:hAnsi="Times New Roman" w:cs="Times New Roman"/>
          <w:sz w:val="24"/>
          <w:szCs w:val="24"/>
        </w:rPr>
        <w:t xml:space="preserve">Мала предузећа се оснивају али и гасе у великом броју због недостатка конкурентности и иновација на тржишту. Само континуирано побољшање квалитета и унапређивање знања у складу са захтевима тржишта је предуслов успешног пословања и императив за повећање продуктивности и смањење трошкова производње (Малетић, </w:t>
      </w:r>
      <w:r w:rsidR="009A33E8">
        <w:rPr>
          <w:rFonts w:ascii="Times New Roman" w:hAnsi="Times New Roman" w:cs="Times New Roman"/>
          <w:sz w:val="24"/>
          <w:szCs w:val="24"/>
          <w:lang w:val="sr-Cyrl-RS"/>
        </w:rPr>
        <w:t xml:space="preserve">Поповић, </w:t>
      </w:r>
      <w:r w:rsidR="002E1144">
        <w:rPr>
          <w:rFonts w:ascii="Times New Roman" w:hAnsi="Times New Roman" w:cs="Times New Roman"/>
          <w:sz w:val="24"/>
          <w:szCs w:val="24"/>
          <w:lang w:val="sr-Cyrl-RS"/>
        </w:rPr>
        <w:t xml:space="preserve">&amp; </w:t>
      </w:r>
      <w:r w:rsidR="009A33E8">
        <w:rPr>
          <w:rFonts w:ascii="Times New Roman" w:hAnsi="Times New Roman" w:cs="Times New Roman"/>
          <w:sz w:val="24"/>
          <w:szCs w:val="24"/>
          <w:lang w:val="sr-Cyrl-RS"/>
        </w:rPr>
        <w:t>Пауновић</w:t>
      </w:r>
      <w:r w:rsidRPr="004B0C1A">
        <w:rPr>
          <w:rFonts w:ascii="Times New Roman" w:hAnsi="Times New Roman" w:cs="Times New Roman"/>
          <w:sz w:val="24"/>
          <w:szCs w:val="24"/>
        </w:rPr>
        <w:t xml:space="preserve">, 2014, </w:t>
      </w:r>
      <w:r w:rsidR="001F2AE8">
        <w:rPr>
          <w:rFonts w:ascii="Times New Roman" w:hAnsi="Times New Roman" w:cs="Times New Roman"/>
          <w:sz w:val="24"/>
          <w:szCs w:val="24"/>
        </w:rPr>
        <w:t>p</w:t>
      </w:r>
      <w:r w:rsidRPr="004B0C1A">
        <w:rPr>
          <w:rFonts w:ascii="Times New Roman" w:hAnsi="Times New Roman" w:cs="Times New Roman"/>
          <w:sz w:val="24"/>
          <w:szCs w:val="24"/>
        </w:rPr>
        <w:t>. 1454).</w:t>
      </w:r>
    </w:p>
    <w:p w:rsidR="00232992" w:rsidRPr="004B0C1A" w:rsidRDefault="00232992" w:rsidP="004B0C1A">
      <w:pPr>
        <w:autoSpaceDE w:val="0"/>
        <w:autoSpaceDN w:val="0"/>
        <w:adjustRightInd w:val="0"/>
        <w:spacing w:after="0" w:line="360" w:lineRule="auto"/>
        <w:ind w:firstLine="567"/>
        <w:contextualSpacing/>
        <w:jc w:val="both"/>
        <w:rPr>
          <w:rFonts w:ascii="Times New Roman" w:eastAsia="Times New Roman" w:hAnsi="Times New Roman" w:cs="Times New Roman"/>
          <w:sz w:val="24"/>
          <w:szCs w:val="24"/>
          <w:lang w:val="sr-Latn-CS"/>
        </w:rPr>
      </w:pPr>
      <w:r w:rsidRPr="004B0C1A">
        <w:rPr>
          <w:rFonts w:ascii="Times New Roman" w:eastAsia="Times New Roman" w:hAnsi="Times New Roman" w:cs="Times New Roman"/>
          <w:sz w:val="24"/>
          <w:szCs w:val="24"/>
          <w:lang w:val="sr-Latn-CS"/>
        </w:rPr>
        <w:t xml:space="preserve">Према истраживању </w:t>
      </w:r>
      <w:r w:rsidRPr="00171983">
        <w:rPr>
          <w:rFonts w:ascii="Times New Roman" w:eastAsia="Times New Roman" w:hAnsi="Times New Roman" w:cs="Times New Roman"/>
          <w:sz w:val="24"/>
          <w:szCs w:val="24"/>
          <w:lang w:val="sr-Latn-CS"/>
        </w:rPr>
        <w:t xml:space="preserve">Станковић, </w:t>
      </w:r>
      <w:r w:rsidR="009A33E8" w:rsidRPr="00171983">
        <w:rPr>
          <w:rFonts w:ascii="Times New Roman" w:eastAsia="Times New Roman" w:hAnsi="Times New Roman" w:cs="Times New Roman"/>
          <w:sz w:val="24"/>
          <w:szCs w:val="24"/>
          <w:lang w:val="sr-Cyrl-RS"/>
        </w:rPr>
        <w:t xml:space="preserve">Ђукић, </w:t>
      </w:r>
      <w:r w:rsidR="002E1144" w:rsidRPr="00171983">
        <w:rPr>
          <w:rFonts w:ascii="Times New Roman" w:eastAsia="Times New Roman" w:hAnsi="Times New Roman" w:cs="Times New Roman"/>
          <w:sz w:val="24"/>
          <w:szCs w:val="24"/>
          <w:lang w:val="sr-Cyrl-RS"/>
        </w:rPr>
        <w:t xml:space="preserve">&amp; </w:t>
      </w:r>
      <w:r w:rsidR="009A33E8" w:rsidRPr="00171983">
        <w:rPr>
          <w:rFonts w:ascii="Times New Roman" w:eastAsia="Times New Roman" w:hAnsi="Times New Roman" w:cs="Times New Roman"/>
          <w:sz w:val="24"/>
          <w:szCs w:val="24"/>
          <w:lang w:val="sr-Cyrl-RS"/>
        </w:rPr>
        <w:t>Лепојевић</w:t>
      </w:r>
      <w:r w:rsidRPr="00171983">
        <w:rPr>
          <w:rFonts w:ascii="Times New Roman" w:eastAsia="Times New Roman" w:hAnsi="Times New Roman" w:cs="Times New Roman"/>
          <w:sz w:val="24"/>
          <w:szCs w:val="24"/>
          <w:lang w:val="sr-Latn-CS"/>
        </w:rPr>
        <w:t xml:space="preserve"> </w:t>
      </w:r>
      <w:r w:rsidR="00D41BF5" w:rsidRPr="00171983">
        <w:rPr>
          <w:rFonts w:ascii="Times New Roman" w:eastAsia="Times New Roman" w:hAnsi="Times New Roman" w:cs="Times New Roman"/>
          <w:sz w:val="24"/>
          <w:szCs w:val="24"/>
          <w:lang w:val="sr-Latn-CS"/>
        </w:rPr>
        <w:t>(</w:t>
      </w:r>
      <w:r w:rsidRPr="00171983">
        <w:rPr>
          <w:rFonts w:ascii="Times New Roman" w:eastAsia="Times New Roman" w:hAnsi="Times New Roman" w:cs="Times New Roman"/>
          <w:sz w:val="24"/>
          <w:szCs w:val="24"/>
          <w:lang w:val="sr-Latn-CS"/>
        </w:rPr>
        <w:t xml:space="preserve">2014, </w:t>
      </w:r>
      <w:r w:rsidR="001F2AE8" w:rsidRPr="00171983">
        <w:rPr>
          <w:rFonts w:ascii="Times New Roman" w:eastAsia="Times New Roman" w:hAnsi="Times New Roman" w:cs="Times New Roman"/>
          <w:sz w:val="24"/>
          <w:szCs w:val="24"/>
        </w:rPr>
        <w:t>p</w:t>
      </w:r>
      <w:r w:rsidRPr="00171983">
        <w:rPr>
          <w:rFonts w:ascii="Times New Roman" w:eastAsia="Times New Roman" w:hAnsi="Times New Roman" w:cs="Times New Roman"/>
          <w:sz w:val="24"/>
          <w:szCs w:val="24"/>
          <w:lang w:val="sr-Latn-CS"/>
        </w:rPr>
        <w:t>. 1093), интензитет</w:t>
      </w:r>
      <w:r w:rsidRPr="004B0C1A">
        <w:rPr>
          <w:rFonts w:ascii="Times New Roman" w:eastAsia="Times New Roman" w:hAnsi="Times New Roman" w:cs="Times New Roman"/>
          <w:sz w:val="24"/>
          <w:szCs w:val="24"/>
          <w:lang w:val="sr-Latn-CS"/>
        </w:rPr>
        <w:t xml:space="preserve"> иновационих активности је незадовољавајући у Републици Србији али највећи број иновација се приме</w:t>
      </w:r>
      <w:r w:rsidR="00EC6F55">
        <w:rPr>
          <w:rFonts w:ascii="Times New Roman" w:eastAsia="Times New Roman" w:hAnsi="Times New Roman" w:cs="Times New Roman"/>
          <w:sz w:val="24"/>
          <w:szCs w:val="24"/>
          <w:lang w:val="sr-Cyrl-RS"/>
        </w:rPr>
        <w:t xml:space="preserve">ћује </w:t>
      </w:r>
      <w:r w:rsidRPr="004B0C1A">
        <w:rPr>
          <w:rFonts w:ascii="Times New Roman" w:eastAsia="Times New Roman" w:hAnsi="Times New Roman" w:cs="Times New Roman"/>
          <w:sz w:val="24"/>
          <w:szCs w:val="24"/>
          <w:lang w:val="sr-Latn-CS"/>
        </w:rPr>
        <w:t>управо код малих предузећа јер су средња предузећа оптерећена неликвидношћу. Ово истраживање је потврдило високу међузависност пословног успеха и нивоа улагања у иновативне активности.</w:t>
      </w:r>
    </w:p>
    <w:p w:rsidR="00896E44" w:rsidRPr="004B0C1A" w:rsidRDefault="00232992" w:rsidP="004B0C1A">
      <w:pPr>
        <w:autoSpaceDE w:val="0"/>
        <w:autoSpaceDN w:val="0"/>
        <w:adjustRightInd w:val="0"/>
        <w:spacing w:after="0" w:line="360" w:lineRule="auto"/>
        <w:ind w:firstLine="567"/>
        <w:contextualSpacing/>
        <w:jc w:val="both"/>
        <w:rPr>
          <w:rFonts w:ascii="Times New Roman" w:eastAsia="Times New Roman" w:hAnsi="Times New Roman" w:cs="Times New Roman"/>
          <w:sz w:val="24"/>
          <w:szCs w:val="24"/>
          <w:lang w:val="sr-Latn-CS" w:eastAsia="sr-Latn-CS"/>
        </w:rPr>
      </w:pPr>
      <w:r w:rsidRPr="004B0C1A">
        <w:rPr>
          <w:rFonts w:ascii="Times New Roman" w:eastAsia="Times New Roman" w:hAnsi="Times New Roman" w:cs="Times New Roman"/>
          <w:sz w:val="24"/>
          <w:szCs w:val="24"/>
          <w:lang w:val="sr-Cyrl-RS" w:eastAsia="sr-Latn-CS"/>
        </w:rPr>
        <w:t xml:space="preserve">Највећу препреку иновацијама представља недостатак финансијских средстава где банкарски систем добија важан задатак да задовољи потребе за кредитима како би </w:t>
      </w:r>
      <w:r w:rsidRPr="004B0C1A">
        <w:rPr>
          <w:rFonts w:ascii="Times New Roman" w:eastAsia="Times New Roman" w:hAnsi="Times New Roman" w:cs="Times New Roman"/>
          <w:sz w:val="24"/>
          <w:szCs w:val="24"/>
          <w:lang w:val="sr-Cyrl-RS" w:eastAsia="sr-Latn-CS"/>
        </w:rPr>
        <w:lastRenderedPageBreak/>
        <w:t xml:space="preserve">предузећа могла да реализују своје идеје и из оствареног профита банкама плате камату за коришћење њихових средстава </w:t>
      </w:r>
      <w:r w:rsidR="001512D7" w:rsidRPr="004B0C1A">
        <w:rPr>
          <w:rFonts w:ascii="Times New Roman" w:eastAsia="Times New Roman" w:hAnsi="Times New Roman" w:cs="Times New Roman"/>
          <w:sz w:val="24"/>
          <w:szCs w:val="24"/>
          <w:lang w:val="sr-Latn-CS" w:eastAsia="sr-Latn-CS"/>
        </w:rPr>
        <w:t>(Schumpeter, 20</w:t>
      </w:r>
      <w:r w:rsidR="007E061A" w:rsidRPr="004B0C1A">
        <w:rPr>
          <w:rFonts w:ascii="Times New Roman" w:eastAsia="Times New Roman" w:hAnsi="Times New Roman" w:cs="Times New Roman"/>
          <w:sz w:val="24"/>
          <w:szCs w:val="24"/>
          <w:lang w:val="sr-Latn-CS" w:eastAsia="sr-Latn-CS"/>
        </w:rPr>
        <w:t>12</w:t>
      </w:r>
      <w:r w:rsidR="001512D7" w:rsidRPr="004B0C1A">
        <w:rPr>
          <w:rFonts w:ascii="Times New Roman" w:eastAsia="Times New Roman" w:hAnsi="Times New Roman" w:cs="Times New Roman"/>
          <w:sz w:val="24"/>
          <w:szCs w:val="24"/>
          <w:lang w:val="sr-Latn-CS" w:eastAsia="sr-Latn-CS"/>
        </w:rPr>
        <w:t xml:space="preserve">, </w:t>
      </w:r>
      <w:r w:rsidR="001F2AE8">
        <w:rPr>
          <w:rFonts w:ascii="Times New Roman" w:eastAsia="Times New Roman" w:hAnsi="Times New Roman" w:cs="Times New Roman"/>
          <w:sz w:val="24"/>
          <w:szCs w:val="24"/>
          <w:lang w:eastAsia="sr-Latn-CS"/>
        </w:rPr>
        <w:t>p</w:t>
      </w:r>
      <w:r w:rsidR="001512D7" w:rsidRPr="004B0C1A">
        <w:rPr>
          <w:rFonts w:ascii="Times New Roman" w:eastAsia="Times New Roman" w:hAnsi="Times New Roman" w:cs="Times New Roman"/>
          <w:sz w:val="24"/>
          <w:szCs w:val="24"/>
          <w:lang w:val="sr-Latn-CS" w:eastAsia="sr-Latn-CS"/>
        </w:rPr>
        <w:t>. 114)</w:t>
      </w:r>
      <w:r w:rsidR="00896E44" w:rsidRPr="004B0C1A">
        <w:rPr>
          <w:rFonts w:ascii="Times New Roman" w:eastAsia="Times New Roman" w:hAnsi="Times New Roman" w:cs="Times New Roman"/>
          <w:sz w:val="24"/>
          <w:szCs w:val="24"/>
          <w:lang w:val="sr-Latn-CS" w:eastAsia="sr-Latn-CS"/>
        </w:rPr>
        <w:t xml:space="preserve">. </w:t>
      </w:r>
    </w:p>
    <w:p w:rsidR="00232992" w:rsidRPr="004B0C1A" w:rsidRDefault="00232992" w:rsidP="004B0C1A">
      <w:pPr>
        <w:spacing w:after="0" w:line="360" w:lineRule="auto"/>
        <w:ind w:firstLine="567"/>
        <w:contextualSpacing/>
        <w:jc w:val="both"/>
        <w:rPr>
          <w:rFonts w:ascii="Times New Roman" w:eastAsia="Times New Roman" w:hAnsi="Times New Roman" w:cs="Times New Roman"/>
          <w:sz w:val="24"/>
          <w:szCs w:val="24"/>
          <w:lang w:val="en-US"/>
        </w:rPr>
      </w:pPr>
      <w:r w:rsidRPr="004B0C1A">
        <w:rPr>
          <w:rFonts w:ascii="Times New Roman" w:eastAsia="Times New Roman" w:hAnsi="Times New Roman" w:cs="Times New Roman"/>
          <w:sz w:val="24"/>
          <w:szCs w:val="24"/>
          <w:lang w:val="en-US"/>
        </w:rPr>
        <w:t xml:space="preserve">У почетном периоду пословања, већина малих предузећа користи сопствене изворе финансирања те средства породице и пријатеља. Када потребе за средствима превазиђу интерне могућности, предузећа се обраћају банкама за додатним изворима финансирања. Пословне банке су доминантни субјекти на страни понуде финансијских средстава малим предузећима која је често ограниченог обима због ниског нивоа капитала и имовине предузећа те недоступних финансијских извештаја. </w:t>
      </w:r>
    </w:p>
    <w:p w:rsidR="00232992" w:rsidRPr="004B0C1A" w:rsidRDefault="00232992" w:rsidP="004B0C1A">
      <w:pPr>
        <w:spacing w:after="0" w:line="360" w:lineRule="auto"/>
        <w:ind w:firstLine="567"/>
        <w:contextualSpacing/>
        <w:jc w:val="both"/>
        <w:rPr>
          <w:rFonts w:ascii="Times New Roman" w:eastAsia="Times New Roman" w:hAnsi="Times New Roman" w:cs="Times New Roman"/>
          <w:sz w:val="24"/>
          <w:szCs w:val="24"/>
          <w:lang w:val="en-US"/>
        </w:rPr>
      </w:pPr>
      <w:r w:rsidRPr="004B0C1A">
        <w:rPr>
          <w:rFonts w:ascii="Times New Roman" w:eastAsia="Times New Roman" w:hAnsi="Times New Roman" w:cs="Times New Roman"/>
          <w:sz w:val="24"/>
          <w:szCs w:val="24"/>
          <w:lang w:val="en-US"/>
        </w:rPr>
        <w:t>Рад се бави анализом ограничења у финансирању малих предузећа и предузетника. У том циљу је извршено испитивање 167 малих, средњих и великих предузећа чији одговори су груписани у три групе с обзиром на величину предузећа.</w:t>
      </w:r>
    </w:p>
    <w:p w:rsidR="00232992" w:rsidRPr="004B0C1A" w:rsidRDefault="00232992" w:rsidP="004B0C1A">
      <w:pPr>
        <w:spacing w:after="0" w:line="360" w:lineRule="auto"/>
        <w:ind w:firstLine="567"/>
        <w:contextualSpacing/>
        <w:jc w:val="both"/>
        <w:rPr>
          <w:rFonts w:ascii="Times New Roman" w:eastAsia="Times New Roman" w:hAnsi="Times New Roman" w:cs="Times New Roman"/>
          <w:sz w:val="24"/>
          <w:szCs w:val="24"/>
          <w:lang w:val="en-US"/>
        </w:rPr>
      </w:pPr>
      <w:r w:rsidRPr="004B0C1A">
        <w:rPr>
          <w:rFonts w:ascii="Times New Roman" w:eastAsia="Times New Roman" w:hAnsi="Times New Roman" w:cs="Times New Roman"/>
          <w:sz w:val="24"/>
          <w:szCs w:val="24"/>
          <w:lang w:val="en-US"/>
        </w:rPr>
        <w:t>Циљ спроведеног истраживања је да се докаже да постоје статистички значајне разлике у потребама за финансијским услугама, ограничењима у финансирању и одобреним кредитним условима у односу на величину предузећа. У том смислу, тестирају се следеће хипотезе:</w:t>
      </w:r>
    </w:p>
    <w:p w:rsidR="00232992" w:rsidRPr="004B0C1A" w:rsidRDefault="00232992" w:rsidP="004B0C1A">
      <w:pPr>
        <w:spacing w:after="0" w:line="360" w:lineRule="auto"/>
        <w:ind w:firstLine="567"/>
        <w:contextualSpacing/>
        <w:jc w:val="both"/>
        <w:rPr>
          <w:rFonts w:ascii="Times New Roman" w:eastAsia="Times New Roman" w:hAnsi="Times New Roman" w:cs="Times New Roman"/>
          <w:sz w:val="24"/>
          <w:szCs w:val="24"/>
          <w:lang w:val="en-US"/>
        </w:rPr>
      </w:pPr>
      <w:r w:rsidRPr="004B0C1A">
        <w:rPr>
          <w:rFonts w:ascii="Times New Roman" w:eastAsia="Times New Roman" w:hAnsi="Times New Roman" w:cs="Times New Roman"/>
          <w:sz w:val="24"/>
          <w:szCs w:val="24"/>
          <w:lang w:val="en-US"/>
        </w:rPr>
        <w:t xml:space="preserve">Х1: Високе каматне стопе и отежан приступ финансијским изворима за оснивање и раст предузећа највећа су ограничења у финансирању са којима се суочавају мала предузећа и предузетници. </w:t>
      </w:r>
    </w:p>
    <w:p w:rsidR="00FB092B" w:rsidRPr="004B0C1A" w:rsidRDefault="00232992" w:rsidP="004B0C1A">
      <w:pPr>
        <w:spacing w:after="0" w:line="360" w:lineRule="auto"/>
        <w:ind w:firstLine="567"/>
        <w:contextualSpacing/>
        <w:jc w:val="both"/>
        <w:rPr>
          <w:rFonts w:ascii="Times New Roman" w:hAnsi="Times New Roman" w:cs="Times New Roman"/>
          <w:b/>
          <w:sz w:val="24"/>
          <w:szCs w:val="24"/>
        </w:rPr>
      </w:pPr>
      <w:r w:rsidRPr="004B0C1A">
        <w:rPr>
          <w:rFonts w:ascii="Times New Roman" w:eastAsia="Times New Roman" w:hAnsi="Times New Roman" w:cs="Times New Roman"/>
          <w:sz w:val="24"/>
          <w:szCs w:val="24"/>
          <w:lang w:val="en-US"/>
        </w:rPr>
        <w:t>Х2: Мала предузећа и предузетници имају више потешкоћа у приступу изворима финансирања у односу на средња и велика предузећа а задовољство одобреним кредитним условима је ниже.</w:t>
      </w:r>
    </w:p>
    <w:p w:rsidR="00232992" w:rsidRPr="006330A2" w:rsidRDefault="006330A2" w:rsidP="004B0C1A">
      <w:pPr>
        <w:spacing w:before="120" w:after="120"/>
        <w:jc w:val="center"/>
        <w:rPr>
          <w:rFonts w:ascii="Times New Roman" w:hAnsi="Times New Roman" w:cs="Times New Roman"/>
          <w:i/>
          <w:sz w:val="24"/>
          <w:szCs w:val="24"/>
          <w:lang w:val="sr-Cyrl-RS"/>
        </w:rPr>
      </w:pPr>
      <w:r w:rsidRPr="006330A2">
        <w:rPr>
          <w:rFonts w:ascii="Times New Roman" w:hAnsi="Times New Roman" w:cs="Times New Roman"/>
          <w:i/>
          <w:sz w:val="24"/>
          <w:szCs w:val="24"/>
          <w:lang w:val="sr-Cyrl-RS"/>
        </w:rPr>
        <w:t>ПРЕГЛЕД ЛИТЕРАТУРЕ</w:t>
      </w:r>
    </w:p>
    <w:p w:rsidR="00232992" w:rsidRPr="004B0C1A" w:rsidRDefault="00232992" w:rsidP="004B0C1A">
      <w:pPr>
        <w:spacing w:after="0" w:line="360" w:lineRule="auto"/>
        <w:ind w:firstLine="567"/>
        <w:jc w:val="both"/>
        <w:rPr>
          <w:rFonts w:ascii="Times New Roman" w:eastAsia="Arial Unicode MS" w:hAnsi="Times New Roman" w:cs="Times New Roman"/>
          <w:color w:val="000000"/>
          <w:sz w:val="24"/>
          <w:szCs w:val="24"/>
          <w:lang w:val="sr-Latn-CS"/>
        </w:rPr>
      </w:pPr>
      <w:r w:rsidRPr="004B0C1A">
        <w:rPr>
          <w:rFonts w:ascii="Times New Roman" w:eastAsia="Times New Roman" w:hAnsi="Times New Roman" w:cs="Times New Roman"/>
          <w:sz w:val="24"/>
          <w:szCs w:val="24"/>
          <w:lang w:val="sr-Latn-CS"/>
        </w:rPr>
        <w:t xml:space="preserve">Без обзира на то што добра пословна идеја увек пронађе пут до новца, први проблем са којим се суочавају предузетници и мала предузећа јесу извори финансирања. </w:t>
      </w:r>
      <w:r w:rsidRPr="004B0C1A">
        <w:rPr>
          <w:rFonts w:ascii="Times New Roman" w:eastAsia="Arial Unicode MS" w:hAnsi="Times New Roman" w:cs="Times New Roman"/>
          <w:color w:val="000000"/>
          <w:sz w:val="24"/>
          <w:szCs w:val="24"/>
          <w:lang w:val="sr-Latn-CS"/>
        </w:rPr>
        <w:t>У проналажењу финансијских средстава неопходних за реализацију новог посла, предузетник има више могућности. Он може уложити сопствени капитал или може ангажовати туђи.</w:t>
      </w:r>
    </w:p>
    <w:p w:rsidR="00232992" w:rsidRPr="004B0C1A" w:rsidRDefault="00232992" w:rsidP="004B0C1A">
      <w:pPr>
        <w:spacing w:after="0" w:line="360" w:lineRule="auto"/>
        <w:ind w:firstLine="567"/>
        <w:jc w:val="both"/>
        <w:rPr>
          <w:rFonts w:ascii="Times New Roman" w:eastAsia="Times New Roman" w:hAnsi="Times New Roman" w:cs="Times New Roman"/>
          <w:sz w:val="24"/>
          <w:szCs w:val="24"/>
          <w:lang w:val="de-DE"/>
        </w:rPr>
      </w:pPr>
      <w:r w:rsidRPr="004B0C1A">
        <w:rPr>
          <w:rFonts w:ascii="Times New Roman" w:eastAsia="Arial Unicode MS" w:hAnsi="Times New Roman" w:cs="Times New Roman"/>
          <w:color w:val="000000"/>
          <w:sz w:val="24"/>
          <w:szCs w:val="24"/>
          <w:lang w:val="sr-Latn-CS"/>
        </w:rPr>
        <w:t xml:space="preserve">Већина малих предузећа и предузетника започиње пословање из сопствених извора или штедње, помоћи породице или партнера </w:t>
      </w:r>
      <w:r w:rsidR="004D1D3E" w:rsidRPr="004B0C1A">
        <w:rPr>
          <w:rFonts w:ascii="Times New Roman" w:eastAsia="Times New Roman" w:hAnsi="Times New Roman" w:cs="Times New Roman"/>
          <w:color w:val="000000"/>
          <w:sz w:val="24"/>
          <w:szCs w:val="24"/>
          <w:lang w:val="de-DE"/>
        </w:rPr>
        <w:t xml:space="preserve">(Casu, Girardone, </w:t>
      </w:r>
      <w:r w:rsidR="002E1144">
        <w:rPr>
          <w:rFonts w:ascii="Times New Roman" w:eastAsia="Times New Roman" w:hAnsi="Times New Roman" w:cs="Times New Roman"/>
          <w:color w:val="000000"/>
          <w:sz w:val="24"/>
          <w:szCs w:val="24"/>
          <w:lang w:val="sr-Cyrl-RS"/>
        </w:rPr>
        <w:t xml:space="preserve">&amp; </w:t>
      </w:r>
      <w:r w:rsidR="004D1D3E" w:rsidRPr="004B0C1A">
        <w:rPr>
          <w:rFonts w:ascii="Times New Roman" w:eastAsia="Times New Roman" w:hAnsi="Times New Roman" w:cs="Times New Roman"/>
          <w:color w:val="000000"/>
          <w:sz w:val="24"/>
          <w:szCs w:val="24"/>
          <w:lang w:val="de-DE"/>
        </w:rPr>
        <w:t xml:space="preserve">Molyneux, 2006, </w:t>
      </w:r>
      <w:r w:rsidR="001F2AE8">
        <w:rPr>
          <w:rFonts w:ascii="Times New Roman" w:eastAsia="Times New Roman" w:hAnsi="Times New Roman" w:cs="Times New Roman"/>
          <w:color w:val="000000"/>
          <w:sz w:val="24"/>
          <w:szCs w:val="24"/>
        </w:rPr>
        <w:t>p</w:t>
      </w:r>
      <w:r w:rsidR="004D1D3E" w:rsidRPr="004B0C1A">
        <w:rPr>
          <w:rFonts w:ascii="Times New Roman" w:eastAsia="Times New Roman" w:hAnsi="Times New Roman" w:cs="Times New Roman"/>
          <w:color w:val="000000"/>
          <w:sz w:val="24"/>
          <w:szCs w:val="24"/>
          <w:lang w:val="de-DE"/>
        </w:rPr>
        <w:t>. 60).</w:t>
      </w:r>
      <w:r w:rsidR="003441DA" w:rsidRPr="004B0C1A">
        <w:rPr>
          <w:rFonts w:ascii="Times New Roman" w:eastAsia="Times New Roman" w:hAnsi="Times New Roman" w:cs="Times New Roman"/>
          <w:sz w:val="24"/>
          <w:szCs w:val="24"/>
          <w:lang w:val="sr-Latn-CS"/>
        </w:rPr>
        <w:t xml:space="preserve"> </w:t>
      </w:r>
      <w:r w:rsidRPr="004B0C1A">
        <w:rPr>
          <w:rFonts w:ascii="Times New Roman" w:eastAsia="Times New Roman" w:hAnsi="Times New Roman" w:cs="Times New Roman"/>
          <w:sz w:val="24"/>
          <w:szCs w:val="24"/>
          <w:lang w:val="sr-Latn-CS"/>
        </w:rPr>
        <w:t xml:space="preserve">Када тај извор није довољан, предузетник тражи кредитна средства </w:t>
      </w:r>
      <w:r w:rsidR="003441DA" w:rsidRPr="004B0C1A">
        <w:rPr>
          <w:rFonts w:ascii="Times New Roman" w:eastAsia="Times New Roman" w:hAnsi="Times New Roman" w:cs="Times New Roman"/>
          <w:sz w:val="24"/>
          <w:szCs w:val="24"/>
          <w:lang w:val="sr-Latn-CS"/>
        </w:rPr>
        <w:t xml:space="preserve">(Kaplan, 2001, </w:t>
      </w:r>
      <w:r w:rsidR="001F2AE8">
        <w:rPr>
          <w:rFonts w:ascii="Times New Roman" w:eastAsia="Times New Roman" w:hAnsi="Times New Roman" w:cs="Times New Roman"/>
          <w:sz w:val="24"/>
          <w:szCs w:val="24"/>
        </w:rPr>
        <w:t>p</w:t>
      </w:r>
      <w:r w:rsidR="003441DA" w:rsidRPr="004B0C1A">
        <w:rPr>
          <w:rFonts w:ascii="Times New Roman" w:eastAsia="Times New Roman" w:hAnsi="Times New Roman" w:cs="Times New Roman"/>
          <w:sz w:val="24"/>
          <w:szCs w:val="24"/>
          <w:lang w:val="sr-Latn-CS"/>
        </w:rPr>
        <w:t xml:space="preserve">. 138). </w:t>
      </w:r>
      <w:r w:rsidRPr="004B0C1A">
        <w:rPr>
          <w:rFonts w:ascii="Times New Roman" w:eastAsia="Times New Roman" w:hAnsi="Times New Roman" w:cs="Times New Roman"/>
          <w:sz w:val="24"/>
          <w:szCs w:val="24"/>
          <w:lang w:val="de-DE"/>
        </w:rPr>
        <w:t xml:space="preserve">Супротно устаљеном ставу, банке у почетном периоду пословања нису најприкладнији извор средстава. Банке избегавају ризик а финансирање </w:t>
      </w:r>
      <w:r w:rsidR="00FC1671" w:rsidRPr="004B0C1A">
        <w:rPr>
          <w:rFonts w:ascii="Times New Roman" w:eastAsia="Times New Roman" w:hAnsi="Times New Roman" w:cs="Times New Roman"/>
          <w:i/>
          <w:sz w:val="24"/>
          <w:szCs w:val="24"/>
          <w:lang w:val="de-DE"/>
        </w:rPr>
        <w:t>start up</w:t>
      </w:r>
      <w:r w:rsidRPr="004B0C1A">
        <w:rPr>
          <w:rFonts w:ascii="Times New Roman" w:eastAsia="Times New Roman" w:hAnsi="Times New Roman" w:cs="Times New Roman"/>
          <w:sz w:val="24"/>
          <w:szCs w:val="24"/>
          <w:lang w:val="de-DE"/>
        </w:rPr>
        <w:t xml:space="preserve"> предузећа је ризично. Банке су заинтересоване за предузећа са позитивним токовима </w:t>
      </w:r>
      <w:r w:rsidRPr="004B0C1A">
        <w:rPr>
          <w:rFonts w:ascii="Times New Roman" w:eastAsia="Times New Roman" w:hAnsi="Times New Roman" w:cs="Times New Roman"/>
          <w:sz w:val="24"/>
          <w:szCs w:val="24"/>
          <w:lang w:val="de-DE"/>
        </w:rPr>
        <w:lastRenderedPageBreak/>
        <w:t xml:space="preserve">готовине, ниским нивоом </w:t>
      </w:r>
      <w:r w:rsidRPr="009A33E8">
        <w:rPr>
          <w:rFonts w:ascii="Times New Roman" w:eastAsia="Times New Roman" w:hAnsi="Times New Roman" w:cs="Times New Roman"/>
          <w:sz w:val="24"/>
          <w:szCs w:val="24"/>
          <w:lang w:val="de-DE"/>
        </w:rPr>
        <w:t>левериџа</w:t>
      </w:r>
      <w:r w:rsidRPr="004B0C1A">
        <w:rPr>
          <w:rFonts w:ascii="Times New Roman" w:eastAsia="Times New Roman" w:hAnsi="Times New Roman" w:cs="Times New Roman"/>
          <w:sz w:val="24"/>
          <w:szCs w:val="24"/>
          <w:lang w:val="de-DE"/>
        </w:rPr>
        <w:t xml:space="preserve">, добрим менаџментом и квалитетним финансијским извештајима. </w:t>
      </w:r>
    </w:p>
    <w:p w:rsidR="004A1CBC" w:rsidRPr="004B0C1A" w:rsidRDefault="00232992" w:rsidP="004B0C1A">
      <w:pPr>
        <w:spacing w:after="0" w:line="360" w:lineRule="auto"/>
        <w:ind w:firstLine="567"/>
        <w:jc w:val="both"/>
        <w:rPr>
          <w:rFonts w:ascii="Times New Roman" w:eastAsia="Arial Unicode MS" w:hAnsi="Times New Roman" w:cs="Times New Roman"/>
          <w:sz w:val="24"/>
          <w:szCs w:val="24"/>
        </w:rPr>
      </w:pPr>
      <w:r w:rsidRPr="004B0C1A">
        <w:rPr>
          <w:rFonts w:ascii="Times New Roman" w:eastAsia="Times New Roman" w:hAnsi="Times New Roman" w:cs="Times New Roman"/>
          <w:sz w:val="24"/>
          <w:szCs w:val="24"/>
          <w:lang w:val="de-DE"/>
        </w:rPr>
        <w:t>Поред тога, превелико задуживање у најранијој фази пословања предузећа повећава притисак на токове готовине и негативно утиче на успех пословања. Коришћењем сопствених средстава у почетној фази пословања минимизира се дуг предузећа и одржава контрола над пословањем</w:t>
      </w:r>
      <w:r w:rsidR="004A1CBC" w:rsidRPr="004B0C1A">
        <w:rPr>
          <w:rFonts w:ascii="Times New Roman" w:eastAsia="Arial Unicode MS" w:hAnsi="Times New Roman" w:cs="Times New Roman"/>
          <w:sz w:val="24"/>
          <w:szCs w:val="24"/>
          <w:lang w:val="fr-FR"/>
        </w:rPr>
        <w:t xml:space="preserve"> (Scarborough, 2012, </w:t>
      </w:r>
      <w:r w:rsidR="001F2AE8">
        <w:rPr>
          <w:rFonts w:ascii="Times New Roman" w:eastAsia="Arial Unicode MS" w:hAnsi="Times New Roman" w:cs="Times New Roman"/>
          <w:sz w:val="24"/>
          <w:szCs w:val="24"/>
        </w:rPr>
        <w:t>p</w:t>
      </w:r>
      <w:r w:rsidR="004A1CBC" w:rsidRPr="004B0C1A">
        <w:rPr>
          <w:rFonts w:ascii="Times New Roman" w:eastAsia="Arial Unicode MS" w:hAnsi="Times New Roman" w:cs="Times New Roman"/>
          <w:sz w:val="24"/>
          <w:szCs w:val="24"/>
          <w:lang w:val="fr-FR"/>
        </w:rPr>
        <w:t xml:space="preserve">. 473). </w:t>
      </w:r>
    </w:p>
    <w:p w:rsidR="00A70A66" w:rsidRPr="004B0C1A" w:rsidRDefault="00FC1671" w:rsidP="004B0C1A">
      <w:pPr>
        <w:spacing w:after="0" w:line="360" w:lineRule="auto"/>
        <w:ind w:firstLine="567"/>
        <w:jc w:val="both"/>
        <w:rPr>
          <w:rFonts w:ascii="Times New Roman" w:eastAsia="Times New Roman" w:hAnsi="Times New Roman" w:cs="Times New Roman"/>
          <w:sz w:val="24"/>
          <w:szCs w:val="24"/>
          <w:lang w:val="en-US"/>
        </w:rPr>
      </w:pPr>
      <w:r w:rsidRPr="004B0C1A">
        <w:rPr>
          <w:rFonts w:ascii="Times New Roman" w:eastAsia="Times New Roman" w:hAnsi="Times New Roman" w:cs="Times New Roman"/>
          <w:sz w:val="24"/>
          <w:szCs w:val="24"/>
          <w:lang w:val="en-US"/>
        </w:rPr>
        <w:t>Иако већина новооснованих предузећа има задовољавајући менаџмент, само неколико њих има и остале карактеристике које банке очекују. Из наведених разлога банке су добар извор финансирања у каснијој фази животног циклуса предузећа</w:t>
      </w:r>
      <w:r w:rsidR="00A713C0">
        <w:rPr>
          <w:rFonts w:ascii="Times New Roman" w:eastAsia="Times New Roman" w:hAnsi="Times New Roman" w:cs="Times New Roman"/>
          <w:sz w:val="24"/>
          <w:szCs w:val="24"/>
          <w:lang w:val="en-US"/>
        </w:rPr>
        <w:t xml:space="preserve"> (Barringer</w:t>
      </w:r>
      <w:r w:rsidR="00A713C0">
        <w:rPr>
          <w:rFonts w:ascii="Times New Roman" w:eastAsia="Times New Roman" w:hAnsi="Times New Roman" w:cs="Times New Roman"/>
          <w:sz w:val="24"/>
          <w:szCs w:val="24"/>
          <w:lang w:val="sr-Cyrl-RS"/>
        </w:rPr>
        <w:t xml:space="preserve"> &amp;</w:t>
      </w:r>
      <w:r w:rsidR="00A70A66" w:rsidRPr="004B0C1A">
        <w:rPr>
          <w:rFonts w:ascii="Times New Roman" w:eastAsia="Times New Roman" w:hAnsi="Times New Roman" w:cs="Times New Roman"/>
          <w:sz w:val="24"/>
          <w:szCs w:val="24"/>
          <w:lang w:val="en-US"/>
        </w:rPr>
        <w:t xml:space="preserve"> Ireland, 2010, </w:t>
      </w:r>
      <w:r w:rsidR="001F2AE8">
        <w:rPr>
          <w:rFonts w:ascii="Times New Roman" w:eastAsia="Times New Roman" w:hAnsi="Times New Roman" w:cs="Times New Roman"/>
          <w:sz w:val="24"/>
          <w:szCs w:val="24"/>
        </w:rPr>
        <w:t>p</w:t>
      </w:r>
      <w:r w:rsidR="00A70A66" w:rsidRPr="004B0C1A">
        <w:rPr>
          <w:rFonts w:ascii="Times New Roman" w:eastAsia="Times New Roman" w:hAnsi="Times New Roman" w:cs="Times New Roman"/>
          <w:sz w:val="24"/>
          <w:szCs w:val="24"/>
          <w:lang w:val="en-US"/>
        </w:rPr>
        <w:t xml:space="preserve">. 355). </w:t>
      </w:r>
    </w:p>
    <w:p w:rsidR="00FC1671" w:rsidRPr="004B0C1A" w:rsidRDefault="00FC1671" w:rsidP="004B0C1A">
      <w:pPr>
        <w:spacing w:after="0" w:line="360" w:lineRule="auto"/>
        <w:ind w:firstLine="567"/>
        <w:jc w:val="both"/>
        <w:rPr>
          <w:rFonts w:ascii="Times New Roman" w:eastAsia="Times New Roman" w:hAnsi="Times New Roman" w:cs="Times New Roman"/>
          <w:sz w:val="24"/>
          <w:szCs w:val="24"/>
          <w:lang w:val="en-US"/>
        </w:rPr>
      </w:pPr>
      <w:r w:rsidRPr="004B0C1A">
        <w:rPr>
          <w:rFonts w:ascii="Times New Roman" w:eastAsia="Times New Roman" w:hAnsi="Times New Roman" w:cs="Times New Roman"/>
          <w:sz w:val="24"/>
          <w:szCs w:val="24"/>
          <w:lang w:val="sr-Latn-CS"/>
        </w:rPr>
        <w:t xml:space="preserve">У раној фази пословања предузећа, број доступних финансијских извора је мали. Услед ниске кредитне способности и непоузданих података о финансијском стању предузећа и пословног подухвата, приступ екстерним изворима финансирања је отежан. Банке нерадо одобравају кредите, услови кредитирања су неповољни, а поступак подношења захтева је компликован и захтева много времена. Личне уштеђевине нису довољне а тржишта капитала у земљама у транзицији слабије или уопште не функционишу. </w:t>
      </w:r>
      <w:r w:rsidR="007C5732" w:rsidRPr="004B0C1A">
        <w:rPr>
          <w:rFonts w:ascii="Times New Roman" w:eastAsia="Times New Roman" w:hAnsi="Times New Roman" w:cs="Times New Roman"/>
          <w:sz w:val="24"/>
          <w:szCs w:val="24"/>
          <w:lang w:val="sr-Latn-CS"/>
        </w:rPr>
        <w:t>Klapper</w:t>
      </w:r>
      <w:r w:rsidR="009A33E8">
        <w:rPr>
          <w:rFonts w:ascii="Times New Roman" w:eastAsia="Times New Roman" w:hAnsi="Times New Roman" w:cs="Times New Roman"/>
          <w:sz w:val="24"/>
          <w:szCs w:val="24"/>
          <w:lang w:val="sr-Latn-CS"/>
        </w:rPr>
        <w:t xml:space="preserve">, </w:t>
      </w:r>
      <w:r w:rsidR="009A33E8" w:rsidRPr="009A33E8">
        <w:rPr>
          <w:rFonts w:ascii="Times New Roman" w:eastAsia="TimesNewRoman" w:hAnsi="Times New Roman" w:cs="Times New Roman"/>
          <w:sz w:val="24"/>
          <w:szCs w:val="24"/>
        </w:rPr>
        <w:t xml:space="preserve">Saria-Allende, </w:t>
      </w:r>
      <w:r w:rsidR="002E1144">
        <w:rPr>
          <w:rFonts w:ascii="Times New Roman" w:eastAsia="TimesNewRoman" w:hAnsi="Times New Roman" w:cs="Times New Roman"/>
          <w:sz w:val="24"/>
          <w:szCs w:val="24"/>
          <w:lang w:val="sr-Cyrl-RS"/>
        </w:rPr>
        <w:t xml:space="preserve">&amp; </w:t>
      </w:r>
      <w:r w:rsidR="009A33E8" w:rsidRPr="009A33E8">
        <w:rPr>
          <w:rFonts w:ascii="Times New Roman" w:eastAsia="TimesNewRoman" w:hAnsi="Times New Roman" w:cs="Times New Roman"/>
          <w:sz w:val="24"/>
          <w:szCs w:val="24"/>
        </w:rPr>
        <w:t>Sulla</w:t>
      </w:r>
      <w:r w:rsidR="007C5732" w:rsidRPr="004B0C1A">
        <w:rPr>
          <w:rFonts w:ascii="Times New Roman" w:eastAsia="Times New Roman" w:hAnsi="Times New Roman" w:cs="Times New Roman"/>
          <w:sz w:val="24"/>
          <w:szCs w:val="24"/>
          <w:lang w:val="sr-Latn-CS"/>
        </w:rPr>
        <w:t xml:space="preserve"> (2002, </w:t>
      </w:r>
      <w:r w:rsidR="001F2AE8">
        <w:rPr>
          <w:rFonts w:ascii="Times New Roman" w:eastAsia="Times New Roman" w:hAnsi="Times New Roman" w:cs="Times New Roman"/>
          <w:sz w:val="24"/>
          <w:szCs w:val="24"/>
        </w:rPr>
        <w:t>p</w:t>
      </w:r>
      <w:r w:rsidR="007C5732" w:rsidRPr="004B0C1A">
        <w:rPr>
          <w:rFonts w:ascii="Times New Roman" w:eastAsia="Times New Roman" w:hAnsi="Times New Roman" w:cs="Times New Roman"/>
          <w:sz w:val="24"/>
          <w:szCs w:val="24"/>
          <w:lang w:val="sr-Latn-CS"/>
        </w:rPr>
        <w:t>.</w:t>
      </w:r>
      <w:r w:rsidR="009A33E8">
        <w:rPr>
          <w:rFonts w:ascii="Times New Roman" w:eastAsia="Times New Roman" w:hAnsi="Times New Roman" w:cs="Times New Roman"/>
          <w:sz w:val="24"/>
          <w:szCs w:val="24"/>
          <w:lang w:val="sr-Cyrl-RS"/>
        </w:rPr>
        <w:t xml:space="preserve"> 1</w:t>
      </w:r>
      <w:r w:rsidR="007C5732" w:rsidRPr="004B0C1A">
        <w:rPr>
          <w:rFonts w:ascii="Times New Roman" w:eastAsia="Times New Roman" w:hAnsi="Times New Roman" w:cs="Times New Roman"/>
          <w:sz w:val="24"/>
          <w:szCs w:val="24"/>
          <w:lang w:val="sr-Latn-CS"/>
        </w:rPr>
        <w:t xml:space="preserve">8) </w:t>
      </w:r>
      <w:r w:rsidRPr="004B0C1A">
        <w:rPr>
          <w:rFonts w:ascii="Times New Roman" w:eastAsia="Times New Roman" w:hAnsi="Times New Roman" w:cs="Times New Roman"/>
          <w:sz w:val="24"/>
          <w:szCs w:val="24"/>
          <w:lang w:val="sr-Latn-CS"/>
        </w:rPr>
        <w:t xml:space="preserve">су анализирали финансирање предузећа у 15 земаља у транзицији (Босна и Херцеговина, Бугарска, Хрватска, Чешка, Естонија, Мађарска, Латвија, Литванија, Пољска, Румунија, Русија, Словачка, Словенија, Украјина, земље бивше СФРЈ). Већина земаља показује релативно низак ниво спољашњег финансирања, док Украјина има најнижи ниво. Поред макроекономске стабилности и адекватног финансирања, несигурна права својине успоравају развој приватног сектора. </w:t>
      </w:r>
      <w:r w:rsidRPr="004B0C1A">
        <w:rPr>
          <w:rFonts w:ascii="Times New Roman" w:eastAsia="Times New Roman" w:hAnsi="Times New Roman" w:cs="Times New Roman"/>
          <w:sz w:val="24"/>
          <w:szCs w:val="24"/>
          <w:lang w:val="en-US"/>
        </w:rPr>
        <w:t xml:space="preserve">Према </w:t>
      </w:r>
      <w:r w:rsidR="00B53401" w:rsidRPr="004B0C1A">
        <w:rPr>
          <w:rFonts w:ascii="Times New Roman" w:eastAsia="Times New Roman" w:hAnsi="Times New Roman" w:cs="Times New Roman"/>
          <w:i/>
          <w:sz w:val="24"/>
          <w:szCs w:val="24"/>
          <w:lang w:val="en-US"/>
        </w:rPr>
        <w:t>Global Competitivness Report</w:t>
      </w:r>
      <w:r w:rsidR="00B53401" w:rsidRPr="004B0C1A">
        <w:rPr>
          <w:rFonts w:ascii="Times New Roman" w:eastAsia="Times New Roman" w:hAnsi="Times New Roman" w:cs="Times New Roman"/>
          <w:sz w:val="24"/>
          <w:szCs w:val="24"/>
          <w:lang w:val="en-US"/>
        </w:rPr>
        <w:t xml:space="preserve"> 2015 - 2016, </w:t>
      </w:r>
      <w:r w:rsidRPr="004B0C1A">
        <w:rPr>
          <w:rFonts w:ascii="Times New Roman" w:eastAsia="Times New Roman" w:hAnsi="Times New Roman" w:cs="Times New Roman"/>
          <w:sz w:val="24"/>
          <w:szCs w:val="24"/>
          <w:lang w:val="en-US"/>
        </w:rPr>
        <w:t>према лакоћи приступа кредитима</w:t>
      </w:r>
      <w:r w:rsidR="00B53401" w:rsidRPr="004B0C1A">
        <w:rPr>
          <w:rFonts w:ascii="Times New Roman" w:eastAsia="Times New Roman" w:hAnsi="Times New Roman" w:cs="Times New Roman"/>
          <w:sz w:val="24"/>
          <w:szCs w:val="24"/>
          <w:lang w:val="en-US"/>
        </w:rPr>
        <w:t xml:space="preserve">, </w:t>
      </w:r>
      <w:r w:rsidRPr="004B0C1A">
        <w:rPr>
          <w:rFonts w:ascii="Times New Roman" w:eastAsia="Times New Roman" w:hAnsi="Times New Roman" w:cs="Times New Roman"/>
          <w:sz w:val="24"/>
          <w:szCs w:val="24"/>
          <w:lang w:val="en-US"/>
        </w:rPr>
        <w:t>Република Србија се налази на 120</w:t>
      </w:r>
      <w:r w:rsidR="0085223A" w:rsidRPr="004B0C1A">
        <w:rPr>
          <w:rFonts w:ascii="Times New Roman" w:eastAsia="Times New Roman" w:hAnsi="Times New Roman" w:cs="Times New Roman"/>
          <w:sz w:val="24"/>
          <w:szCs w:val="24"/>
          <w:lang w:val="en-US"/>
        </w:rPr>
        <w:t>.</w:t>
      </w:r>
      <w:r w:rsidRPr="004B0C1A">
        <w:rPr>
          <w:rFonts w:ascii="Times New Roman" w:eastAsia="Times New Roman" w:hAnsi="Times New Roman" w:cs="Times New Roman"/>
          <w:sz w:val="24"/>
          <w:szCs w:val="24"/>
          <w:lang w:val="en-US"/>
        </w:rPr>
        <w:t xml:space="preserve"> месту од 140 посматраних земаља, док се према могућности </w:t>
      </w:r>
      <w:r w:rsidR="00B53401" w:rsidRPr="004B0C1A">
        <w:rPr>
          <w:rFonts w:ascii="Times New Roman" w:eastAsia="Times New Roman" w:hAnsi="Times New Roman" w:cs="Times New Roman"/>
          <w:i/>
          <w:sz w:val="24"/>
          <w:szCs w:val="24"/>
          <w:lang w:val="en-US"/>
        </w:rPr>
        <w:t>venture</w:t>
      </w:r>
      <w:r w:rsidR="00B53401" w:rsidRPr="004B0C1A">
        <w:rPr>
          <w:rFonts w:ascii="Times New Roman" w:eastAsia="Times New Roman" w:hAnsi="Times New Roman" w:cs="Times New Roman"/>
          <w:sz w:val="24"/>
          <w:szCs w:val="24"/>
          <w:lang w:val="en-US"/>
        </w:rPr>
        <w:t xml:space="preserve"> </w:t>
      </w:r>
      <w:r w:rsidRPr="004B0C1A">
        <w:rPr>
          <w:rFonts w:ascii="Times New Roman" w:eastAsia="Times New Roman" w:hAnsi="Times New Roman" w:cs="Times New Roman"/>
          <w:sz w:val="24"/>
          <w:szCs w:val="24"/>
          <w:lang w:val="en-US"/>
        </w:rPr>
        <w:t>финансирања налази на 130</w:t>
      </w:r>
      <w:r w:rsidR="0085223A" w:rsidRPr="004B0C1A">
        <w:rPr>
          <w:rFonts w:ascii="Times New Roman" w:eastAsia="Times New Roman" w:hAnsi="Times New Roman" w:cs="Times New Roman"/>
          <w:sz w:val="24"/>
          <w:szCs w:val="24"/>
          <w:lang w:val="en-US"/>
        </w:rPr>
        <w:t>.</w:t>
      </w:r>
      <w:r w:rsidRPr="004B0C1A">
        <w:rPr>
          <w:rFonts w:ascii="Times New Roman" w:eastAsia="Times New Roman" w:hAnsi="Times New Roman" w:cs="Times New Roman"/>
          <w:sz w:val="24"/>
          <w:szCs w:val="24"/>
          <w:lang w:val="en-US"/>
        </w:rPr>
        <w:t xml:space="preserve"> месту </w:t>
      </w:r>
      <w:r w:rsidR="00B53401" w:rsidRPr="004B0C1A">
        <w:rPr>
          <w:rFonts w:ascii="Times New Roman" w:eastAsia="Times New Roman" w:hAnsi="Times New Roman" w:cs="Times New Roman"/>
          <w:sz w:val="24"/>
          <w:szCs w:val="24"/>
          <w:lang w:val="en-US"/>
        </w:rPr>
        <w:t xml:space="preserve">(World Economic Forum, 2015, </w:t>
      </w:r>
      <w:r w:rsidR="001F2AE8">
        <w:rPr>
          <w:rFonts w:ascii="Times New Roman" w:eastAsia="Times New Roman" w:hAnsi="Times New Roman" w:cs="Times New Roman"/>
          <w:sz w:val="24"/>
          <w:szCs w:val="24"/>
        </w:rPr>
        <w:t>p</w:t>
      </w:r>
      <w:r w:rsidR="00B53401" w:rsidRPr="004B0C1A">
        <w:rPr>
          <w:rFonts w:ascii="Times New Roman" w:eastAsia="Times New Roman" w:hAnsi="Times New Roman" w:cs="Times New Roman"/>
          <w:sz w:val="24"/>
          <w:szCs w:val="24"/>
          <w:lang w:val="en-US"/>
        </w:rPr>
        <w:t xml:space="preserve">. 315). </w:t>
      </w:r>
      <w:r w:rsidRPr="004B0C1A">
        <w:rPr>
          <w:rFonts w:ascii="Times New Roman" w:eastAsia="Times New Roman" w:hAnsi="Times New Roman" w:cs="Times New Roman"/>
          <w:sz w:val="24"/>
          <w:szCs w:val="24"/>
          <w:lang w:val="en-US"/>
        </w:rPr>
        <w:t>Све ово указује на отежано финансирање предузећа у Србији а нарочито малих која имају додатна ограничења.</w:t>
      </w:r>
    </w:p>
    <w:p w:rsidR="00A70A66" w:rsidRPr="004B0C1A" w:rsidRDefault="00FC1671" w:rsidP="004B0C1A">
      <w:pPr>
        <w:spacing w:after="0" w:line="360" w:lineRule="auto"/>
        <w:ind w:firstLine="567"/>
        <w:jc w:val="both"/>
        <w:rPr>
          <w:rFonts w:ascii="Times New Roman" w:eastAsia="Times New Roman" w:hAnsi="Times New Roman" w:cs="Times New Roman"/>
          <w:sz w:val="24"/>
          <w:szCs w:val="24"/>
          <w:lang w:val="sr-Latn-CS"/>
        </w:rPr>
      </w:pPr>
      <w:r w:rsidRPr="004B0C1A">
        <w:rPr>
          <w:rFonts w:ascii="Times New Roman" w:eastAsia="Times New Roman" w:hAnsi="Times New Roman" w:cs="Times New Roman"/>
          <w:sz w:val="24"/>
          <w:szCs w:val="24"/>
          <w:lang w:val="en-US"/>
        </w:rPr>
        <w:t xml:space="preserve">Међутим, екстерни извори су неопходни за већину предузетника јер успешно оснивање предузећа као и управљање малим или растућим предузећем је веома сложен, дуготрајан и тежак процес </w:t>
      </w:r>
      <w:r w:rsidR="00A70A66" w:rsidRPr="004B0C1A">
        <w:rPr>
          <w:rFonts w:ascii="Times New Roman" w:eastAsia="Times New Roman" w:hAnsi="Times New Roman" w:cs="Times New Roman"/>
          <w:sz w:val="24"/>
          <w:szCs w:val="24"/>
          <w:lang w:val="en-US"/>
        </w:rPr>
        <w:t>(</w:t>
      </w:r>
      <w:r w:rsidR="00A70A66" w:rsidRPr="004B0C1A">
        <w:rPr>
          <w:rFonts w:ascii="Times New Roman" w:eastAsia="Times New Roman" w:hAnsi="Times New Roman" w:cs="Times New Roman"/>
          <w:sz w:val="24"/>
          <w:szCs w:val="24"/>
        </w:rPr>
        <w:t>Bygrave</w:t>
      </w:r>
      <w:r w:rsidR="00A713C0">
        <w:rPr>
          <w:rFonts w:ascii="Times New Roman" w:eastAsia="Times New Roman" w:hAnsi="Times New Roman" w:cs="Times New Roman"/>
          <w:sz w:val="24"/>
          <w:szCs w:val="24"/>
          <w:lang w:val="sr-Cyrl-RS"/>
        </w:rPr>
        <w:t xml:space="preserve"> &amp;</w:t>
      </w:r>
      <w:r w:rsidR="00A70A66" w:rsidRPr="004B0C1A">
        <w:rPr>
          <w:rFonts w:ascii="Times New Roman" w:eastAsia="Times New Roman" w:hAnsi="Times New Roman" w:cs="Times New Roman"/>
          <w:sz w:val="24"/>
          <w:szCs w:val="24"/>
        </w:rPr>
        <w:t xml:space="preserve"> Zacharakis, 2004,</w:t>
      </w:r>
      <w:r w:rsidR="001F2AE8">
        <w:rPr>
          <w:rFonts w:ascii="Times New Roman" w:eastAsia="Times New Roman" w:hAnsi="Times New Roman" w:cs="Times New Roman"/>
          <w:sz w:val="24"/>
          <w:szCs w:val="24"/>
          <w:lang w:val="en-US"/>
        </w:rPr>
        <w:t xml:space="preserve"> p</w:t>
      </w:r>
      <w:r w:rsidR="00A70A66" w:rsidRPr="004B0C1A">
        <w:rPr>
          <w:rFonts w:ascii="Times New Roman" w:eastAsia="Times New Roman" w:hAnsi="Times New Roman" w:cs="Times New Roman"/>
          <w:sz w:val="24"/>
          <w:szCs w:val="24"/>
          <w:lang w:val="en-US"/>
        </w:rPr>
        <w:t>. 223).</w:t>
      </w:r>
    </w:p>
    <w:p w:rsidR="001132DB" w:rsidRPr="004B0C1A" w:rsidRDefault="00FC1671" w:rsidP="004B0C1A">
      <w:pPr>
        <w:autoSpaceDE w:val="0"/>
        <w:autoSpaceDN w:val="0"/>
        <w:adjustRightInd w:val="0"/>
        <w:spacing w:after="0" w:line="360" w:lineRule="auto"/>
        <w:ind w:firstLine="567"/>
        <w:jc w:val="both"/>
        <w:rPr>
          <w:rFonts w:ascii="Times New Roman" w:eastAsia="Times New Roman" w:hAnsi="Times New Roman" w:cs="Times New Roman"/>
          <w:color w:val="000000"/>
          <w:sz w:val="24"/>
          <w:szCs w:val="24"/>
          <w:lang w:val="de-DE"/>
        </w:rPr>
      </w:pPr>
      <w:r w:rsidRPr="004B0C1A">
        <w:rPr>
          <w:rFonts w:ascii="Times New Roman" w:eastAsia="Times New Roman" w:hAnsi="Times New Roman" w:cs="Times New Roman"/>
          <w:sz w:val="24"/>
          <w:szCs w:val="24"/>
          <w:lang w:eastAsia="sr-Latn-RS"/>
        </w:rPr>
        <w:t xml:space="preserve">Неки аутори чак сматрају да је приступ екстерним изворима финансирања најважнији фактор успеха у развоју сваког а нарочито динамичног предузећа </w:t>
      </w:r>
      <w:r w:rsidR="004F7AB4">
        <w:rPr>
          <w:rFonts w:ascii="Times New Roman" w:eastAsia="Times New Roman" w:hAnsi="Times New Roman" w:cs="Times New Roman"/>
          <w:color w:val="000000"/>
          <w:sz w:val="24"/>
          <w:szCs w:val="24"/>
          <w:lang w:val="de-DE"/>
        </w:rPr>
        <w:t>(Casu</w:t>
      </w:r>
      <w:r w:rsidR="00A70A66" w:rsidRPr="004B0C1A">
        <w:rPr>
          <w:rFonts w:ascii="Times New Roman" w:eastAsia="Times New Roman" w:hAnsi="Times New Roman" w:cs="Times New Roman"/>
          <w:color w:val="000000"/>
          <w:sz w:val="24"/>
          <w:szCs w:val="24"/>
          <w:lang w:val="de-DE"/>
        </w:rPr>
        <w:t xml:space="preserve"> </w:t>
      </w:r>
      <w:r w:rsidR="001F2AE8">
        <w:rPr>
          <w:rFonts w:ascii="Times New Roman" w:eastAsia="Times New Roman" w:hAnsi="Times New Roman" w:cs="Times New Roman"/>
          <w:color w:val="000000"/>
          <w:sz w:val="24"/>
          <w:szCs w:val="24"/>
        </w:rPr>
        <w:t>et</w:t>
      </w:r>
      <w:r w:rsidR="001F2AE8">
        <w:rPr>
          <w:rFonts w:ascii="Times New Roman" w:eastAsia="Times New Roman" w:hAnsi="Times New Roman" w:cs="Times New Roman"/>
          <w:color w:val="000000"/>
          <w:sz w:val="24"/>
          <w:szCs w:val="24"/>
          <w:lang w:val="sr-Cyrl-RS"/>
        </w:rPr>
        <w:t xml:space="preserve"> </w:t>
      </w:r>
      <w:r w:rsidR="001F2AE8">
        <w:rPr>
          <w:rFonts w:ascii="Times New Roman" w:eastAsia="Times New Roman" w:hAnsi="Times New Roman" w:cs="Times New Roman"/>
          <w:color w:val="000000"/>
          <w:sz w:val="24"/>
          <w:szCs w:val="24"/>
        </w:rPr>
        <w:t>al</w:t>
      </w:r>
      <w:r w:rsidR="002E1144">
        <w:rPr>
          <w:rFonts w:ascii="Times New Roman" w:eastAsia="Times New Roman" w:hAnsi="Times New Roman" w:cs="Times New Roman"/>
          <w:color w:val="000000"/>
          <w:sz w:val="24"/>
          <w:szCs w:val="24"/>
          <w:lang w:val="sr-Cyrl-RS"/>
        </w:rPr>
        <w:t>.</w:t>
      </w:r>
      <w:r w:rsidR="00A70A66" w:rsidRPr="004B0C1A">
        <w:rPr>
          <w:rFonts w:ascii="Times New Roman" w:eastAsia="Times New Roman" w:hAnsi="Times New Roman" w:cs="Times New Roman"/>
          <w:color w:val="000000"/>
          <w:sz w:val="24"/>
          <w:szCs w:val="24"/>
          <w:lang w:val="de-DE"/>
        </w:rPr>
        <w:t xml:space="preserve">, 2006, </w:t>
      </w:r>
      <w:r w:rsidR="001F2AE8">
        <w:rPr>
          <w:rFonts w:ascii="Times New Roman" w:eastAsia="Times New Roman" w:hAnsi="Times New Roman" w:cs="Times New Roman"/>
          <w:color w:val="000000"/>
          <w:sz w:val="24"/>
          <w:szCs w:val="24"/>
          <w:lang w:val="de-DE"/>
        </w:rPr>
        <w:t>p</w:t>
      </w:r>
      <w:r w:rsidR="00A70A66" w:rsidRPr="004B0C1A">
        <w:rPr>
          <w:rFonts w:ascii="Times New Roman" w:eastAsia="Times New Roman" w:hAnsi="Times New Roman" w:cs="Times New Roman"/>
          <w:color w:val="000000"/>
          <w:sz w:val="24"/>
          <w:szCs w:val="24"/>
          <w:lang w:val="de-DE"/>
        </w:rPr>
        <w:t>. 60)</w:t>
      </w:r>
      <w:r w:rsidR="001132DB" w:rsidRPr="004B0C1A">
        <w:rPr>
          <w:rFonts w:ascii="Times New Roman" w:eastAsia="Times New Roman" w:hAnsi="Times New Roman" w:cs="Times New Roman"/>
          <w:color w:val="000000"/>
          <w:sz w:val="24"/>
          <w:szCs w:val="24"/>
          <w:lang w:val="de-DE"/>
        </w:rPr>
        <w:t>.</w:t>
      </w:r>
    </w:p>
    <w:p w:rsidR="001132DB" w:rsidRPr="004B0C1A" w:rsidRDefault="00FC1671" w:rsidP="004B0C1A">
      <w:pPr>
        <w:spacing w:after="0" w:line="360" w:lineRule="auto"/>
        <w:ind w:firstLine="567"/>
        <w:jc w:val="both"/>
        <w:rPr>
          <w:rFonts w:ascii="Times New Roman" w:eastAsia="Times New Roman" w:hAnsi="Times New Roman" w:cs="Times New Roman"/>
          <w:color w:val="000000"/>
          <w:sz w:val="24"/>
          <w:szCs w:val="24"/>
          <w:lang w:val="de-DE"/>
        </w:rPr>
      </w:pPr>
      <w:r w:rsidRPr="004B0C1A">
        <w:rPr>
          <w:rFonts w:ascii="Times New Roman" w:eastAsia="Times New Roman" w:hAnsi="Times New Roman" w:cs="Times New Roman"/>
          <w:color w:val="000000"/>
          <w:sz w:val="24"/>
          <w:szCs w:val="24"/>
          <w:lang w:val="de-DE"/>
        </w:rPr>
        <w:lastRenderedPageBreak/>
        <w:t xml:space="preserve">Поједина истраживања показују да је недостатак адекватног обезбеђења највећа препрека у добијању кредита а потом следи недостатак кредитне историје </w:t>
      </w:r>
      <w:r w:rsidR="00A713C0">
        <w:rPr>
          <w:rFonts w:ascii="Times New Roman" w:eastAsia="Times New Roman" w:hAnsi="Times New Roman" w:cs="Times New Roman"/>
          <w:color w:val="000000"/>
          <w:sz w:val="24"/>
          <w:szCs w:val="24"/>
          <w:lang w:val="de-DE"/>
        </w:rPr>
        <w:t>(Stokes</w:t>
      </w:r>
      <w:r w:rsidR="00A713C0">
        <w:rPr>
          <w:rFonts w:ascii="Times New Roman" w:eastAsia="Times New Roman" w:hAnsi="Times New Roman" w:cs="Times New Roman"/>
          <w:color w:val="000000"/>
          <w:sz w:val="24"/>
          <w:szCs w:val="24"/>
          <w:lang w:val="sr-Cyrl-RS"/>
        </w:rPr>
        <w:t xml:space="preserve"> &amp;</w:t>
      </w:r>
      <w:r w:rsidR="001132DB" w:rsidRPr="004B0C1A">
        <w:rPr>
          <w:rFonts w:ascii="Times New Roman" w:eastAsia="Times New Roman" w:hAnsi="Times New Roman" w:cs="Times New Roman"/>
          <w:color w:val="000000"/>
          <w:sz w:val="24"/>
          <w:szCs w:val="24"/>
          <w:lang w:val="de-DE"/>
        </w:rPr>
        <w:t xml:space="preserve"> Wilson, 2010, </w:t>
      </w:r>
      <w:r w:rsidR="001F2AE8">
        <w:rPr>
          <w:rFonts w:ascii="Times New Roman" w:eastAsia="Times New Roman" w:hAnsi="Times New Roman" w:cs="Times New Roman"/>
          <w:color w:val="000000"/>
          <w:sz w:val="24"/>
          <w:szCs w:val="24"/>
          <w:lang w:val="de-DE"/>
        </w:rPr>
        <w:t>p</w:t>
      </w:r>
      <w:r w:rsidR="001132DB" w:rsidRPr="004B0C1A">
        <w:rPr>
          <w:rFonts w:ascii="Times New Roman" w:eastAsia="Times New Roman" w:hAnsi="Times New Roman" w:cs="Times New Roman"/>
          <w:color w:val="000000"/>
          <w:sz w:val="24"/>
          <w:szCs w:val="24"/>
          <w:lang w:val="de-DE"/>
        </w:rPr>
        <w:t>. 406).</w:t>
      </w:r>
    </w:p>
    <w:p w:rsidR="00C87ECC" w:rsidRPr="004B0C1A" w:rsidRDefault="00FC1671" w:rsidP="004B0C1A">
      <w:pPr>
        <w:spacing w:after="0" w:line="360" w:lineRule="auto"/>
        <w:ind w:firstLine="567"/>
        <w:jc w:val="both"/>
        <w:rPr>
          <w:rFonts w:ascii="Times New Roman" w:eastAsia="Times New Roman" w:hAnsi="Times New Roman" w:cs="Times New Roman"/>
          <w:sz w:val="24"/>
          <w:szCs w:val="24"/>
          <w:lang w:val="sr-Latn-CS"/>
        </w:rPr>
      </w:pPr>
      <w:r w:rsidRPr="004B0C1A">
        <w:rPr>
          <w:rFonts w:ascii="Times New Roman" w:eastAsia="Times New Roman" w:hAnsi="Times New Roman" w:cs="Times New Roman"/>
          <w:sz w:val="24"/>
          <w:szCs w:val="24"/>
          <w:lang w:val="en"/>
        </w:rPr>
        <w:t xml:space="preserve">Ипак, већина банака неће одобрити кредит ако предузеће нема позитивне токове готовине без обзира на понуђено обезбеђење </w:t>
      </w:r>
      <w:r w:rsidR="001132DB" w:rsidRPr="004B0C1A">
        <w:rPr>
          <w:rFonts w:ascii="Times New Roman" w:eastAsia="Times New Roman" w:hAnsi="Times New Roman" w:cs="Times New Roman"/>
          <w:sz w:val="24"/>
          <w:szCs w:val="24"/>
          <w:lang w:val="en"/>
        </w:rPr>
        <w:t>(</w:t>
      </w:r>
      <w:r w:rsidR="001F2AE8" w:rsidRPr="004B0C1A">
        <w:rPr>
          <w:rFonts w:ascii="Times New Roman" w:eastAsia="Times New Roman" w:hAnsi="Times New Roman" w:cs="Times New Roman"/>
          <w:sz w:val="24"/>
          <w:szCs w:val="24"/>
          <w:lang w:val="sr-Latn-CS"/>
        </w:rPr>
        <w:t xml:space="preserve">Hoflich, 2011, </w:t>
      </w:r>
      <w:r w:rsidR="001F2AE8">
        <w:rPr>
          <w:rFonts w:ascii="Times New Roman" w:eastAsia="Times New Roman" w:hAnsi="Times New Roman" w:cs="Times New Roman"/>
          <w:sz w:val="24"/>
          <w:szCs w:val="24"/>
          <w:lang w:val="sr-Latn-CS"/>
        </w:rPr>
        <w:t>p</w:t>
      </w:r>
      <w:r w:rsidR="001F2AE8" w:rsidRPr="004B0C1A">
        <w:rPr>
          <w:rFonts w:ascii="Times New Roman" w:eastAsia="Times New Roman" w:hAnsi="Times New Roman" w:cs="Times New Roman"/>
          <w:sz w:val="24"/>
          <w:szCs w:val="24"/>
          <w:lang w:val="sr-Latn-CS"/>
        </w:rPr>
        <w:t>. 91</w:t>
      </w:r>
      <w:r w:rsidR="001F2AE8">
        <w:rPr>
          <w:rFonts w:ascii="Times New Roman" w:eastAsia="Times New Roman" w:hAnsi="Times New Roman" w:cs="Times New Roman"/>
          <w:sz w:val="24"/>
          <w:szCs w:val="24"/>
          <w:lang w:val="sr-Latn-CS"/>
        </w:rPr>
        <w:t xml:space="preserve">; </w:t>
      </w:r>
      <w:r w:rsidR="001132DB" w:rsidRPr="004B0C1A">
        <w:rPr>
          <w:rFonts w:ascii="Times New Roman" w:eastAsia="Times New Roman" w:hAnsi="Times New Roman" w:cs="Times New Roman"/>
          <w:sz w:val="24"/>
          <w:szCs w:val="24"/>
          <w:lang w:val="en"/>
        </w:rPr>
        <w:t>Van Horne</w:t>
      </w:r>
      <w:r w:rsidR="00A713C0">
        <w:rPr>
          <w:rFonts w:ascii="Times New Roman" w:eastAsia="Times New Roman" w:hAnsi="Times New Roman" w:cs="Times New Roman"/>
          <w:sz w:val="24"/>
          <w:szCs w:val="24"/>
          <w:lang w:val="sr-Cyrl-RS"/>
        </w:rPr>
        <w:t xml:space="preserve"> &amp;</w:t>
      </w:r>
      <w:r w:rsidR="001132DB" w:rsidRPr="004B0C1A">
        <w:rPr>
          <w:rFonts w:ascii="Times New Roman" w:eastAsia="Times New Roman" w:hAnsi="Times New Roman" w:cs="Times New Roman"/>
          <w:sz w:val="24"/>
          <w:szCs w:val="24"/>
          <w:lang w:val="en"/>
        </w:rPr>
        <w:t xml:space="preserve"> Wachowicz, JR, 2007, </w:t>
      </w:r>
      <w:r w:rsidR="001F2AE8">
        <w:rPr>
          <w:rFonts w:ascii="Times New Roman" w:eastAsia="Times New Roman" w:hAnsi="Times New Roman" w:cs="Times New Roman"/>
          <w:sz w:val="24"/>
          <w:szCs w:val="24"/>
          <w:lang w:val="en"/>
        </w:rPr>
        <w:t>p</w:t>
      </w:r>
      <w:r w:rsidR="001132DB" w:rsidRPr="004B0C1A">
        <w:rPr>
          <w:rFonts w:ascii="Times New Roman" w:eastAsia="Times New Roman" w:hAnsi="Times New Roman" w:cs="Times New Roman"/>
          <w:sz w:val="24"/>
          <w:szCs w:val="24"/>
          <w:lang w:val="en"/>
        </w:rPr>
        <w:t>. 289).</w:t>
      </w:r>
      <w:r w:rsidR="009E3776" w:rsidRPr="004B0C1A">
        <w:rPr>
          <w:rFonts w:ascii="Times New Roman" w:eastAsia="Times New Roman" w:hAnsi="Times New Roman" w:cs="Times New Roman"/>
          <w:sz w:val="24"/>
          <w:szCs w:val="24"/>
          <w:lang w:val="en"/>
        </w:rPr>
        <w:t xml:space="preserve"> </w:t>
      </w:r>
      <w:r w:rsidRPr="004B0C1A">
        <w:rPr>
          <w:rFonts w:ascii="Times New Roman" w:eastAsia="Times New Roman" w:hAnsi="Times New Roman" w:cs="Times New Roman"/>
          <w:sz w:val="24"/>
          <w:szCs w:val="24"/>
          <w:lang w:val="en"/>
        </w:rPr>
        <w:t xml:space="preserve">Добро обезбеђење никад не може да надомести лоше токове готовине. </w:t>
      </w:r>
      <w:r w:rsidRPr="004B0C1A">
        <w:rPr>
          <w:rFonts w:ascii="Times New Roman" w:eastAsia="Times New Roman" w:hAnsi="Times New Roman" w:cs="Times New Roman"/>
          <w:sz w:val="24"/>
          <w:szCs w:val="24"/>
          <w:lang w:val="sr-Cyrl-RS"/>
        </w:rPr>
        <w:t>И</w:t>
      </w:r>
      <w:r w:rsidR="00C87ECC" w:rsidRPr="004B0C1A">
        <w:rPr>
          <w:rFonts w:ascii="Times New Roman" w:eastAsia="Times New Roman" w:hAnsi="Times New Roman" w:cs="Times New Roman"/>
          <w:sz w:val="24"/>
          <w:szCs w:val="24"/>
          <w:lang w:val="sr-Latn-CS"/>
        </w:rPr>
        <w:t xml:space="preserve"> Fabozzi </w:t>
      </w:r>
      <w:r w:rsidRPr="004B0C1A">
        <w:rPr>
          <w:rFonts w:ascii="Times New Roman" w:eastAsia="Times New Roman" w:hAnsi="Times New Roman" w:cs="Times New Roman"/>
          <w:sz w:val="24"/>
          <w:szCs w:val="24"/>
          <w:lang w:val="sr-Cyrl-RS"/>
        </w:rPr>
        <w:t>и</w:t>
      </w:r>
      <w:r w:rsidR="00C87ECC" w:rsidRPr="004B0C1A">
        <w:rPr>
          <w:rFonts w:ascii="Times New Roman" w:eastAsia="Times New Roman" w:hAnsi="Times New Roman" w:cs="Times New Roman"/>
          <w:sz w:val="24"/>
          <w:szCs w:val="24"/>
          <w:lang w:val="sr-Latn-CS"/>
        </w:rPr>
        <w:t xml:space="preserve"> Modigliani </w:t>
      </w:r>
      <w:r w:rsidRPr="004B0C1A">
        <w:rPr>
          <w:rFonts w:ascii="Times New Roman" w:eastAsia="Times New Roman" w:hAnsi="Times New Roman" w:cs="Times New Roman"/>
          <w:sz w:val="24"/>
          <w:szCs w:val="24"/>
          <w:lang w:val="sr-Latn-CS"/>
        </w:rPr>
        <w:t xml:space="preserve">приликом процене финансијског ризика предност дају анализи токова готовине у односу на финансијске показатеље </w:t>
      </w:r>
      <w:r w:rsidR="00C87ECC" w:rsidRPr="004B0C1A">
        <w:rPr>
          <w:rFonts w:ascii="Times New Roman" w:eastAsia="Times New Roman" w:hAnsi="Times New Roman" w:cs="Times New Roman"/>
          <w:sz w:val="24"/>
          <w:szCs w:val="24"/>
          <w:lang w:val="sr-Latn-CS"/>
        </w:rPr>
        <w:t>(Fabozzi</w:t>
      </w:r>
      <w:r w:rsidR="00A713C0">
        <w:rPr>
          <w:rFonts w:ascii="Times New Roman" w:eastAsia="Times New Roman" w:hAnsi="Times New Roman" w:cs="Times New Roman"/>
          <w:sz w:val="24"/>
          <w:szCs w:val="24"/>
          <w:lang w:val="sr-Cyrl-RS"/>
        </w:rPr>
        <w:t xml:space="preserve"> &amp;</w:t>
      </w:r>
      <w:r w:rsidR="00C87ECC" w:rsidRPr="004B0C1A">
        <w:rPr>
          <w:rFonts w:ascii="Times New Roman" w:eastAsia="Times New Roman" w:hAnsi="Times New Roman" w:cs="Times New Roman"/>
          <w:sz w:val="24"/>
          <w:szCs w:val="24"/>
          <w:lang w:val="sr-Latn-CS"/>
        </w:rPr>
        <w:t xml:space="preserve"> Modigliani, 2009, </w:t>
      </w:r>
      <w:r w:rsidR="001F2AE8">
        <w:rPr>
          <w:rFonts w:ascii="Times New Roman" w:eastAsia="Times New Roman" w:hAnsi="Times New Roman" w:cs="Times New Roman"/>
          <w:sz w:val="24"/>
          <w:szCs w:val="24"/>
          <w:lang w:val="sr-Latn-CS"/>
        </w:rPr>
        <w:t>p</w:t>
      </w:r>
      <w:r w:rsidR="00C87ECC" w:rsidRPr="004B0C1A">
        <w:rPr>
          <w:rFonts w:ascii="Times New Roman" w:eastAsia="Times New Roman" w:hAnsi="Times New Roman" w:cs="Times New Roman"/>
          <w:sz w:val="24"/>
          <w:szCs w:val="24"/>
          <w:lang w:val="sr-Latn-CS"/>
        </w:rPr>
        <w:t>. 455).</w:t>
      </w:r>
    </w:p>
    <w:p w:rsidR="00C87ECC" w:rsidRPr="004B0C1A" w:rsidRDefault="00FC1671" w:rsidP="004B0C1A">
      <w:pPr>
        <w:spacing w:after="0" w:line="360" w:lineRule="auto"/>
        <w:ind w:firstLine="567"/>
        <w:jc w:val="both"/>
        <w:rPr>
          <w:rFonts w:ascii="Times New Roman" w:eastAsia="Times New Roman" w:hAnsi="Times New Roman" w:cs="Times New Roman"/>
          <w:sz w:val="24"/>
          <w:szCs w:val="24"/>
          <w:lang w:val="sr-Latn-CS"/>
        </w:rPr>
      </w:pPr>
      <w:r w:rsidRPr="004B0C1A">
        <w:rPr>
          <w:rFonts w:ascii="Times New Roman" w:eastAsia="Times New Roman" w:hAnsi="Times New Roman" w:cs="Times New Roman"/>
          <w:sz w:val="24"/>
          <w:szCs w:val="24"/>
          <w:lang w:val="sr-Latn-CS"/>
        </w:rPr>
        <w:t xml:space="preserve">Са друге стране, неки аутори сматрају да многи власници малих предузећа не састављају пројекције токова готовине и не придају значај управљању токовима готовине. Негативни токови готовине у најранијим фазама пословања предузећа један су од водећих разлога неуспеха и неодобравања кредита од стране банака </w:t>
      </w:r>
      <w:r w:rsidR="000A6C46" w:rsidRPr="004B0C1A">
        <w:rPr>
          <w:rFonts w:ascii="Times New Roman" w:eastAsia="Times New Roman" w:hAnsi="Times New Roman" w:cs="Times New Roman"/>
          <w:sz w:val="24"/>
          <w:szCs w:val="24"/>
          <w:lang w:val="sr-Latn-CS"/>
        </w:rPr>
        <w:t xml:space="preserve">(Scarborough, 2012, </w:t>
      </w:r>
      <w:r w:rsidR="001F2AE8">
        <w:rPr>
          <w:rFonts w:ascii="Times New Roman" w:eastAsia="Times New Roman" w:hAnsi="Times New Roman" w:cs="Times New Roman"/>
          <w:sz w:val="24"/>
          <w:szCs w:val="24"/>
          <w:lang w:val="sr-Latn-CS"/>
        </w:rPr>
        <w:t>p</w:t>
      </w:r>
      <w:r w:rsidR="000A6C46" w:rsidRPr="004B0C1A">
        <w:rPr>
          <w:rFonts w:ascii="Times New Roman" w:eastAsia="Times New Roman" w:hAnsi="Times New Roman" w:cs="Times New Roman"/>
          <w:sz w:val="24"/>
          <w:szCs w:val="24"/>
          <w:lang w:val="sr-Latn-CS"/>
        </w:rPr>
        <w:t>. 250).</w:t>
      </w:r>
    </w:p>
    <w:p w:rsidR="00FC1671" w:rsidRPr="004B0C1A" w:rsidRDefault="0085223A" w:rsidP="004B0C1A">
      <w:pPr>
        <w:autoSpaceDE w:val="0"/>
        <w:autoSpaceDN w:val="0"/>
        <w:adjustRightInd w:val="0"/>
        <w:spacing w:after="0" w:line="360" w:lineRule="auto"/>
        <w:ind w:firstLine="567"/>
        <w:jc w:val="both"/>
        <w:rPr>
          <w:rFonts w:ascii="Times New Roman" w:eastAsia="Times New Roman" w:hAnsi="Times New Roman" w:cs="Times New Roman"/>
          <w:sz w:val="24"/>
          <w:szCs w:val="24"/>
          <w:lang w:val="en-US"/>
        </w:rPr>
      </w:pPr>
      <w:r w:rsidRPr="004B0C1A">
        <w:rPr>
          <w:rFonts w:ascii="Times New Roman" w:eastAsia="Times New Roman" w:hAnsi="Times New Roman" w:cs="Times New Roman"/>
          <w:sz w:val="24"/>
          <w:szCs w:val="24"/>
          <w:lang w:val="sr-Cyrl-RS"/>
        </w:rPr>
        <w:t>Када су у питањ</w:t>
      </w:r>
      <w:r w:rsidR="00FC1671" w:rsidRPr="004B0C1A">
        <w:rPr>
          <w:rFonts w:ascii="Times New Roman" w:eastAsia="Times New Roman" w:hAnsi="Times New Roman" w:cs="Times New Roman"/>
          <w:sz w:val="24"/>
          <w:szCs w:val="24"/>
          <w:lang w:val="sr-Cyrl-RS"/>
        </w:rPr>
        <w:t>у</w:t>
      </w:r>
      <w:r w:rsidR="009E3776" w:rsidRPr="004B0C1A">
        <w:rPr>
          <w:rFonts w:ascii="Times New Roman" w:eastAsia="Times New Roman" w:hAnsi="Times New Roman" w:cs="Times New Roman"/>
          <w:sz w:val="24"/>
          <w:szCs w:val="24"/>
          <w:lang w:val="en-US"/>
        </w:rPr>
        <w:t xml:space="preserve"> </w:t>
      </w:r>
      <w:r w:rsidR="009E3776" w:rsidRPr="004B0C1A">
        <w:rPr>
          <w:rFonts w:ascii="Times New Roman" w:eastAsia="Times New Roman" w:hAnsi="Times New Roman" w:cs="Times New Roman"/>
          <w:i/>
          <w:sz w:val="24"/>
          <w:szCs w:val="24"/>
          <w:lang w:val="en-US"/>
        </w:rPr>
        <w:t>start up</w:t>
      </w:r>
      <w:r w:rsidR="009E3776" w:rsidRPr="004B0C1A">
        <w:rPr>
          <w:rFonts w:ascii="Times New Roman" w:eastAsia="Times New Roman" w:hAnsi="Times New Roman" w:cs="Times New Roman"/>
          <w:sz w:val="24"/>
          <w:szCs w:val="24"/>
          <w:lang w:val="en-US"/>
        </w:rPr>
        <w:t xml:space="preserve"> </w:t>
      </w:r>
      <w:r w:rsidR="00FC1671" w:rsidRPr="004B0C1A">
        <w:rPr>
          <w:rFonts w:ascii="Times New Roman" w:eastAsia="Times New Roman" w:hAnsi="Times New Roman" w:cs="Times New Roman"/>
          <w:sz w:val="24"/>
          <w:szCs w:val="24"/>
          <w:lang w:val="en-US"/>
        </w:rPr>
        <w:t xml:space="preserve">предузећа, проблеми су још сложенији јер она не располажу са финансијским извештајима за претходни период, па предузећа немају историјат пословања а ни средства обезбеђења. Поред тога, мала предузећа и предузетници имају скромне годишње износе прихода и нивое капитала и недовољно документације која би потврдила њихов кредибилитет. </w:t>
      </w:r>
    </w:p>
    <w:p w:rsidR="001132DB" w:rsidRPr="004B0C1A" w:rsidRDefault="00FC1671" w:rsidP="004B0C1A">
      <w:pPr>
        <w:autoSpaceDE w:val="0"/>
        <w:autoSpaceDN w:val="0"/>
        <w:adjustRightInd w:val="0"/>
        <w:spacing w:after="0" w:line="360" w:lineRule="auto"/>
        <w:ind w:firstLine="567"/>
        <w:jc w:val="both"/>
        <w:rPr>
          <w:rFonts w:ascii="Times New Roman" w:eastAsia="Times New Roman" w:hAnsi="Times New Roman" w:cs="Times New Roman"/>
          <w:color w:val="000000"/>
          <w:sz w:val="24"/>
          <w:szCs w:val="24"/>
          <w:lang w:val="de-DE"/>
        </w:rPr>
      </w:pPr>
      <w:r w:rsidRPr="004B0C1A">
        <w:rPr>
          <w:rFonts w:ascii="Times New Roman" w:eastAsia="Times New Roman" w:hAnsi="Times New Roman" w:cs="Times New Roman"/>
          <w:sz w:val="24"/>
          <w:szCs w:val="24"/>
          <w:lang w:val="en-US"/>
        </w:rPr>
        <w:t xml:space="preserve">Претходно потврђује и истраживање </w:t>
      </w:r>
      <w:r w:rsidR="001132DB" w:rsidRPr="004B0C1A">
        <w:rPr>
          <w:rFonts w:ascii="Times New Roman" w:eastAsia="Times New Roman" w:hAnsi="Times New Roman" w:cs="Times New Roman"/>
          <w:color w:val="000000"/>
          <w:sz w:val="24"/>
          <w:szCs w:val="24"/>
          <w:lang w:val="de-DE"/>
        </w:rPr>
        <w:t xml:space="preserve">Down-a </w:t>
      </w:r>
      <w:r w:rsidRPr="004B0C1A">
        <w:rPr>
          <w:rFonts w:ascii="Times New Roman" w:eastAsia="Times New Roman" w:hAnsi="Times New Roman" w:cs="Times New Roman"/>
          <w:color w:val="000000"/>
          <w:sz w:val="24"/>
          <w:szCs w:val="24"/>
          <w:lang w:val="de-DE"/>
        </w:rPr>
        <w:t xml:space="preserve">који сматра да су финансијски извештаји и финансијска контрола мање софистицирани и структуирани код малих предузећа у односу на велика па зато мала предузећа имају отежан приступ банкама нарочито када су у питању дугорочни кредити </w:t>
      </w:r>
      <w:r w:rsidR="001132DB" w:rsidRPr="004B0C1A">
        <w:rPr>
          <w:rFonts w:ascii="Times New Roman" w:eastAsia="Times New Roman" w:hAnsi="Times New Roman" w:cs="Times New Roman"/>
          <w:color w:val="000000"/>
          <w:sz w:val="24"/>
          <w:szCs w:val="24"/>
          <w:lang w:val="de-DE"/>
        </w:rPr>
        <w:t xml:space="preserve">(Down, 2010, </w:t>
      </w:r>
      <w:r w:rsidR="001F2AE8">
        <w:rPr>
          <w:rFonts w:ascii="Times New Roman" w:eastAsia="Times New Roman" w:hAnsi="Times New Roman" w:cs="Times New Roman"/>
          <w:color w:val="000000"/>
          <w:sz w:val="24"/>
          <w:szCs w:val="24"/>
          <w:lang w:val="de-DE"/>
        </w:rPr>
        <w:t>p</w:t>
      </w:r>
      <w:r w:rsidR="001132DB" w:rsidRPr="004B0C1A">
        <w:rPr>
          <w:rFonts w:ascii="Times New Roman" w:eastAsia="Times New Roman" w:hAnsi="Times New Roman" w:cs="Times New Roman"/>
          <w:color w:val="000000"/>
          <w:sz w:val="24"/>
          <w:szCs w:val="24"/>
          <w:lang w:val="de-DE"/>
        </w:rPr>
        <w:t>. 129).</w:t>
      </w:r>
    </w:p>
    <w:p w:rsidR="00FC1671" w:rsidRPr="004B0C1A" w:rsidRDefault="00FC1671" w:rsidP="004B0C1A">
      <w:pPr>
        <w:autoSpaceDE w:val="0"/>
        <w:autoSpaceDN w:val="0"/>
        <w:adjustRightInd w:val="0"/>
        <w:spacing w:after="0" w:line="360" w:lineRule="auto"/>
        <w:ind w:firstLine="567"/>
        <w:jc w:val="both"/>
        <w:rPr>
          <w:rFonts w:ascii="Times New Roman" w:eastAsia="TimesNewRoman" w:hAnsi="Times New Roman" w:cs="Times New Roman"/>
          <w:sz w:val="24"/>
          <w:szCs w:val="24"/>
          <w:lang w:val="sr-Cyrl-RS" w:eastAsia="sr-Latn-CS"/>
        </w:rPr>
      </w:pPr>
      <w:r w:rsidRPr="004B0C1A">
        <w:rPr>
          <w:rFonts w:ascii="Times New Roman" w:eastAsia="TimesNewRoman" w:hAnsi="Times New Roman" w:cs="Times New Roman"/>
          <w:sz w:val="24"/>
          <w:szCs w:val="24"/>
          <w:lang w:val="sr-Latn-CS" w:eastAsia="sr-Latn-CS"/>
        </w:rPr>
        <w:t xml:space="preserve">Висок ризик произилази из непоузданих финансијских извештаја, недостатка искуства предузетника, неодговарајуће хипотеке, недостатка података о тржишту, конкуренцији, нереалних бизнис планова и слично. Висок ризик подразумева високу каматну стопу као цену ризика, па у случају да банке одлуче да подрже неки пројекат, трошкови финансирања постају високи. Ово потврђује и истраживање </w:t>
      </w:r>
      <w:r w:rsidR="00BF139F" w:rsidRPr="001F2AE8">
        <w:rPr>
          <w:rFonts w:ascii="Times New Roman" w:eastAsia="TimesNewRoman" w:hAnsi="Times New Roman" w:cs="Times New Roman"/>
          <w:sz w:val="24"/>
          <w:szCs w:val="24"/>
          <w:lang w:val="sr-Latn-CS" w:eastAsia="sr-Latn-CS"/>
        </w:rPr>
        <w:t>(</w:t>
      </w:r>
      <w:r w:rsidR="00BF139F" w:rsidRPr="001F2AE8">
        <w:rPr>
          <w:rFonts w:ascii="Times New Roman" w:eastAsia="Times New Roman" w:hAnsi="Times New Roman" w:cs="Times New Roman"/>
          <w:sz w:val="24"/>
          <w:szCs w:val="24"/>
          <w:lang w:eastAsia="sr-Latn-RS"/>
        </w:rPr>
        <w:t>Ayyagari</w:t>
      </w:r>
      <w:r w:rsidR="001F2AE8" w:rsidRPr="001F2AE8">
        <w:rPr>
          <w:rFonts w:ascii="Times New Roman" w:eastAsia="Times New Roman" w:hAnsi="Times New Roman" w:cs="Times New Roman"/>
          <w:sz w:val="24"/>
          <w:szCs w:val="24"/>
          <w:lang w:eastAsia="sr-Latn-RS"/>
        </w:rPr>
        <w:t xml:space="preserve">, Kunt, </w:t>
      </w:r>
      <w:r w:rsidR="002E1144">
        <w:rPr>
          <w:rFonts w:ascii="Times New Roman" w:eastAsia="Times New Roman" w:hAnsi="Times New Roman" w:cs="Times New Roman"/>
          <w:sz w:val="24"/>
          <w:szCs w:val="24"/>
          <w:lang w:eastAsia="sr-Latn-RS"/>
        </w:rPr>
        <w:t xml:space="preserve">&amp; </w:t>
      </w:r>
      <w:r w:rsidR="001F2AE8" w:rsidRPr="001F2AE8">
        <w:rPr>
          <w:rFonts w:ascii="Times New Roman" w:eastAsia="Times New Roman" w:hAnsi="Times New Roman" w:cs="Times New Roman"/>
          <w:sz w:val="24"/>
          <w:szCs w:val="24"/>
          <w:lang w:eastAsia="sr-Latn-RS"/>
        </w:rPr>
        <w:t>Maksimovic</w:t>
      </w:r>
      <w:r w:rsidR="00BF139F" w:rsidRPr="001F2AE8">
        <w:rPr>
          <w:rFonts w:ascii="Times New Roman" w:eastAsia="Times New Roman" w:hAnsi="Times New Roman" w:cs="Times New Roman"/>
          <w:sz w:val="24"/>
          <w:szCs w:val="24"/>
          <w:lang w:eastAsia="sr-Latn-RS"/>
        </w:rPr>
        <w:t xml:space="preserve">, 2008, </w:t>
      </w:r>
      <w:r w:rsidR="001F2AE8" w:rsidRPr="001F2AE8">
        <w:rPr>
          <w:rFonts w:ascii="Times New Roman" w:eastAsia="Times New Roman" w:hAnsi="Times New Roman" w:cs="Times New Roman"/>
          <w:sz w:val="24"/>
          <w:szCs w:val="24"/>
          <w:lang w:eastAsia="sr-Latn-RS"/>
        </w:rPr>
        <w:t>p</w:t>
      </w:r>
      <w:r w:rsidR="00BF139F" w:rsidRPr="001F2AE8">
        <w:rPr>
          <w:rFonts w:ascii="Times New Roman" w:eastAsia="Times New Roman" w:hAnsi="Times New Roman" w:cs="Times New Roman"/>
          <w:sz w:val="24"/>
          <w:szCs w:val="24"/>
          <w:lang w:eastAsia="sr-Latn-RS"/>
        </w:rPr>
        <w:t>. 510)</w:t>
      </w:r>
      <w:r w:rsidR="00BF139F" w:rsidRPr="001F2AE8">
        <w:rPr>
          <w:rFonts w:ascii="Times New Roman" w:eastAsia="TimesNewRoman" w:hAnsi="Times New Roman" w:cs="Times New Roman"/>
          <w:sz w:val="24"/>
          <w:szCs w:val="24"/>
          <w:lang w:val="sr-Latn-CS" w:eastAsia="sr-Latn-CS"/>
        </w:rPr>
        <w:t xml:space="preserve"> </w:t>
      </w:r>
      <w:r w:rsidRPr="001F2AE8">
        <w:rPr>
          <w:rFonts w:ascii="Times New Roman" w:eastAsia="TimesNewRoman" w:hAnsi="Times New Roman" w:cs="Times New Roman"/>
          <w:sz w:val="24"/>
          <w:szCs w:val="24"/>
          <w:lang w:val="sr-Latn-CS" w:eastAsia="sr-Latn-CS"/>
        </w:rPr>
        <w:t xml:space="preserve">где се дошло до закључака да високе каматне стопе </w:t>
      </w:r>
      <w:r w:rsidRPr="004B0C1A">
        <w:rPr>
          <w:rFonts w:ascii="Times New Roman" w:eastAsia="TimesNewRoman" w:hAnsi="Times New Roman" w:cs="Times New Roman"/>
          <w:sz w:val="24"/>
          <w:szCs w:val="24"/>
          <w:lang w:val="sr-Latn-CS" w:eastAsia="sr-Latn-CS"/>
        </w:rPr>
        <w:t>као цена ризика утичу на високе нивое захтеваног обезбеђења и број тражених докумената, потребе за континуираним везама са банкама, као и недоступност дугорочних кредита.</w:t>
      </w:r>
    </w:p>
    <w:p w:rsidR="00445FA7" w:rsidRPr="004B0C1A" w:rsidRDefault="00FC1671" w:rsidP="004B0C1A">
      <w:pPr>
        <w:spacing w:after="0" w:line="360" w:lineRule="auto"/>
        <w:ind w:firstLine="567"/>
        <w:jc w:val="both"/>
        <w:rPr>
          <w:rFonts w:ascii="Times New Roman" w:eastAsia="Times New Roman" w:hAnsi="Times New Roman" w:cs="Times New Roman"/>
          <w:sz w:val="24"/>
          <w:szCs w:val="24"/>
          <w:lang w:val="sr-Cyrl-RS"/>
        </w:rPr>
      </w:pPr>
      <w:r w:rsidRPr="004B0C1A">
        <w:rPr>
          <w:rFonts w:ascii="Times New Roman" w:eastAsia="Times New Roman" w:hAnsi="Times New Roman" w:cs="Times New Roman"/>
          <w:sz w:val="24"/>
          <w:szCs w:val="24"/>
          <w:lang w:val="en-US"/>
        </w:rPr>
        <w:t xml:space="preserve">Упркос наведеним проблемима финансирања, банке нарочито у развијеним земљама све више подржавају сектор малих предузећа и предузетника </w:t>
      </w:r>
      <w:r w:rsidR="001132DB" w:rsidRPr="004B0C1A">
        <w:rPr>
          <w:rFonts w:ascii="Times New Roman" w:eastAsia="Times New Roman" w:hAnsi="Times New Roman" w:cs="Times New Roman"/>
          <w:sz w:val="24"/>
          <w:szCs w:val="24"/>
          <w:lang w:val="en-US"/>
        </w:rPr>
        <w:t>(Tsaih</w:t>
      </w:r>
      <w:r w:rsidR="001F2AE8">
        <w:rPr>
          <w:rFonts w:ascii="Times New Roman" w:eastAsia="Times New Roman" w:hAnsi="Times New Roman" w:cs="Times New Roman"/>
          <w:sz w:val="24"/>
          <w:szCs w:val="24"/>
          <w:lang w:val="en-US"/>
        </w:rPr>
        <w:t xml:space="preserve">, Liu, Liu, </w:t>
      </w:r>
      <w:r w:rsidR="002E1144">
        <w:rPr>
          <w:rFonts w:ascii="Times New Roman" w:eastAsia="Times New Roman" w:hAnsi="Times New Roman" w:cs="Times New Roman"/>
          <w:sz w:val="24"/>
          <w:szCs w:val="24"/>
          <w:lang w:val="en-US"/>
        </w:rPr>
        <w:t xml:space="preserve">&amp; </w:t>
      </w:r>
      <w:r w:rsidR="001F2AE8">
        <w:rPr>
          <w:rFonts w:ascii="Times New Roman" w:eastAsia="Times New Roman" w:hAnsi="Times New Roman" w:cs="Times New Roman"/>
          <w:sz w:val="24"/>
          <w:szCs w:val="24"/>
          <w:lang w:val="en-US"/>
        </w:rPr>
        <w:t>Lien</w:t>
      </w:r>
      <w:r w:rsidR="001132DB" w:rsidRPr="004B0C1A">
        <w:rPr>
          <w:rFonts w:ascii="Times New Roman" w:eastAsia="Times New Roman" w:hAnsi="Times New Roman" w:cs="Times New Roman"/>
          <w:sz w:val="24"/>
          <w:szCs w:val="24"/>
          <w:lang w:val="en-US"/>
        </w:rPr>
        <w:t xml:space="preserve">, 2004, </w:t>
      </w:r>
      <w:r w:rsidR="001F2AE8">
        <w:rPr>
          <w:rFonts w:ascii="Times New Roman" w:eastAsia="Times New Roman" w:hAnsi="Times New Roman" w:cs="Times New Roman"/>
          <w:sz w:val="24"/>
          <w:szCs w:val="24"/>
          <w:lang w:val="en-US"/>
        </w:rPr>
        <w:t>p</w:t>
      </w:r>
      <w:r w:rsidR="001132DB" w:rsidRPr="004B0C1A">
        <w:rPr>
          <w:rFonts w:ascii="Times New Roman" w:eastAsia="Times New Roman" w:hAnsi="Times New Roman" w:cs="Times New Roman"/>
          <w:sz w:val="24"/>
          <w:szCs w:val="24"/>
          <w:lang w:val="en-US"/>
        </w:rPr>
        <w:t xml:space="preserve">. 91). </w:t>
      </w:r>
      <w:r w:rsidRPr="004B0C1A">
        <w:rPr>
          <w:rFonts w:ascii="Times New Roman" w:eastAsia="Times New Roman" w:hAnsi="Times New Roman" w:cs="Times New Roman"/>
          <w:sz w:val="24"/>
          <w:szCs w:val="24"/>
          <w:lang w:val="en-US"/>
        </w:rPr>
        <w:t xml:space="preserve">Банке прилагођавају своје процедуре и стављају већи акценат на </w:t>
      </w:r>
      <w:r w:rsidRPr="004B0C1A">
        <w:rPr>
          <w:rFonts w:ascii="Times New Roman" w:eastAsia="Times New Roman" w:hAnsi="Times New Roman" w:cs="Times New Roman"/>
          <w:sz w:val="24"/>
          <w:szCs w:val="24"/>
          <w:lang w:val="en-US"/>
        </w:rPr>
        <w:lastRenderedPageBreak/>
        <w:t>токове готовине и квалитет менаџмента у односу на обезбеђење и финансијске извештаје.</w:t>
      </w:r>
    </w:p>
    <w:p w:rsidR="00445FA7" w:rsidRPr="004B0C1A" w:rsidRDefault="00445FA7" w:rsidP="004B0C1A">
      <w:pPr>
        <w:spacing w:after="0" w:line="360" w:lineRule="auto"/>
        <w:ind w:firstLine="567"/>
        <w:jc w:val="both"/>
        <w:rPr>
          <w:rFonts w:ascii="Times New Roman" w:eastAsia="Times New Roman" w:hAnsi="Times New Roman" w:cs="Times New Roman"/>
          <w:sz w:val="24"/>
          <w:szCs w:val="24"/>
          <w:lang w:val="sr-Cyrl-RS"/>
        </w:rPr>
      </w:pPr>
      <w:r w:rsidRPr="004B0C1A">
        <w:rPr>
          <w:rFonts w:ascii="Times New Roman" w:eastAsia="Times New Roman" w:hAnsi="Times New Roman" w:cs="Times New Roman"/>
          <w:color w:val="000000"/>
          <w:sz w:val="24"/>
          <w:szCs w:val="24"/>
          <w:lang w:val="sr-Cyrl-RS"/>
        </w:rPr>
        <w:t>Према</w:t>
      </w:r>
      <w:r w:rsidR="00742CEB">
        <w:rPr>
          <w:rFonts w:ascii="Times New Roman" w:eastAsia="Times New Roman" w:hAnsi="Times New Roman" w:cs="Times New Roman"/>
          <w:color w:val="000000"/>
          <w:sz w:val="24"/>
          <w:szCs w:val="24"/>
          <w:lang w:val="de-DE"/>
        </w:rPr>
        <w:t xml:space="preserve"> Casu</w:t>
      </w:r>
      <w:r w:rsidR="00742CEB">
        <w:rPr>
          <w:rFonts w:ascii="Times New Roman" w:eastAsia="Times New Roman" w:hAnsi="Times New Roman" w:cs="Times New Roman"/>
          <w:color w:val="000000"/>
          <w:sz w:val="24"/>
          <w:szCs w:val="24"/>
          <w:lang w:val="sr-Cyrl-RS"/>
        </w:rPr>
        <w:t xml:space="preserve"> </w:t>
      </w:r>
      <w:r w:rsidR="00742CEB">
        <w:rPr>
          <w:rFonts w:ascii="Times New Roman" w:eastAsia="Times New Roman" w:hAnsi="Times New Roman" w:cs="Times New Roman"/>
          <w:color w:val="000000"/>
          <w:sz w:val="24"/>
          <w:szCs w:val="24"/>
        </w:rPr>
        <w:t>et al</w:t>
      </w:r>
      <w:r w:rsidR="002E1144">
        <w:rPr>
          <w:rFonts w:ascii="Times New Roman" w:eastAsia="Times New Roman" w:hAnsi="Times New Roman" w:cs="Times New Roman"/>
          <w:color w:val="000000"/>
          <w:sz w:val="24"/>
          <w:szCs w:val="24"/>
        </w:rPr>
        <w:t>.,</w:t>
      </w:r>
      <w:r w:rsidR="00742CEB">
        <w:rPr>
          <w:rFonts w:ascii="Times New Roman" w:eastAsia="Times New Roman" w:hAnsi="Times New Roman" w:cs="Times New Roman"/>
          <w:color w:val="000000"/>
          <w:sz w:val="24"/>
          <w:szCs w:val="24"/>
          <w:lang w:val="sr-Cyrl-RS"/>
        </w:rPr>
        <w:t xml:space="preserve"> </w:t>
      </w:r>
      <w:r w:rsidR="009E3776" w:rsidRPr="004B0C1A">
        <w:rPr>
          <w:rFonts w:ascii="Times New Roman" w:eastAsia="Times New Roman" w:hAnsi="Times New Roman" w:cs="Times New Roman"/>
          <w:color w:val="000000"/>
          <w:sz w:val="24"/>
          <w:szCs w:val="24"/>
          <w:lang w:val="de-DE"/>
        </w:rPr>
        <w:t xml:space="preserve">(2006, </w:t>
      </w:r>
      <w:r w:rsidR="00742CEB">
        <w:rPr>
          <w:rFonts w:ascii="Times New Roman" w:eastAsia="Times New Roman" w:hAnsi="Times New Roman" w:cs="Times New Roman"/>
          <w:color w:val="000000"/>
          <w:sz w:val="24"/>
          <w:szCs w:val="24"/>
          <w:lang w:val="de-DE"/>
        </w:rPr>
        <w:t>p</w:t>
      </w:r>
      <w:r w:rsidR="009E3776" w:rsidRPr="004B0C1A">
        <w:rPr>
          <w:rFonts w:ascii="Times New Roman" w:eastAsia="Times New Roman" w:hAnsi="Times New Roman" w:cs="Times New Roman"/>
          <w:color w:val="000000"/>
          <w:sz w:val="24"/>
          <w:szCs w:val="24"/>
          <w:lang w:val="de-DE"/>
        </w:rPr>
        <w:t xml:space="preserve">. 64) </w:t>
      </w:r>
      <w:r w:rsidRPr="004B0C1A">
        <w:rPr>
          <w:rFonts w:ascii="Times New Roman" w:eastAsia="Times New Roman" w:hAnsi="Times New Roman" w:cs="Times New Roman"/>
          <w:color w:val="000000"/>
          <w:sz w:val="24"/>
          <w:szCs w:val="24"/>
          <w:lang w:val="de-DE"/>
        </w:rPr>
        <w:t xml:space="preserve">мала предузећа се више ослањају на краткорочне и овердрафт кредите док је великим предузећима важнији приступ дугорочним кредитима. И према истраживању </w:t>
      </w:r>
      <w:r w:rsidR="00276D3D" w:rsidRPr="004B0C1A">
        <w:rPr>
          <w:rFonts w:ascii="Times New Roman" w:eastAsia="Times New Roman" w:hAnsi="Times New Roman" w:cs="Times New Roman"/>
          <w:sz w:val="24"/>
          <w:szCs w:val="24"/>
          <w:lang w:val="sl-SI"/>
        </w:rPr>
        <w:t>Schlesinger</w:t>
      </w:r>
      <w:r w:rsidR="004F4437" w:rsidRPr="004B0C1A">
        <w:rPr>
          <w:rFonts w:ascii="Times New Roman" w:eastAsia="Times New Roman" w:hAnsi="Times New Roman" w:cs="Times New Roman"/>
          <w:sz w:val="24"/>
          <w:szCs w:val="24"/>
          <w:lang w:val="sl-SI"/>
        </w:rPr>
        <w:t>a</w:t>
      </w:r>
      <w:r w:rsidR="00276D3D" w:rsidRPr="004B0C1A">
        <w:rPr>
          <w:rFonts w:ascii="Times New Roman" w:eastAsia="Times New Roman" w:hAnsi="Times New Roman" w:cs="Times New Roman"/>
          <w:sz w:val="24"/>
          <w:szCs w:val="24"/>
          <w:lang w:val="sl-SI"/>
        </w:rPr>
        <w:t xml:space="preserve"> (1987, </w:t>
      </w:r>
      <w:r w:rsidR="00742CEB">
        <w:rPr>
          <w:rFonts w:ascii="Times New Roman" w:eastAsia="Times New Roman" w:hAnsi="Times New Roman" w:cs="Times New Roman"/>
          <w:sz w:val="24"/>
          <w:szCs w:val="24"/>
          <w:lang w:val="sl-SI"/>
        </w:rPr>
        <w:t>p</w:t>
      </w:r>
      <w:r w:rsidR="00276D3D" w:rsidRPr="004B0C1A">
        <w:rPr>
          <w:rFonts w:ascii="Times New Roman" w:eastAsia="Times New Roman" w:hAnsi="Times New Roman" w:cs="Times New Roman"/>
          <w:sz w:val="24"/>
          <w:szCs w:val="24"/>
          <w:lang w:val="sl-SI"/>
        </w:rPr>
        <w:t xml:space="preserve">. 52) </w:t>
      </w:r>
      <w:r w:rsidRPr="004B0C1A">
        <w:rPr>
          <w:rFonts w:ascii="Times New Roman" w:eastAsia="Times New Roman" w:hAnsi="Times New Roman" w:cs="Times New Roman"/>
          <w:sz w:val="24"/>
          <w:szCs w:val="24"/>
          <w:lang w:val="sl-SI"/>
        </w:rPr>
        <w:t>приступ кредитима за мала предузећа је важан, посебно могућност да се добију краткорочни кредити док су дугорочни кредити потребнији растућим малим предузећима. У студији малих бизниса</w:t>
      </w:r>
      <w:r w:rsidR="00276D3D" w:rsidRPr="004B0C1A">
        <w:rPr>
          <w:rFonts w:ascii="Times New Roman" w:eastAsia="Times New Roman" w:hAnsi="Times New Roman" w:cs="Times New Roman"/>
          <w:sz w:val="24"/>
          <w:szCs w:val="24"/>
          <w:lang w:val="sl-SI"/>
        </w:rPr>
        <w:t xml:space="preserve">, Schlesinger (1987, </w:t>
      </w:r>
      <w:r w:rsidR="00742CEB">
        <w:rPr>
          <w:rFonts w:ascii="Times New Roman" w:eastAsia="Times New Roman" w:hAnsi="Times New Roman" w:cs="Times New Roman"/>
          <w:sz w:val="24"/>
          <w:szCs w:val="24"/>
          <w:lang w:val="sl-SI"/>
        </w:rPr>
        <w:t>p</w:t>
      </w:r>
      <w:r w:rsidR="00276D3D" w:rsidRPr="004B0C1A">
        <w:rPr>
          <w:rFonts w:ascii="Times New Roman" w:eastAsia="Times New Roman" w:hAnsi="Times New Roman" w:cs="Times New Roman"/>
          <w:sz w:val="24"/>
          <w:szCs w:val="24"/>
          <w:lang w:val="sl-SI"/>
        </w:rPr>
        <w:t xml:space="preserve">. 50) </w:t>
      </w:r>
      <w:r w:rsidRPr="004B0C1A">
        <w:rPr>
          <w:rFonts w:ascii="Times New Roman" w:eastAsia="Times New Roman" w:hAnsi="Times New Roman" w:cs="Times New Roman"/>
          <w:sz w:val="24"/>
          <w:szCs w:val="24"/>
          <w:lang w:val="sl-SI"/>
        </w:rPr>
        <w:t>је приметио да поред каматне стопе и лакоће приступа кредитима, ширина финансијске понуде има велик значај при пружању финансијских услуга. Ширина понуде важна је за мала предузећа која имају тенденцију раста у складу са којим расте и њихова потреба за различитим финансијским услугама.</w:t>
      </w:r>
    </w:p>
    <w:p w:rsidR="00445FA7" w:rsidRPr="004B0C1A" w:rsidRDefault="00445FA7" w:rsidP="004B0C1A">
      <w:pPr>
        <w:spacing w:after="0" w:line="360" w:lineRule="auto"/>
        <w:ind w:firstLine="567"/>
        <w:jc w:val="both"/>
        <w:rPr>
          <w:rFonts w:ascii="Times New Roman" w:eastAsia="Times New Roman" w:hAnsi="Times New Roman" w:cs="Times New Roman"/>
          <w:sz w:val="24"/>
          <w:szCs w:val="24"/>
          <w:lang w:val="sr-Cyrl-RS" w:eastAsia="sr-Latn-RS"/>
        </w:rPr>
      </w:pPr>
      <w:r w:rsidRPr="004B0C1A">
        <w:rPr>
          <w:rFonts w:ascii="Times New Roman" w:eastAsia="Times New Roman" w:hAnsi="Times New Roman" w:cs="Times New Roman"/>
          <w:sz w:val="24"/>
          <w:szCs w:val="24"/>
          <w:lang w:val="en-US" w:eastAsia="sr-Latn-RS"/>
        </w:rPr>
        <w:t xml:space="preserve">Према Националној анкети о пословању коју је у Републици Србији спровео УСАИД (2012, </w:t>
      </w:r>
      <w:r w:rsidR="00966167">
        <w:rPr>
          <w:rFonts w:ascii="Times New Roman" w:eastAsia="Times New Roman" w:hAnsi="Times New Roman" w:cs="Times New Roman"/>
          <w:sz w:val="24"/>
          <w:szCs w:val="24"/>
          <w:lang w:val="en-US" w:eastAsia="sr-Latn-RS"/>
        </w:rPr>
        <w:t>p</w:t>
      </w:r>
      <w:r w:rsidRPr="004B0C1A">
        <w:rPr>
          <w:rFonts w:ascii="Times New Roman" w:eastAsia="Times New Roman" w:hAnsi="Times New Roman" w:cs="Times New Roman"/>
          <w:sz w:val="24"/>
          <w:szCs w:val="24"/>
          <w:lang w:val="en-US" w:eastAsia="sr-Latn-RS"/>
        </w:rPr>
        <w:t>. 16; 21; 31), чак 80% предузећа која се задужују користи кредите за финансирање обртних средстава. Најчешће се користе краткорочни и дугорочни кредити, овердрафт, гаранције и револвинг кредити. Такође, предузећа сматрају да услуге нису прилагођене њиховим потребама, па тако чак 60% сектора МСПП сматра да трајање кредита, услови отплате и средства обезбеђења не одговарају њиховим тренутним потребама.</w:t>
      </w:r>
    </w:p>
    <w:p w:rsidR="00445FA7" w:rsidRPr="004B0C1A" w:rsidRDefault="00445FA7" w:rsidP="004B0C1A">
      <w:pPr>
        <w:spacing w:after="0" w:line="360" w:lineRule="auto"/>
        <w:ind w:firstLine="567"/>
        <w:jc w:val="both"/>
        <w:rPr>
          <w:rFonts w:ascii="Times New Roman" w:eastAsia="Times New Roman" w:hAnsi="Times New Roman" w:cs="Times New Roman"/>
          <w:kern w:val="20"/>
          <w:sz w:val="24"/>
          <w:szCs w:val="24"/>
          <w:lang w:val="sr-Cyrl-RS"/>
        </w:rPr>
      </w:pPr>
      <w:r w:rsidRPr="004B0C1A">
        <w:rPr>
          <w:rFonts w:ascii="Times New Roman" w:eastAsia="Times New Roman" w:hAnsi="Times New Roman" w:cs="Times New Roman"/>
          <w:kern w:val="20"/>
          <w:sz w:val="24"/>
          <w:szCs w:val="24"/>
          <w:lang w:val="en-US"/>
        </w:rPr>
        <w:t>Према Извештају о стању, потребама и проблемима МСПП у Србији у 2013. години, чак 78% предузећа сматра да им високе каматне стопе представљају највећи проблем у пословању (</w:t>
      </w:r>
      <w:r w:rsidR="00FE4186">
        <w:rPr>
          <w:rFonts w:ascii="Times New Roman" w:eastAsia="Times New Roman" w:hAnsi="Times New Roman" w:cs="Times New Roman"/>
          <w:kern w:val="20"/>
          <w:sz w:val="24"/>
          <w:szCs w:val="24"/>
          <w:lang w:val="sr-Cyrl-RS"/>
        </w:rPr>
        <w:t>Национална агенција за регионални развој</w:t>
      </w:r>
      <w:r w:rsidRPr="004B0C1A">
        <w:rPr>
          <w:rFonts w:ascii="Times New Roman" w:eastAsia="Times New Roman" w:hAnsi="Times New Roman" w:cs="Times New Roman"/>
          <w:kern w:val="20"/>
          <w:sz w:val="24"/>
          <w:szCs w:val="24"/>
          <w:lang w:val="en-US"/>
        </w:rPr>
        <w:t xml:space="preserve">, 2013, </w:t>
      </w:r>
      <w:r w:rsidR="00966167">
        <w:rPr>
          <w:rFonts w:ascii="Times New Roman" w:eastAsia="Times New Roman" w:hAnsi="Times New Roman" w:cs="Times New Roman"/>
          <w:kern w:val="20"/>
          <w:sz w:val="24"/>
          <w:szCs w:val="24"/>
          <w:lang w:val="en-US"/>
        </w:rPr>
        <w:t>p</w:t>
      </w:r>
      <w:r w:rsidRPr="004B0C1A">
        <w:rPr>
          <w:rFonts w:ascii="Times New Roman" w:eastAsia="Times New Roman" w:hAnsi="Times New Roman" w:cs="Times New Roman"/>
          <w:kern w:val="20"/>
          <w:sz w:val="24"/>
          <w:szCs w:val="24"/>
          <w:lang w:val="en-US"/>
        </w:rPr>
        <w:t xml:space="preserve">. 25). </w:t>
      </w:r>
    </w:p>
    <w:p w:rsidR="00445FA7" w:rsidRPr="004B0C1A" w:rsidRDefault="00445FA7" w:rsidP="004B0C1A">
      <w:pPr>
        <w:spacing w:after="0" w:line="360" w:lineRule="auto"/>
        <w:ind w:firstLine="567"/>
        <w:jc w:val="both"/>
        <w:rPr>
          <w:rFonts w:ascii="Times New Roman" w:eastAsia="Times New Roman" w:hAnsi="Times New Roman" w:cs="Times New Roman"/>
          <w:sz w:val="24"/>
          <w:szCs w:val="24"/>
          <w:lang w:val="en-US"/>
        </w:rPr>
      </w:pPr>
      <w:r w:rsidRPr="004B0C1A">
        <w:rPr>
          <w:rFonts w:ascii="Times New Roman" w:eastAsia="Times New Roman" w:hAnsi="Times New Roman" w:cs="Times New Roman"/>
          <w:sz w:val="24"/>
          <w:szCs w:val="24"/>
          <w:lang w:val="en-US"/>
        </w:rPr>
        <w:t xml:space="preserve">Потребе и захтеви клијената и конкуренција на тржишту утичу да пословне банке константно прилагођавају и побољшавају услове за одобравање кредита. Ипак, пословни модели многих банака су усмерени на класично корпоративно кредитирање које није довољно прилагођено потребама и ризицима малих предузећа. </w:t>
      </w:r>
    </w:p>
    <w:p w:rsidR="00633643" w:rsidRPr="006330A2" w:rsidRDefault="006330A2" w:rsidP="004B0C1A">
      <w:pPr>
        <w:spacing w:before="120" w:after="0" w:line="360" w:lineRule="auto"/>
        <w:jc w:val="center"/>
        <w:rPr>
          <w:rFonts w:ascii="Times New Roman" w:hAnsi="Times New Roman" w:cs="Times New Roman"/>
          <w:i/>
          <w:sz w:val="24"/>
          <w:szCs w:val="24"/>
          <w:lang w:val="sr-Cyrl-RS"/>
        </w:rPr>
      </w:pPr>
      <w:r w:rsidRPr="006330A2">
        <w:rPr>
          <w:rFonts w:ascii="Times New Roman" w:hAnsi="Times New Roman" w:cs="Times New Roman"/>
          <w:i/>
          <w:sz w:val="24"/>
          <w:szCs w:val="24"/>
          <w:lang w:val="sr-Cyrl-RS"/>
        </w:rPr>
        <w:t>МЕТОДОЛОГИЈА ИСТРАЖИВАЊА</w:t>
      </w:r>
    </w:p>
    <w:p w:rsidR="00633643" w:rsidRPr="006330A2" w:rsidRDefault="00633643" w:rsidP="004B0C1A">
      <w:pPr>
        <w:spacing w:after="0" w:line="360" w:lineRule="auto"/>
        <w:jc w:val="center"/>
        <w:rPr>
          <w:rFonts w:ascii="Times New Roman" w:hAnsi="Times New Roman" w:cs="Times New Roman"/>
          <w:i/>
          <w:sz w:val="24"/>
          <w:szCs w:val="24"/>
          <w:lang w:val="sr-Cyrl-RS"/>
        </w:rPr>
      </w:pPr>
      <w:r w:rsidRPr="006330A2">
        <w:rPr>
          <w:rFonts w:ascii="Times New Roman" w:hAnsi="Times New Roman" w:cs="Times New Roman"/>
          <w:i/>
          <w:sz w:val="24"/>
          <w:szCs w:val="24"/>
        </w:rPr>
        <w:t>Опис узорка</w:t>
      </w:r>
    </w:p>
    <w:p w:rsidR="00633643" w:rsidRPr="004B0C1A" w:rsidRDefault="00633643" w:rsidP="004B0C1A">
      <w:pPr>
        <w:spacing w:after="0" w:line="360" w:lineRule="auto"/>
        <w:ind w:firstLine="567"/>
        <w:jc w:val="both"/>
        <w:rPr>
          <w:rFonts w:ascii="Times New Roman" w:eastAsia="Times New Roman" w:hAnsi="Times New Roman" w:cs="Times New Roman"/>
          <w:sz w:val="24"/>
          <w:szCs w:val="24"/>
          <w:lang w:eastAsia="sr-Latn-RS"/>
        </w:rPr>
      </w:pPr>
      <w:r w:rsidRPr="004B0C1A">
        <w:rPr>
          <w:rFonts w:ascii="Times New Roman" w:eastAsia="Times New Roman" w:hAnsi="Times New Roman" w:cs="Times New Roman"/>
          <w:sz w:val="24"/>
          <w:szCs w:val="24"/>
          <w:lang w:eastAsia="sr-Latn-RS"/>
        </w:rPr>
        <w:t xml:space="preserve">Емпиријско истраживање је спроведено прикупљањем и анализом примарних података кроз испитивање тржишта путем анкете, при чему је испитано 167 предузећа. Предузећа су подељена у три групе. Прву групу чине мала предузећа и предузетници, другу групу средња предузећа и трећу групу велика предузећа. Критеријум за разврставање предузећа по величини је према новом Закону о рачуноводству из 2013. </w:t>
      </w:r>
      <w:r w:rsidRPr="004B0C1A">
        <w:rPr>
          <w:rFonts w:ascii="Times New Roman" w:eastAsia="Times New Roman" w:hAnsi="Times New Roman" w:cs="Times New Roman"/>
          <w:sz w:val="24"/>
          <w:szCs w:val="24"/>
          <w:lang w:eastAsia="sr-Latn-RS"/>
        </w:rPr>
        <w:lastRenderedPageBreak/>
        <w:t xml:space="preserve">године, број запослених, висина пословног прихода и просечна вредност пословне имовине. </w:t>
      </w:r>
    </w:p>
    <w:p w:rsidR="00633643" w:rsidRPr="004B0C1A" w:rsidRDefault="00633643" w:rsidP="004B0C1A">
      <w:pPr>
        <w:spacing w:after="0" w:line="360" w:lineRule="auto"/>
        <w:ind w:firstLine="567"/>
        <w:jc w:val="both"/>
        <w:rPr>
          <w:rFonts w:ascii="Times New Roman" w:eastAsia="Times New Roman" w:hAnsi="Times New Roman" w:cs="Times New Roman"/>
          <w:sz w:val="24"/>
          <w:szCs w:val="24"/>
          <w:lang w:eastAsia="sr-Latn-RS"/>
        </w:rPr>
      </w:pPr>
      <w:r w:rsidRPr="004B0C1A">
        <w:rPr>
          <w:rFonts w:ascii="Times New Roman" w:eastAsia="Times New Roman" w:hAnsi="Times New Roman" w:cs="Times New Roman"/>
          <w:sz w:val="24"/>
          <w:szCs w:val="24"/>
          <w:lang w:eastAsia="sr-Latn-RS"/>
        </w:rPr>
        <w:t xml:space="preserve">Главни циљ истраживања је да се докаже да постоје разлике у ограничењима у финансирању и утицају појединих инструмената кредитне политике на пословање у односу на величину предузећа. Анкете су попуњавали власници или директори предузећа уз консултације са финансијским директорима када су у питању била велика предузећа. </w:t>
      </w:r>
    </w:p>
    <w:p w:rsidR="00633643" w:rsidRPr="004B0C1A" w:rsidRDefault="00633643" w:rsidP="004B0C1A">
      <w:pPr>
        <w:spacing w:after="0" w:line="360" w:lineRule="auto"/>
        <w:ind w:firstLine="567"/>
        <w:jc w:val="both"/>
        <w:rPr>
          <w:rFonts w:ascii="Times New Roman" w:eastAsia="Times New Roman" w:hAnsi="Times New Roman" w:cs="Times New Roman"/>
          <w:sz w:val="24"/>
          <w:szCs w:val="24"/>
          <w:lang w:val="sr-Cyrl-RS" w:eastAsia="sr-Latn-RS"/>
        </w:rPr>
      </w:pPr>
      <w:r w:rsidRPr="004B0C1A">
        <w:rPr>
          <w:rFonts w:ascii="Times New Roman" w:eastAsia="Times New Roman" w:hAnsi="Times New Roman" w:cs="Times New Roman"/>
          <w:sz w:val="24"/>
          <w:szCs w:val="24"/>
          <w:lang w:eastAsia="sr-Latn-RS"/>
        </w:rPr>
        <w:t>Следећа табела приказује структуру узорка са аспекта величине предузећа.</w:t>
      </w:r>
    </w:p>
    <w:p w:rsidR="00CB3551" w:rsidRPr="0095524D" w:rsidRDefault="0085223A" w:rsidP="0095524D">
      <w:pPr>
        <w:spacing w:after="0" w:line="360" w:lineRule="auto"/>
        <w:ind w:firstLine="567"/>
        <w:jc w:val="center"/>
        <w:rPr>
          <w:rFonts w:ascii="Times New Roman" w:eastAsia="Times New Roman" w:hAnsi="Times New Roman" w:cs="Times New Roman"/>
          <w:i/>
          <w:lang w:val="en-US"/>
        </w:rPr>
      </w:pPr>
      <w:r w:rsidRPr="0095524D">
        <w:rPr>
          <w:rFonts w:ascii="Times New Roman" w:eastAsia="Times New Roman" w:hAnsi="Times New Roman" w:cs="Times New Roman"/>
          <w:i/>
          <w:lang w:val="en-US"/>
        </w:rPr>
        <w:t>Табела 1: Опис узорка према величини предузећа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4"/>
        <w:gridCol w:w="3789"/>
        <w:gridCol w:w="696"/>
        <w:gridCol w:w="876"/>
      </w:tblGrid>
      <w:tr w:rsidR="00CB3551" w:rsidRPr="00AE336A" w:rsidTr="00A029B1">
        <w:trPr>
          <w:tblHeader/>
          <w:jc w:val="center"/>
        </w:trPr>
        <w:tc>
          <w:tcPr>
            <w:tcW w:w="2394" w:type="dxa"/>
            <w:shd w:val="clear" w:color="auto" w:fill="D9D9D9"/>
            <w:vAlign w:val="center"/>
          </w:tcPr>
          <w:p w:rsidR="00CB3551" w:rsidRPr="0085223A" w:rsidRDefault="0085223A" w:rsidP="00577860">
            <w:pPr>
              <w:spacing w:after="0" w:line="240" w:lineRule="auto"/>
              <w:jc w:val="center"/>
              <w:rPr>
                <w:rFonts w:ascii="Times New Roman" w:eastAsia="Calibri" w:hAnsi="Times New Roman" w:cs="Times New Roman"/>
                <w:b/>
                <w:bCs/>
                <w:color w:val="000000"/>
                <w:lang w:val="sr-Cyrl-RS"/>
              </w:rPr>
            </w:pPr>
            <w:r>
              <w:rPr>
                <w:rFonts w:ascii="Times New Roman" w:eastAsia="Calibri" w:hAnsi="Times New Roman" w:cs="Times New Roman"/>
                <w:b/>
                <w:bCs/>
                <w:color w:val="000000"/>
                <w:lang w:val="sr-Cyrl-RS"/>
              </w:rPr>
              <w:t>Варијабла</w:t>
            </w:r>
          </w:p>
        </w:tc>
        <w:tc>
          <w:tcPr>
            <w:tcW w:w="3789" w:type="dxa"/>
            <w:shd w:val="clear" w:color="auto" w:fill="D9D9D9"/>
            <w:vAlign w:val="center"/>
          </w:tcPr>
          <w:p w:rsidR="00CB3551" w:rsidRPr="0085223A" w:rsidRDefault="0085223A" w:rsidP="00577860">
            <w:pPr>
              <w:spacing w:after="0" w:line="240" w:lineRule="auto"/>
              <w:rPr>
                <w:rFonts w:ascii="Times New Roman" w:eastAsia="Calibri" w:hAnsi="Times New Roman" w:cs="Times New Roman"/>
                <w:b/>
                <w:bCs/>
                <w:color w:val="000000"/>
                <w:lang w:val="sr-Cyrl-RS"/>
              </w:rPr>
            </w:pPr>
            <w:r>
              <w:rPr>
                <w:rFonts w:ascii="Times New Roman" w:eastAsia="Calibri" w:hAnsi="Times New Roman" w:cs="Times New Roman"/>
                <w:b/>
                <w:bCs/>
                <w:color w:val="000000"/>
                <w:lang w:val="sr-Cyrl-RS"/>
              </w:rPr>
              <w:t>Категорија</w:t>
            </w:r>
          </w:p>
        </w:tc>
        <w:tc>
          <w:tcPr>
            <w:tcW w:w="696" w:type="dxa"/>
            <w:shd w:val="clear" w:color="auto" w:fill="D9D9D9"/>
            <w:vAlign w:val="center"/>
          </w:tcPr>
          <w:p w:rsidR="00CB3551" w:rsidRPr="00AE336A" w:rsidRDefault="0085223A" w:rsidP="00577860">
            <w:pPr>
              <w:spacing w:after="0" w:line="240" w:lineRule="auto"/>
              <w:jc w:val="center"/>
              <w:rPr>
                <w:rFonts w:ascii="Times New Roman" w:eastAsia="Calibri" w:hAnsi="Times New Roman" w:cs="Times New Roman"/>
                <w:b/>
                <w:bCs/>
                <w:color w:val="000000"/>
                <w:lang w:val="en-US"/>
              </w:rPr>
            </w:pPr>
            <w:r>
              <w:rPr>
                <w:rFonts w:ascii="Times New Roman" w:eastAsia="Calibri" w:hAnsi="Times New Roman" w:cs="Times New Roman"/>
                <w:b/>
                <w:bCs/>
                <w:color w:val="000000"/>
                <w:lang w:val="sr-Cyrl-RS"/>
              </w:rPr>
              <w:t>ф</w:t>
            </w:r>
            <w:r w:rsidR="00CB3551" w:rsidRPr="00AE336A">
              <w:rPr>
                <w:rFonts w:ascii="Times New Roman" w:eastAsia="Calibri" w:hAnsi="Times New Roman" w:cs="Times New Roman"/>
                <w:b/>
                <w:bCs/>
                <w:color w:val="000000"/>
                <w:lang w:val="en-US"/>
              </w:rPr>
              <w:t>*</w:t>
            </w:r>
          </w:p>
        </w:tc>
        <w:tc>
          <w:tcPr>
            <w:tcW w:w="876" w:type="dxa"/>
            <w:shd w:val="clear" w:color="auto" w:fill="D9D9D9"/>
            <w:vAlign w:val="center"/>
          </w:tcPr>
          <w:p w:rsidR="00CB3551" w:rsidRPr="00AE336A" w:rsidRDefault="00CB3551" w:rsidP="00577860">
            <w:pPr>
              <w:spacing w:after="0" w:line="240" w:lineRule="auto"/>
              <w:jc w:val="center"/>
              <w:rPr>
                <w:rFonts w:ascii="Times New Roman" w:eastAsia="Calibri" w:hAnsi="Times New Roman" w:cs="Times New Roman"/>
                <w:b/>
                <w:bCs/>
                <w:color w:val="000000"/>
                <w:lang w:val="en-US"/>
              </w:rPr>
            </w:pPr>
            <w:r w:rsidRPr="00AE336A">
              <w:rPr>
                <w:rFonts w:ascii="Times New Roman" w:eastAsia="Calibri" w:hAnsi="Times New Roman" w:cs="Times New Roman"/>
                <w:b/>
                <w:bCs/>
                <w:color w:val="000000"/>
                <w:lang w:val="en-US"/>
              </w:rPr>
              <w:t>%</w:t>
            </w:r>
          </w:p>
        </w:tc>
      </w:tr>
      <w:tr w:rsidR="00CB3551" w:rsidRPr="00AE336A" w:rsidTr="00A029B1">
        <w:trPr>
          <w:jc w:val="center"/>
        </w:trPr>
        <w:tc>
          <w:tcPr>
            <w:tcW w:w="2394" w:type="dxa"/>
            <w:vMerge w:val="restart"/>
            <w:shd w:val="clear" w:color="auto" w:fill="auto"/>
            <w:vAlign w:val="center"/>
          </w:tcPr>
          <w:p w:rsidR="00CB3551" w:rsidRPr="0085223A" w:rsidRDefault="0085223A" w:rsidP="00577860">
            <w:pPr>
              <w:spacing w:after="0" w:line="240" w:lineRule="auto"/>
              <w:jc w:val="center"/>
              <w:rPr>
                <w:rFonts w:ascii="Times New Roman" w:eastAsia="Calibri" w:hAnsi="Times New Roman" w:cs="Times New Roman"/>
                <w:b/>
                <w:bCs/>
                <w:color w:val="000000"/>
                <w:lang w:val="sr-Cyrl-RS"/>
              </w:rPr>
            </w:pPr>
            <w:r>
              <w:rPr>
                <w:rFonts w:ascii="Times New Roman" w:eastAsia="Calibri" w:hAnsi="Times New Roman" w:cs="Times New Roman"/>
                <w:b/>
                <w:bCs/>
                <w:color w:val="000000"/>
                <w:lang w:val="sr-Cyrl-RS"/>
              </w:rPr>
              <w:t>Величина предузећа</w:t>
            </w:r>
          </w:p>
        </w:tc>
        <w:tc>
          <w:tcPr>
            <w:tcW w:w="3789" w:type="dxa"/>
            <w:shd w:val="clear" w:color="auto" w:fill="auto"/>
            <w:vAlign w:val="center"/>
          </w:tcPr>
          <w:p w:rsidR="00CB3551" w:rsidRPr="00AE336A" w:rsidRDefault="0085223A" w:rsidP="00577860">
            <w:pPr>
              <w:spacing w:after="0" w:line="240" w:lineRule="auto"/>
              <w:jc w:val="both"/>
              <w:rPr>
                <w:rFonts w:ascii="Times New Roman" w:eastAsia="Calibri" w:hAnsi="Times New Roman" w:cs="Times New Roman"/>
                <w:color w:val="000000"/>
                <w:lang w:val="en-US"/>
              </w:rPr>
            </w:pPr>
            <w:r w:rsidRPr="0085223A">
              <w:rPr>
                <w:rFonts w:ascii="Times New Roman" w:eastAsia="Calibri" w:hAnsi="Times New Roman" w:cs="Times New Roman"/>
                <w:color w:val="000000"/>
                <w:lang w:val="en-US"/>
              </w:rPr>
              <w:t>Мала предузећа и предузетници</w:t>
            </w:r>
          </w:p>
        </w:tc>
        <w:tc>
          <w:tcPr>
            <w:tcW w:w="696" w:type="dxa"/>
            <w:shd w:val="clear" w:color="auto" w:fill="auto"/>
            <w:vAlign w:val="center"/>
          </w:tcPr>
          <w:p w:rsidR="00CB3551" w:rsidRPr="00AE336A" w:rsidRDefault="00CB3551" w:rsidP="00577860">
            <w:pPr>
              <w:spacing w:after="0" w:line="240" w:lineRule="auto"/>
              <w:jc w:val="center"/>
              <w:rPr>
                <w:rFonts w:ascii="Times New Roman" w:eastAsia="Calibri" w:hAnsi="Times New Roman" w:cs="Times New Roman"/>
                <w:color w:val="000000"/>
                <w:lang w:val="en-US"/>
              </w:rPr>
            </w:pPr>
            <w:r w:rsidRPr="00AE336A">
              <w:rPr>
                <w:rFonts w:ascii="Times New Roman" w:eastAsia="Calibri" w:hAnsi="Times New Roman" w:cs="Times New Roman"/>
                <w:color w:val="000000"/>
                <w:lang w:val="en-US"/>
              </w:rPr>
              <w:t>85</w:t>
            </w:r>
          </w:p>
        </w:tc>
        <w:tc>
          <w:tcPr>
            <w:tcW w:w="876" w:type="dxa"/>
            <w:shd w:val="clear" w:color="auto" w:fill="auto"/>
            <w:vAlign w:val="center"/>
          </w:tcPr>
          <w:p w:rsidR="00CB3551" w:rsidRPr="00AE336A" w:rsidRDefault="00CB3551" w:rsidP="00577860">
            <w:pPr>
              <w:spacing w:after="0" w:line="240" w:lineRule="auto"/>
              <w:jc w:val="center"/>
              <w:rPr>
                <w:rFonts w:ascii="Times New Roman" w:eastAsia="Calibri" w:hAnsi="Times New Roman" w:cs="Times New Roman"/>
                <w:color w:val="000000"/>
                <w:lang w:val="en-US"/>
              </w:rPr>
            </w:pPr>
            <w:r w:rsidRPr="00AE336A">
              <w:rPr>
                <w:rFonts w:ascii="Times New Roman" w:eastAsia="Calibri" w:hAnsi="Times New Roman" w:cs="Times New Roman"/>
                <w:color w:val="000000"/>
                <w:lang w:val="en-US"/>
              </w:rPr>
              <w:t>50.9</w:t>
            </w:r>
          </w:p>
        </w:tc>
      </w:tr>
      <w:tr w:rsidR="00CB3551" w:rsidRPr="00AE336A" w:rsidTr="00A029B1">
        <w:trPr>
          <w:jc w:val="center"/>
        </w:trPr>
        <w:tc>
          <w:tcPr>
            <w:tcW w:w="2394" w:type="dxa"/>
            <w:vMerge/>
            <w:shd w:val="clear" w:color="auto" w:fill="auto"/>
            <w:vAlign w:val="center"/>
          </w:tcPr>
          <w:p w:rsidR="00CB3551" w:rsidRPr="00AE336A" w:rsidRDefault="00CB3551" w:rsidP="00577860">
            <w:pPr>
              <w:spacing w:after="0" w:line="240" w:lineRule="auto"/>
              <w:jc w:val="center"/>
              <w:rPr>
                <w:rFonts w:ascii="Times New Roman" w:eastAsia="Calibri" w:hAnsi="Times New Roman" w:cs="Times New Roman"/>
                <w:b/>
                <w:bCs/>
                <w:color w:val="000000"/>
                <w:lang w:val="en-US"/>
              </w:rPr>
            </w:pPr>
          </w:p>
        </w:tc>
        <w:tc>
          <w:tcPr>
            <w:tcW w:w="3789" w:type="dxa"/>
            <w:shd w:val="clear" w:color="auto" w:fill="auto"/>
            <w:vAlign w:val="center"/>
          </w:tcPr>
          <w:p w:rsidR="00CB3551" w:rsidRPr="00AE336A" w:rsidRDefault="0085223A" w:rsidP="0085223A">
            <w:pPr>
              <w:spacing w:after="0" w:line="240" w:lineRule="auto"/>
              <w:jc w:val="both"/>
              <w:rPr>
                <w:rFonts w:ascii="Times New Roman" w:eastAsia="Calibri" w:hAnsi="Times New Roman" w:cs="Times New Roman"/>
                <w:color w:val="000000"/>
                <w:lang w:val="en-US"/>
              </w:rPr>
            </w:pPr>
            <w:r>
              <w:rPr>
                <w:rFonts w:ascii="Times New Roman" w:eastAsia="Calibri" w:hAnsi="Times New Roman" w:cs="Times New Roman"/>
                <w:color w:val="000000"/>
                <w:lang w:val="sr-Cyrl-RS"/>
              </w:rPr>
              <w:t>Средња предузећа</w:t>
            </w:r>
          </w:p>
        </w:tc>
        <w:tc>
          <w:tcPr>
            <w:tcW w:w="696" w:type="dxa"/>
            <w:shd w:val="clear" w:color="auto" w:fill="auto"/>
            <w:vAlign w:val="center"/>
          </w:tcPr>
          <w:p w:rsidR="00CB3551" w:rsidRPr="00AE336A" w:rsidRDefault="00CB3551" w:rsidP="00577860">
            <w:pPr>
              <w:spacing w:after="0" w:line="240" w:lineRule="auto"/>
              <w:jc w:val="center"/>
              <w:rPr>
                <w:rFonts w:ascii="Times New Roman" w:eastAsia="Calibri" w:hAnsi="Times New Roman" w:cs="Times New Roman"/>
                <w:color w:val="000000"/>
                <w:lang w:val="en-US"/>
              </w:rPr>
            </w:pPr>
            <w:r w:rsidRPr="00AE336A">
              <w:rPr>
                <w:rFonts w:ascii="Times New Roman" w:eastAsia="Calibri" w:hAnsi="Times New Roman" w:cs="Times New Roman"/>
                <w:color w:val="000000"/>
                <w:lang w:val="en-US"/>
              </w:rPr>
              <w:t>44</w:t>
            </w:r>
          </w:p>
        </w:tc>
        <w:tc>
          <w:tcPr>
            <w:tcW w:w="876" w:type="dxa"/>
            <w:shd w:val="clear" w:color="auto" w:fill="auto"/>
            <w:vAlign w:val="center"/>
          </w:tcPr>
          <w:p w:rsidR="00CB3551" w:rsidRPr="00AE336A" w:rsidRDefault="00CB3551" w:rsidP="00577860">
            <w:pPr>
              <w:spacing w:after="0" w:line="240" w:lineRule="auto"/>
              <w:jc w:val="center"/>
              <w:rPr>
                <w:rFonts w:ascii="Times New Roman" w:eastAsia="Calibri" w:hAnsi="Times New Roman" w:cs="Times New Roman"/>
                <w:color w:val="000000"/>
                <w:lang w:val="en-US"/>
              </w:rPr>
            </w:pPr>
            <w:r w:rsidRPr="00AE336A">
              <w:rPr>
                <w:rFonts w:ascii="Times New Roman" w:eastAsia="Calibri" w:hAnsi="Times New Roman" w:cs="Times New Roman"/>
                <w:color w:val="000000"/>
                <w:lang w:val="en-US"/>
              </w:rPr>
              <w:t>26.3</w:t>
            </w:r>
          </w:p>
        </w:tc>
      </w:tr>
      <w:tr w:rsidR="00CB3551" w:rsidRPr="00AE336A" w:rsidTr="00A029B1">
        <w:trPr>
          <w:jc w:val="center"/>
        </w:trPr>
        <w:tc>
          <w:tcPr>
            <w:tcW w:w="2394" w:type="dxa"/>
            <w:vMerge/>
            <w:shd w:val="clear" w:color="auto" w:fill="auto"/>
            <w:vAlign w:val="center"/>
          </w:tcPr>
          <w:p w:rsidR="00CB3551" w:rsidRPr="00AE336A" w:rsidRDefault="00CB3551" w:rsidP="00577860">
            <w:pPr>
              <w:spacing w:after="0" w:line="240" w:lineRule="auto"/>
              <w:jc w:val="center"/>
              <w:rPr>
                <w:rFonts w:ascii="Times New Roman" w:eastAsia="Calibri" w:hAnsi="Times New Roman" w:cs="Times New Roman"/>
                <w:b/>
                <w:bCs/>
                <w:color w:val="000000"/>
                <w:lang w:val="en-US"/>
              </w:rPr>
            </w:pPr>
          </w:p>
        </w:tc>
        <w:tc>
          <w:tcPr>
            <w:tcW w:w="3789" w:type="dxa"/>
            <w:shd w:val="clear" w:color="auto" w:fill="auto"/>
            <w:vAlign w:val="center"/>
          </w:tcPr>
          <w:p w:rsidR="00CB3551" w:rsidRPr="0085223A" w:rsidRDefault="0085223A" w:rsidP="00577860">
            <w:pPr>
              <w:spacing w:after="0" w:line="240" w:lineRule="auto"/>
              <w:jc w:val="both"/>
              <w:rPr>
                <w:rFonts w:ascii="Times New Roman" w:eastAsia="Calibri" w:hAnsi="Times New Roman" w:cs="Times New Roman"/>
                <w:color w:val="000000"/>
                <w:lang w:val="sr-Cyrl-RS"/>
              </w:rPr>
            </w:pPr>
            <w:r>
              <w:rPr>
                <w:rFonts w:ascii="Times New Roman" w:eastAsia="Calibri" w:hAnsi="Times New Roman" w:cs="Times New Roman"/>
                <w:color w:val="000000"/>
                <w:lang w:val="sr-Cyrl-RS"/>
              </w:rPr>
              <w:t>Велика предузећа</w:t>
            </w:r>
          </w:p>
        </w:tc>
        <w:tc>
          <w:tcPr>
            <w:tcW w:w="696" w:type="dxa"/>
            <w:shd w:val="clear" w:color="auto" w:fill="auto"/>
            <w:vAlign w:val="center"/>
          </w:tcPr>
          <w:p w:rsidR="00CB3551" w:rsidRPr="00AE336A" w:rsidRDefault="00CB3551" w:rsidP="00577860">
            <w:pPr>
              <w:spacing w:after="0" w:line="240" w:lineRule="auto"/>
              <w:jc w:val="center"/>
              <w:rPr>
                <w:rFonts w:ascii="Times New Roman" w:eastAsia="Calibri" w:hAnsi="Times New Roman" w:cs="Times New Roman"/>
                <w:color w:val="000000"/>
                <w:lang w:val="en-US"/>
              </w:rPr>
            </w:pPr>
            <w:r w:rsidRPr="00AE336A">
              <w:rPr>
                <w:rFonts w:ascii="Times New Roman" w:eastAsia="Calibri" w:hAnsi="Times New Roman" w:cs="Times New Roman"/>
                <w:color w:val="000000"/>
                <w:lang w:val="en-US"/>
              </w:rPr>
              <w:t>38</w:t>
            </w:r>
          </w:p>
        </w:tc>
        <w:tc>
          <w:tcPr>
            <w:tcW w:w="876" w:type="dxa"/>
            <w:shd w:val="clear" w:color="auto" w:fill="auto"/>
            <w:vAlign w:val="center"/>
          </w:tcPr>
          <w:p w:rsidR="00CB3551" w:rsidRPr="00AE336A" w:rsidRDefault="00CB3551" w:rsidP="00577860">
            <w:pPr>
              <w:spacing w:after="0" w:line="240" w:lineRule="auto"/>
              <w:jc w:val="center"/>
              <w:rPr>
                <w:rFonts w:ascii="Times New Roman" w:eastAsia="Calibri" w:hAnsi="Times New Roman" w:cs="Times New Roman"/>
                <w:color w:val="000000"/>
                <w:lang w:val="en-US"/>
              </w:rPr>
            </w:pPr>
            <w:r w:rsidRPr="00AE336A">
              <w:rPr>
                <w:rFonts w:ascii="Times New Roman" w:eastAsia="Calibri" w:hAnsi="Times New Roman" w:cs="Times New Roman"/>
                <w:color w:val="000000"/>
                <w:lang w:val="en-US"/>
              </w:rPr>
              <w:t>22.8</w:t>
            </w:r>
          </w:p>
        </w:tc>
      </w:tr>
      <w:tr w:rsidR="00CB3551" w:rsidRPr="00AE336A" w:rsidTr="00A029B1">
        <w:trPr>
          <w:jc w:val="center"/>
        </w:trPr>
        <w:tc>
          <w:tcPr>
            <w:tcW w:w="2394" w:type="dxa"/>
            <w:vMerge/>
            <w:shd w:val="clear" w:color="auto" w:fill="auto"/>
            <w:vAlign w:val="center"/>
          </w:tcPr>
          <w:p w:rsidR="00CB3551" w:rsidRPr="00AE336A" w:rsidRDefault="00CB3551" w:rsidP="00577860">
            <w:pPr>
              <w:spacing w:after="0" w:line="240" w:lineRule="auto"/>
              <w:jc w:val="center"/>
              <w:rPr>
                <w:rFonts w:ascii="Times New Roman" w:eastAsia="Calibri" w:hAnsi="Times New Roman" w:cs="Times New Roman"/>
                <w:b/>
                <w:bCs/>
                <w:color w:val="000000"/>
                <w:lang w:val="en-US"/>
              </w:rPr>
            </w:pPr>
          </w:p>
        </w:tc>
        <w:tc>
          <w:tcPr>
            <w:tcW w:w="3789" w:type="dxa"/>
            <w:shd w:val="clear" w:color="auto" w:fill="auto"/>
            <w:vAlign w:val="center"/>
          </w:tcPr>
          <w:p w:rsidR="00CB3551" w:rsidRPr="0085223A" w:rsidRDefault="0085223A" w:rsidP="00577860">
            <w:pPr>
              <w:spacing w:after="0" w:line="240" w:lineRule="auto"/>
              <w:jc w:val="both"/>
              <w:rPr>
                <w:rFonts w:ascii="Times New Roman" w:eastAsia="Calibri" w:hAnsi="Times New Roman" w:cs="Times New Roman"/>
                <w:b/>
                <w:color w:val="000000"/>
                <w:lang w:val="sr-Cyrl-RS"/>
              </w:rPr>
            </w:pPr>
            <w:r>
              <w:rPr>
                <w:rFonts w:ascii="Times New Roman" w:eastAsia="Calibri" w:hAnsi="Times New Roman" w:cs="Times New Roman"/>
                <w:b/>
                <w:color w:val="000000"/>
                <w:lang w:val="sr-Cyrl-RS"/>
              </w:rPr>
              <w:t>Укупно</w:t>
            </w:r>
          </w:p>
        </w:tc>
        <w:tc>
          <w:tcPr>
            <w:tcW w:w="696" w:type="dxa"/>
            <w:shd w:val="clear" w:color="auto" w:fill="auto"/>
            <w:vAlign w:val="center"/>
          </w:tcPr>
          <w:p w:rsidR="00CB3551" w:rsidRPr="00AE336A" w:rsidRDefault="00CB3551" w:rsidP="00577860">
            <w:pPr>
              <w:spacing w:after="0" w:line="240" w:lineRule="auto"/>
              <w:jc w:val="center"/>
              <w:rPr>
                <w:rFonts w:ascii="Times New Roman" w:eastAsia="Calibri" w:hAnsi="Times New Roman" w:cs="Times New Roman"/>
                <w:b/>
                <w:color w:val="000000"/>
                <w:lang w:val="en-US"/>
              </w:rPr>
            </w:pPr>
            <w:r w:rsidRPr="00AE336A">
              <w:rPr>
                <w:rFonts w:ascii="Times New Roman" w:eastAsia="Calibri" w:hAnsi="Times New Roman" w:cs="Times New Roman"/>
                <w:b/>
                <w:color w:val="000000"/>
                <w:lang w:val="en-US"/>
              </w:rPr>
              <w:t>167</w:t>
            </w:r>
          </w:p>
        </w:tc>
        <w:tc>
          <w:tcPr>
            <w:tcW w:w="876" w:type="dxa"/>
            <w:shd w:val="clear" w:color="auto" w:fill="auto"/>
            <w:vAlign w:val="center"/>
          </w:tcPr>
          <w:p w:rsidR="00CB3551" w:rsidRPr="00AE336A" w:rsidRDefault="00CB3551" w:rsidP="00577860">
            <w:pPr>
              <w:spacing w:after="0" w:line="240" w:lineRule="auto"/>
              <w:jc w:val="center"/>
              <w:rPr>
                <w:rFonts w:ascii="Times New Roman" w:eastAsia="Calibri" w:hAnsi="Times New Roman" w:cs="Times New Roman"/>
                <w:b/>
                <w:color w:val="000000"/>
                <w:lang w:val="en-US"/>
              </w:rPr>
            </w:pPr>
            <w:r w:rsidRPr="00AE336A">
              <w:rPr>
                <w:rFonts w:ascii="Times New Roman" w:eastAsia="Calibri" w:hAnsi="Times New Roman" w:cs="Times New Roman"/>
                <w:b/>
                <w:color w:val="000000"/>
                <w:lang w:val="en-US"/>
              </w:rPr>
              <w:t>100</w:t>
            </w:r>
          </w:p>
        </w:tc>
      </w:tr>
    </w:tbl>
    <w:p w:rsidR="00975CCD" w:rsidRDefault="00975CCD" w:rsidP="00975CCD">
      <w:pPr>
        <w:spacing w:after="0" w:line="360" w:lineRule="auto"/>
        <w:ind w:firstLine="567"/>
        <w:jc w:val="center"/>
        <w:rPr>
          <w:rFonts w:ascii="Times New Roman" w:eastAsia="Times New Roman" w:hAnsi="Times New Roman" w:cs="Times New Roman"/>
          <w:i/>
          <w:sz w:val="20"/>
          <w:szCs w:val="20"/>
          <w:shd w:val="clear" w:color="auto" w:fill="FFFFFF"/>
          <w:lang w:val="sr-Cyrl-RS"/>
        </w:rPr>
      </w:pPr>
      <w:r w:rsidRPr="00CC275E">
        <w:rPr>
          <w:rFonts w:ascii="Times New Roman" w:eastAsia="Times New Roman" w:hAnsi="Times New Roman" w:cs="Times New Roman"/>
          <w:i/>
          <w:sz w:val="20"/>
          <w:szCs w:val="20"/>
          <w:shd w:val="clear" w:color="auto" w:fill="FFFFFF"/>
          <w:lang w:val="en-US"/>
        </w:rPr>
        <w:t>Извор: Калкулација аутора</w:t>
      </w:r>
    </w:p>
    <w:p w:rsidR="0085223A" w:rsidRDefault="00CB3551" w:rsidP="004B0C1A">
      <w:pPr>
        <w:autoSpaceDE w:val="0"/>
        <w:autoSpaceDN w:val="0"/>
        <w:adjustRightInd w:val="0"/>
        <w:spacing w:after="0" w:line="360" w:lineRule="auto"/>
        <w:ind w:firstLine="567"/>
        <w:jc w:val="both"/>
        <w:rPr>
          <w:rFonts w:ascii="Times New Roman" w:eastAsia="Times New Roman" w:hAnsi="Times New Roman" w:cs="Times New Roman"/>
          <w:i/>
          <w:sz w:val="20"/>
          <w:szCs w:val="20"/>
          <w:lang w:val="sr-Cyrl-RS"/>
        </w:rPr>
      </w:pPr>
      <w:r w:rsidRPr="00EC30A6">
        <w:rPr>
          <w:rFonts w:ascii="Times New Roman" w:eastAsia="Times New Roman" w:hAnsi="Times New Roman" w:cs="Times New Roman"/>
          <w:sz w:val="20"/>
          <w:szCs w:val="20"/>
          <w:lang w:val="en-US"/>
        </w:rPr>
        <w:t>*</w:t>
      </w:r>
      <w:r w:rsidR="0085223A" w:rsidRPr="0085223A">
        <w:t xml:space="preserve"> </w:t>
      </w:r>
      <w:r w:rsidR="0085223A" w:rsidRPr="0085223A">
        <w:rPr>
          <w:rFonts w:ascii="Times New Roman" w:eastAsia="Times New Roman" w:hAnsi="Times New Roman" w:cs="Times New Roman"/>
          <w:i/>
          <w:sz w:val="20"/>
          <w:szCs w:val="20"/>
          <w:lang w:val="en-US"/>
        </w:rPr>
        <w:t>Напомена: ф (фреквенција) представља број предузећа у оквиру једне групе по величини а % представља удео у укупном броју предузећа.</w:t>
      </w:r>
    </w:p>
    <w:p w:rsidR="0085223A" w:rsidRPr="004B0C1A" w:rsidRDefault="0085223A" w:rsidP="004B0C1A">
      <w:pPr>
        <w:spacing w:after="0" w:line="360" w:lineRule="auto"/>
        <w:ind w:firstLine="567"/>
        <w:jc w:val="both"/>
        <w:rPr>
          <w:rFonts w:ascii="Times New Roman" w:eastAsia="Times New Roman" w:hAnsi="Times New Roman" w:cs="Times New Roman"/>
          <w:sz w:val="24"/>
          <w:szCs w:val="24"/>
          <w:lang w:val="en-US"/>
        </w:rPr>
      </w:pPr>
      <w:r w:rsidRPr="004B0C1A">
        <w:rPr>
          <w:rFonts w:ascii="Times New Roman" w:eastAsia="Times New Roman" w:hAnsi="Times New Roman" w:cs="Times New Roman"/>
          <w:sz w:val="24"/>
          <w:szCs w:val="24"/>
          <w:lang w:val="en-US"/>
        </w:rPr>
        <w:t>Претходна табела показује да узорак</w:t>
      </w:r>
      <w:r w:rsidRPr="004B0C1A">
        <w:rPr>
          <w:rFonts w:ascii="Times New Roman" w:eastAsia="Times New Roman" w:hAnsi="Times New Roman" w:cs="Times New Roman"/>
          <w:sz w:val="24"/>
          <w:szCs w:val="24"/>
          <w:lang w:val="sr-Cyrl-RS"/>
        </w:rPr>
        <w:t xml:space="preserve"> </w:t>
      </w:r>
      <w:r w:rsidRPr="004B0C1A">
        <w:rPr>
          <w:rFonts w:ascii="Times New Roman" w:eastAsia="Times New Roman" w:hAnsi="Times New Roman" w:cs="Times New Roman"/>
          <w:sz w:val="24"/>
          <w:szCs w:val="24"/>
          <w:lang w:val="en-US"/>
        </w:rPr>
        <w:t xml:space="preserve">чини 167 предузећа од чега 85 малих предузећа и предузетника (50,9%), 44 средња (26,3%) и 38 великих предузећа (22,8%). </w:t>
      </w:r>
    </w:p>
    <w:p w:rsidR="0085223A" w:rsidRPr="004B0C1A" w:rsidRDefault="0085223A" w:rsidP="004B0C1A">
      <w:pPr>
        <w:spacing w:after="0" w:line="360" w:lineRule="auto"/>
        <w:ind w:firstLine="567"/>
        <w:jc w:val="both"/>
        <w:rPr>
          <w:rFonts w:ascii="Times New Roman" w:eastAsia="Times New Roman" w:hAnsi="Times New Roman" w:cs="Times New Roman"/>
          <w:sz w:val="24"/>
          <w:szCs w:val="24"/>
          <w:lang w:val="sr-Cyrl-RS"/>
        </w:rPr>
      </w:pPr>
      <w:r w:rsidRPr="004B0C1A">
        <w:rPr>
          <w:rFonts w:ascii="Times New Roman" w:eastAsia="Times New Roman" w:hAnsi="Times New Roman" w:cs="Times New Roman"/>
          <w:sz w:val="24"/>
          <w:szCs w:val="24"/>
          <w:lang w:val="en-US"/>
        </w:rPr>
        <w:t>Поред наведеног, подела узорка је извршена и са аспекта делатности предузећа што је приказано у табели испод.</w:t>
      </w:r>
    </w:p>
    <w:p w:rsidR="00CB3551" w:rsidRPr="0095524D" w:rsidRDefault="0085223A" w:rsidP="0095524D">
      <w:pPr>
        <w:spacing w:after="0" w:line="360" w:lineRule="auto"/>
        <w:ind w:firstLine="567"/>
        <w:jc w:val="center"/>
        <w:rPr>
          <w:rFonts w:ascii="Times New Roman" w:eastAsia="Times New Roman" w:hAnsi="Times New Roman" w:cs="Times New Roman"/>
          <w:i/>
          <w:lang w:val="en-US"/>
        </w:rPr>
      </w:pPr>
      <w:r w:rsidRPr="0095524D">
        <w:rPr>
          <w:rFonts w:ascii="Times New Roman" w:eastAsia="Times New Roman" w:hAnsi="Times New Roman" w:cs="Times New Roman"/>
          <w:i/>
          <w:lang w:val="en-US"/>
        </w:rPr>
        <w:t>Табела 2: Опис узорка по делатности предузећа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4"/>
        <w:gridCol w:w="3789"/>
        <w:gridCol w:w="696"/>
        <w:gridCol w:w="876"/>
      </w:tblGrid>
      <w:tr w:rsidR="00CB3551" w:rsidRPr="00AE336A" w:rsidTr="00A029B1">
        <w:trPr>
          <w:tblHeader/>
          <w:jc w:val="center"/>
        </w:trPr>
        <w:tc>
          <w:tcPr>
            <w:tcW w:w="2394" w:type="dxa"/>
            <w:shd w:val="clear" w:color="auto" w:fill="D9D9D9"/>
            <w:vAlign w:val="center"/>
          </w:tcPr>
          <w:p w:rsidR="00CB3551" w:rsidRPr="0085223A" w:rsidRDefault="0085223A" w:rsidP="00577860">
            <w:pPr>
              <w:spacing w:after="0" w:line="240" w:lineRule="auto"/>
              <w:jc w:val="center"/>
              <w:rPr>
                <w:rFonts w:ascii="Times New Roman" w:eastAsia="Calibri" w:hAnsi="Times New Roman" w:cs="Times New Roman"/>
                <w:b/>
                <w:bCs/>
                <w:color w:val="000000"/>
                <w:lang w:val="sr-Cyrl-RS"/>
              </w:rPr>
            </w:pPr>
            <w:r>
              <w:rPr>
                <w:rFonts w:ascii="Times New Roman" w:eastAsia="Calibri" w:hAnsi="Times New Roman" w:cs="Times New Roman"/>
                <w:b/>
                <w:bCs/>
                <w:color w:val="000000"/>
                <w:lang w:val="sr-Cyrl-RS"/>
              </w:rPr>
              <w:t>Варијабла</w:t>
            </w:r>
          </w:p>
        </w:tc>
        <w:tc>
          <w:tcPr>
            <w:tcW w:w="3789" w:type="dxa"/>
            <w:shd w:val="clear" w:color="auto" w:fill="D9D9D9"/>
            <w:vAlign w:val="center"/>
          </w:tcPr>
          <w:p w:rsidR="00CB3551" w:rsidRPr="0085223A" w:rsidRDefault="0085223A" w:rsidP="00577860">
            <w:pPr>
              <w:spacing w:after="0" w:line="240" w:lineRule="auto"/>
              <w:rPr>
                <w:rFonts w:ascii="Times New Roman" w:eastAsia="Calibri" w:hAnsi="Times New Roman" w:cs="Times New Roman"/>
                <w:b/>
                <w:bCs/>
                <w:color w:val="000000"/>
                <w:lang w:val="sr-Cyrl-RS"/>
              </w:rPr>
            </w:pPr>
            <w:r>
              <w:rPr>
                <w:rFonts w:ascii="Times New Roman" w:eastAsia="Calibri" w:hAnsi="Times New Roman" w:cs="Times New Roman"/>
                <w:b/>
                <w:bCs/>
                <w:color w:val="000000"/>
                <w:lang w:val="sr-Cyrl-RS"/>
              </w:rPr>
              <w:t>Категорија</w:t>
            </w:r>
          </w:p>
        </w:tc>
        <w:tc>
          <w:tcPr>
            <w:tcW w:w="696" w:type="dxa"/>
            <w:shd w:val="clear" w:color="auto" w:fill="D9D9D9"/>
            <w:vAlign w:val="center"/>
          </w:tcPr>
          <w:p w:rsidR="00CB3551" w:rsidRPr="00A713C0" w:rsidRDefault="0085223A" w:rsidP="00577860">
            <w:pPr>
              <w:spacing w:after="0" w:line="240" w:lineRule="auto"/>
              <w:jc w:val="center"/>
              <w:rPr>
                <w:rFonts w:ascii="Times New Roman" w:eastAsia="Calibri" w:hAnsi="Times New Roman" w:cs="Times New Roman"/>
                <w:b/>
                <w:bCs/>
                <w:color w:val="000000"/>
                <w:lang w:val="sr-Cyrl-RS"/>
              </w:rPr>
            </w:pPr>
            <w:r>
              <w:rPr>
                <w:rFonts w:ascii="Times New Roman" w:eastAsia="Calibri" w:hAnsi="Times New Roman" w:cs="Times New Roman"/>
                <w:b/>
                <w:bCs/>
                <w:color w:val="000000"/>
                <w:lang w:val="sr-Cyrl-RS"/>
              </w:rPr>
              <w:t>ф</w:t>
            </w:r>
          </w:p>
        </w:tc>
        <w:tc>
          <w:tcPr>
            <w:tcW w:w="876" w:type="dxa"/>
            <w:shd w:val="clear" w:color="auto" w:fill="D9D9D9"/>
            <w:vAlign w:val="center"/>
          </w:tcPr>
          <w:p w:rsidR="00CB3551" w:rsidRPr="00AE336A" w:rsidRDefault="00CB3551" w:rsidP="00577860">
            <w:pPr>
              <w:spacing w:after="0" w:line="240" w:lineRule="auto"/>
              <w:jc w:val="center"/>
              <w:rPr>
                <w:rFonts w:ascii="Times New Roman" w:eastAsia="Calibri" w:hAnsi="Times New Roman" w:cs="Times New Roman"/>
                <w:b/>
                <w:bCs/>
                <w:color w:val="000000"/>
                <w:lang w:val="en-US"/>
              </w:rPr>
            </w:pPr>
            <w:r w:rsidRPr="00AE336A">
              <w:rPr>
                <w:rFonts w:ascii="Times New Roman" w:eastAsia="Calibri" w:hAnsi="Times New Roman" w:cs="Times New Roman"/>
                <w:b/>
                <w:bCs/>
                <w:color w:val="000000"/>
                <w:lang w:val="en-US"/>
              </w:rPr>
              <w:t>%</w:t>
            </w:r>
          </w:p>
        </w:tc>
      </w:tr>
      <w:tr w:rsidR="00CB3551" w:rsidRPr="00AE336A" w:rsidTr="00A029B1">
        <w:trPr>
          <w:jc w:val="center"/>
        </w:trPr>
        <w:tc>
          <w:tcPr>
            <w:tcW w:w="2394" w:type="dxa"/>
            <w:vMerge w:val="restart"/>
            <w:shd w:val="clear" w:color="auto" w:fill="auto"/>
            <w:vAlign w:val="center"/>
          </w:tcPr>
          <w:p w:rsidR="00CB3551" w:rsidRPr="0085223A" w:rsidRDefault="0085223A" w:rsidP="00577860">
            <w:pPr>
              <w:spacing w:after="0" w:line="240" w:lineRule="auto"/>
              <w:jc w:val="center"/>
              <w:rPr>
                <w:rFonts w:ascii="Times New Roman" w:eastAsia="Calibri" w:hAnsi="Times New Roman" w:cs="Times New Roman"/>
                <w:b/>
                <w:bCs/>
                <w:color w:val="000000"/>
                <w:lang w:val="sr-Cyrl-RS"/>
              </w:rPr>
            </w:pPr>
            <w:r>
              <w:rPr>
                <w:rFonts w:ascii="Times New Roman" w:eastAsia="Calibri" w:hAnsi="Times New Roman" w:cs="Times New Roman"/>
                <w:b/>
                <w:bCs/>
                <w:color w:val="000000"/>
                <w:lang w:val="sr-Cyrl-RS"/>
              </w:rPr>
              <w:t>Делатност предузећа</w:t>
            </w:r>
          </w:p>
        </w:tc>
        <w:tc>
          <w:tcPr>
            <w:tcW w:w="3789" w:type="dxa"/>
            <w:shd w:val="clear" w:color="auto" w:fill="auto"/>
            <w:vAlign w:val="center"/>
          </w:tcPr>
          <w:p w:rsidR="00CB3551" w:rsidRPr="00AE336A" w:rsidRDefault="0085223A" w:rsidP="00577860">
            <w:pPr>
              <w:spacing w:after="0" w:line="240" w:lineRule="auto"/>
              <w:jc w:val="both"/>
              <w:rPr>
                <w:rFonts w:ascii="Times New Roman" w:eastAsia="Calibri" w:hAnsi="Times New Roman" w:cs="Times New Roman"/>
                <w:color w:val="000000"/>
                <w:lang w:val="en-US"/>
              </w:rPr>
            </w:pPr>
            <w:r w:rsidRPr="0085223A">
              <w:rPr>
                <w:rFonts w:ascii="Times New Roman" w:eastAsia="Calibri" w:hAnsi="Times New Roman" w:cs="Times New Roman"/>
                <w:color w:val="000000"/>
                <w:lang w:val="en-US"/>
              </w:rPr>
              <w:t>Пољопривреда, шумарство и рибарство</w:t>
            </w:r>
          </w:p>
        </w:tc>
        <w:tc>
          <w:tcPr>
            <w:tcW w:w="696" w:type="dxa"/>
            <w:shd w:val="clear" w:color="auto" w:fill="auto"/>
            <w:vAlign w:val="center"/>
          </w:tcPr>
          <w:p w:rsidR="00CB3551" w:rsidRPr="00AE336A" w:rsidRDefault="00CB3551" w:rsidP="00577860">
            <w:pPr>
              <w:spacing w:after="0" w:line="240" w:lineRule="auto"/>
              <w:jc w:val="right"/>
              <w:rPr>
                <w:rFonts w:ascii="Times New Roman" w:eastAsia="Calibri" w:hAnsi="Times New Roman" w:cs="Times New Roman"/>
                <w:color w:val="000000"/>
                <w:lang w:val="en-US"/>
              </w:rPr>
            </w:pPr>
            <w:r w:rsidRPr="00AE336A">
              <w:rPr>
                <w:rFonts w:ascii="Times New Roman" w:eastAsia="Calibri" w:hAnsi="Times New Roman" w:cs="Times New Roman"/>
                <w:color w:val="000000"/>
                <w:lang w:val="en-US"/>
              </w:rPr>
              <w:t>11</w:t>
            </w:r>
          </w:p>
        </w:tc>
        <w:tc>
          <w:tcPr>
            <w:tcW w:w="876" w:type="dxa"/>
            <w:shd w:val="clear" w:color="auto" w:fill="auto"/>
            <w:vAlign w:val="center"/>
          </w:tcPr>
          <w:p w:rsidR="00CB3551" w:rsidRPr="00AE336A" w:rsidRDefault="00CB3551" w:rsidP="00577860">
            <w:pPr>
              <w:spacing w:after="0" w:line="240" w:lineRule="auto"/>
              <w:jc w:val="right"/>
              <w:rPr>
                <w:rFonts w:ascii="Times New Roman" w:eastAsia="Calibri" w:hAnsi="Times New Roman" w:cs="Times New Roman"/>
                <w:color w:val="000000"/>
                <w:lang w:val="en-US"/>
              </w:rPr>
            </w:pPr>
            <w:r w:rsidRPr="00AE336A">
              <w:rPr>
                <w:rFonts w:ascii="Times New Roman" w:eastAsia="Calibri" w:hAnsi="Times New Roman" w:cs="Times New Roman"/>
                <w:color w:val="000000"/>
                <w:lang w:val="en-US"/>
              </w:rPr>
              <w:t>6.6</w:t>
            </w:r>
          </w:p>
        </w:tc>
      </w:tr>
      <w:tr w:rsidR="00CB3551" w:rsidRPr="00AE336A" w:rsidTr="00A029B1">
        <w:trPr>
          <w:jc w:val="center"/>
        </w:trPr>
        <w:tc>
          <w:tcPr>
            <w:tcW w:w="2394" w:type="dxa"/>
            <w:vMerge/>
            <w:shd w:val="clear" w:color="auto" w:fill="auto"/>
            <w:vAlign w:val="center"/>
          </w:tcPr>
          <w:p w:rsidR="00CB3551" w:rsidRPr="00AE336A" w:rsidRDefault="00CB3551" w:rsidP="00577860">
            <w:pPr>
              <w:spacing w:after="0" w:line="240" w:lineRule="auto"/>
              <w:jc w:val="center"/>
              <w:rPr>
                <w:rFonts w:ascii="Times New Roman" w:eastAsia="Calibri" w:hAnsi="Times New Roman" w:cs="Times New Roman"/>
                <w:b/>
                <w:bCs/>
                <w:color w:val="000000"/>
                <w:lang w:val="en-US"/>
              </w:rPr>
            </w:pPr>
          </w:p>
        </w:tc>
        <w:tc>
          <w:tcPr>
            <w:tcW w:w="3789" w:type="dxa"/>
            <w:shd w:val="clear" w:color="auto" w:fill="auto"/>
            <w:vAlign w:val="center"/>
          </w:tcPr>
          <w:p w:rsidR="00CB3551" w:rsidRPr="0085223A" w:rsidRDefault="0085223A" w:rsidP="00577860">
            <w:pPr>
              <w:spacing w:after="0" w:line="240" w:lineRule="auto"/>
              <w:jc w:val="both"/>
              <w:rPr>
                <w:rFonts w:ascii="Times New Roman" w:eastAsia="Calibri" w:hAnsi="Times New Roman" w:cs="Times New Roman"/>
                <w:color w:val="000000"/>
                <w:lang w:val="sr-Cyrl-RS"/>
              </w:rPr>
            </w:pPr>
            <w:r>
              <w:rPr>
                <w:rFonts w:ascii="Times New Roman" w:eastAsia="Calibri" w:hAnsi="Times New Roman" w:cs="Times New Roman"/>
                <w:color w:val="000000"/>
                <w:lang w:val="sr-Cyrl-RS"/>
              </w:rPr>
              <w:t>Прерађивачка индустрија</w:t>
            </w:r>
          </w:p>
        </w:tc>
        <w:tc>
          <w:tcPr>
            <w:tcW w:w="696" w:type="dxa"/>
            <w:shd w:val="clear" w:color="auto" w:fill="auto"/>
            <w:vAlign w:val="center"/>
          </w:tcPr>
          <w:p w:rsidR="00CB3551" w:rsidRPr="00AE336A" w:rsidRDefault="00CB3551" w:rsidP="00577860">
            <w:pPr>
              <w:spacing w:after="0" w:line="240" w:lineRule="auto"/>
              <w:jc w:val="right"/>
              <w:rPr>
                <w:rFonts w:ascii="Times New Roman" w:eastAsia="Calibri" w:hAnsi="Times New Roman" w:cs="Times New Roman"/>
                <w:color w:val="000000"/>
                <w:lang w:val="en-US"/>
              </w:rPr>
            </w:pPr>
            <w:r w:rsidRPr="00AE336A">
              <w:rPr>
                <w:rFonts w:ascii="Times New Roman" w:eastAsia="Calibri" w:hAnsi="Times New Roman" w:cs="Times New Roman"/>
                <w:color w:val="000000"/>
                <w:lang w:val="en-US"/>
              </w:rPr>
              <w:t>40</w:t>
            </w:r>
          </w:p>
        </w:tc>
        <w:tc>
          <w:tcPr>
            <w:tcW w:w="876" w:type="dxa"/>
            <w:shd w:val="clear" w:color="auto" w:fill="auto"/>
            <w:vAlign w:val="center"/>
          </w:tcPr>
          <w:p w:rsidR="00CB3551" w:rsidRPr="00AE336A" w:rsidRDefault="00CB3551" w:rsidP="00577860">
            <w:pPr>
              <w:spacing w:after="0" w:line="240" w:lineRule="auto"/>
              <w:jc w:val="right"/>
              <w:rPr>
                <w:rFonts w:ascii="Times New Roman" w:eastAsia="Calibri" w:hAnsi="Times New Roman" w:cs="Times New Roman"/>
                <w:color w:val="000000"/>
                <w:lang w:val="en-US"/>
              </w:rPr>
            </w:pPr>
            <w:r w:rsidRPr="00AE336A">
              <w:rPr>
                <w:rFonts w:ascii="Times New Roman" w:eastAsia="Calibri" w:hAnsi="Times New Roman" w:cs="Times New Roman"/>
                <w:color w:val="000000"/>
                <w:lang w:val="en-US"/>
              </w:rPr>
              <w:t>24.0</w:t>
            </w:r>
          </w:p>
        </w:tc>
      </w:tr>
      <w:tr w:rsidR="00CB3551" w:rsidRPr="00AE336A" w:rsidTr="00A029B1">
        <w:trPr>
          <w:jc w:val="center"/>
        </w:trPr>
        <w:tc>
          <w:tcPr>
            <w:tcW w:w="2394" w:type="dxa"/>
            <w:vMerge/>
            <w:shd w:val="clear" w:color="auto" w:fill="auto"/>
            <w:vAlign w:val="center"/>
          </w:tcPr>
          <w:p w:rsidR="00CB3551" w:rsidRPr="00AE336A" w:rsidRDefault="00CB3551" w:rsidP="00577860">
            <w:pPr>
              <w:spacing w:after="0" w:line="240" w:lineRule="auto"/>
              <w:jc w:val="center"/>
              <w:rPr>
                <w:rFonts w:ascii="Times New Roman" w:eastAsia="Calibri" w:hAnsi="Times New Roman" w:cs="Times New Roman"/>
                <w:b/>
                <w:bCs/>
                <w:color w:val="000000"/>
                <w:lang w:val="en-US"/>
              </w:rPr>
            </w:pPr>
          </w:p>
        </w:tc>
        <w:tc>
          <w:tcPr>
            <w:tcW w:w="3789" w:type="dxa"/>
            <w:shd w:val="clear" w:color="auto" w:fill="auto"/>
            <w:vAlign w:val="center"/>
          </w:tcPr>
          <w:p w:rsidR="00CB3551" w:rsidRPr="0085223A" w:rsidRDefault="0085223A" w:rsidP="00577860">
            <w:pPr>
              <w:spacing w:after="0" w:line="240" w:lineRule="auto"/>
              <w:jc w:val="both"/>
              <w:rPr>
                <w:rFonts w:ascii="Times New Roman" w:eastAsia="Calibri" w:hAnsi="Times New Roman" w:cs="Times New Roman"/>
                <w:color w:val="000000"/>
                <w:lang w:val="sr-Cyrl-RS"/>
              </w:rPr>
            </w:pPr>
            <w:r>
              <w:rPr>
                <w:rFonts w:ascii="Times New Roman" w:eastAsia="Calibri" w:hAnsi="Times New Roman" w:cs="Times New Roman"/>
                <w:color w:val="000000"/>
                <w:lang w:val="sr-Cyrl-RS"/>
              </w:rPr>
              <w:t>Грађевинарство</w:t>
            </w:r>
          </w:p>
        </w:tc>
        <w:tc>
          <w:tcPr>
            <w:tcW w:w="696" w:type="dxa"/>
            <w:shd w:val="clear" w:color="auto" w:fill="auto"/>
            <w:vAlign w:val="center"/>
          </w:tcPr>
          <w:p w:rsidR="00CB3551" w:rsidRPr="00AE336A" w:rsidRDefault="00CB3551" w:rsidP="00577860">
            <w:pPr>
              <w:spacing w:after="0" w:line="240" w:lineRule="auto"/>
              <w:jc w:val="right"/>
              <w:rPr>
                <w:rFonts w:ascii="Times New Roman" w:eastAsia="Calibri" w:hAnsi="Times New Roman" w:cs="Times New Roman"/>
                <w:color w:val="000000"/>
                <w:lang w:val="en-US"/>
              </w:rPr>
            </w:pPr>
            <w:r w:rsidRPr="00AE336A">
              <w:rPr>
                <w:rFonts w:ascii="Times New Roman" w:eastAsia="Calibri" w:hAnsi="Times New Roman" w:cs="Times New Roman"/>
                <w:color w:val="000000"/>
                <w:lang w:val="en-US"/>
              </w:rPr>
              <w:t>18</w:t>
            </w:r>
          </w:p>
        </w:tc>
        <w:tc>
          <w:tcPr>
            <w:tcW w:w="876" w:type="dxa"/>
            <w:shd w:val="clear" w:color="auto" w:fill="auto"/>
            <w:vAlign w:val="center"/>
          </w:tcPr>
          <w:p w:rsidR="00CB3551" w:rsidRPr="00AE336A" w:rsidRDefault="00CB3551" w:rsidP="00577860">
            <w:pPr>
              <w:spacing w:after="0" w:line="240" w:lineRule="auto"/>
              <w:jc w:val="right"/>
              <w:rPr>
                <w:rFonts w:ascii="Times New Roman" w:eastAsia="Calibri" w:hAnsi="Times New Roman" w:cs="Times New Roman"/>
                <w:color w:val="000000"/>
                <w:lang w:val="en-US"/>
              </w:rPr>
            </w:pPr>
            <w:r w:rsidRPr="00AE336A">
              <w:rPr>
                <w:rFonts w:ascii="Times New Roman" w:eastAsia="Calibri" w:hAnsi="Times New Roman" w:cs="Times New Roman"/>
                <w:color w:val="000000"/>
                <w:lang w:val="en-US"/>
              </w:rPr>
              <w:t>10.8</w:t>
            </w:r>
          </w:p>
        </w:tc>
      </w:tr>
      <w:tr w:rsidR="00CB3551" w:rsidRPr="00AE336A" w:rsidTr="00A029B1">
        <w:trPr>
          <w:jc w:val="center"/>
        </w:trPr>
        <w:tc>
          <w:tcPr>
            <w:tcW w:w="2394" w:type="dxa"/>
            <w:vMerge/>
            <w:shd w:val="clear" w:color="auto" w:fill="auto"/>
            <w:vAlign w:val="center"/>
          </w:tcPr>
          <w:p w:rsidR="00CB3551" w:rsidRPr="00AE336A" w:rsidRDefault="00CB3551" w:rsidP="00577860">
            <w:pPr>
              <w:spacing w:after="0" w:line="240" w:lineRule="auto"/>
              <w:jc w:val="center"/>
              <w:rPr>
                <w:rFonts w:ascii="Times New Roman" w:eastAsia="Calibri" w:hAnsi="Times New Roman" w:cs="Times New Roman"/>
                <w:b/>
                <w:bCs/>
                <w:color w:val="000000"/>
                <w:lang w:val="en-US"/>
              </w:rPr>
            </w:pPr>
          </w:p>
        </w:tc>
        <w:tc>
          <w:tcPr>
            <w:tcW w:w="3789" w:type="dxa"/>
            <w:shd w:val="clear" w:color="auto" w:fill="auto"/>
            <w:vAlign w:val="center"/>
          </w:tcPr>
          <w:p w:rsidR="00CB3551" w:rsidRPr="0085223A" w:rsidRDefault="0085223A" w:rsidP="00577860">
            <w:pPr>
              <w:spacing w:after="0" w:line="240" w:lineRule="auto"/>
              <w:jc w:val="both"/>
              <w:rPr>
                <w:rFonts w:ascii="Times New Roman" w:eastAsia="Calibri" w:hAnsi="Times New Roman" w:cs="Times New Roman"/>
                <w:color w:val="000000"/>
                <w:lang w:val="sr-Cyrl-RS"/>
              </w:rPr>
            </w:pPr>
            <w:r>
              <w:rPr>
                <w:rFonts w:ascii="Times New Roman" w:eastAsia="Calibri" w:hAnsi="Times New Roman" w:cs="Times New Roman"/>
                <w:color w:val="000000"/>
                <w:lang w:val="sr-Cyrl-RS"/>
              </w:rPr>
              <w:t>Трговина</w:t>
            </w:r>
          </w:p>
        </w:tc>
        <w:tc>
          <w:tcPr>
            <w:tcW w:w="696" w:type="dxa"/>
            <w:shd w:val="clear" w:color="auto" w:fill="auto"/>
            <w:vAlign w:val="center"/>
          </w:tcPr>
          <w:p w:rsidR="00CB3551" w:rsidRPr="00AE336A" w:rsidRDefault="00CB3551" w:rsidP="00577860">
            <w:pPr>
              <w:spacing w:after="0" w:line="240" w:lineRule="auto"/>
              <w:jc w:val="right"/>
              <w:rPr>
                <w:rFonts w:ascii="Times New Roman" w:eastAsia="Calibri" w:hAnsi="Times New Roman" w:cs="Times New Roman"/>
                <w:color w:val="000000"/>
                <w:lang w:val="en-US"/>
              </w:rPr>
            </w:pPr>
            <w:r w:rsidRPr="00AE336A">
              <w:rPr>
                <w:rFonts w:ascii="Times New Roman" w:eastAsia="Calibri" w:hAnsi="Times New Roman" w:cs="Times New Roman"/>
                <w:color w:val="000000"/>
                <w:lang w:val="en-US"/>
              </w:rPr>
              <w:t>46</w:t>
            </w:r>
          </w:p>
        </w:tc>
        <w:tc>
          <w:tcPr>
            <w:tcW w:w="876" w:type="dxa"/>
            <w:shd w:val="clear" w:color="auto" w:fill="auto"/>
            <w:vAlign w:val="center"/>
          </w:tcPr>
          <w:p w:rsidR="00CB3551" w:rsidRPr="00AE336A" w:rsidRDefault="00CB3551" w:rsidP="00577860">
            <w:pPr>
              <w:spacing w:after="0" w:line="240" w:lineRule="auto"/>
              <w:jc w:val="right"/>
              <w:rPr>
                <w:rFonts w:ascii="Times New Roman" w:eastAsia="Calibri" w:hAnsi="Times New Roman" w:cs="Times New Roman"/>
                <w:color w:val="000000"/>
                <w:lang w:val="en-US"/>
              </w:rPr>
            </w:pPr>
            <w:r w:rsidRPr="00AE336A">
              <w:rPr>
                <w:rFonts w:ascii="Times New Roman" w:eastAsia="Calibri" w:hAnsi="Times New Roman" w:cs="Times New Roman"/>
                <w:color w:val="000000"/>
                <w:lang w:val="en-US"/>
              </w:rPr>
              <w:t>27.5</w:t>
            </w:r>
          </w:p>
        </w:tc>
      </w:tr>
      <w:tr w:rsidR="00CB3551" w:rsidRPr="00AE336A" w:rsidTr="00A029B1">
        <w:trPr>
          <w:jc w:val="center"/>
        </w:trPr>
        <w:tc>
          <w:tcPr>
            <w:tcW w:w="2394" w:type="dxa"/>
            <w:vMerge/>
            <w:shd w:val="clear" w:color="auto" w:fill="auto"/>
            <w:vAlign w:val="center"/>
          </w:tcPr>
          <w:p w:rsidR="00CB3551" w:rsidRPr="00AE336A" w:rsidRDefault="00CB3551" w:rsidP="00577860">
            <w:pPr>
              <w:spacing w:after="0" w:line="240" w:lineRule="auto"/>
              <w:jc w:val="center"/>
              <w:rPr>
                <w:rFonts w:ascii="Times New Roman" w:eastAsia="Calibri" w:hAnsi="Times New Roman" w:cs="Times New Roman"/>
                <w:b/>
                <w:bCs/>
                <w:color w:val="000000"/>
                <w:lang w:val="en-US"/>
              </w:rPr>
            </w:pPr>
          </w:p>
        </w:tc>
        <w:tc>
          <w:tcPr>
            <w:tcW w:w="3789" w:type="dxa"/>
            <w:shd w:val="clear" w:color="auto" w:fill="auto"/>
            <w:vAlign w:val="center"/>
          </w:tcPr>
          <w:p w:rsidR="00CB3551" w:rsidRPr="0085223A" w:rsidRDefault="0085223A" w:rsidP="00577860">
            <w:pPr>
              <w:spacing w:after="0" w:line="240" w:lineRule="auto"/>
              <w:jc w:val="both"/>
              <w:rPr>
                <w:rFonts w:ascii="Times New Roman" w:eastAsia="Calibri" w:hAnsi="Times New Roman" w:cs="Times New Roman"/>
                <w:color w:val="000000"/>
                <w:lang w:val="sr-Cyrl-RS"/>
              </w:rPr>
            </w:pPr>
            <w:r>
              <w:rPr>
                <w:rFonts w:ascii="Times New Roman" w:eastAsia="Calibri" w:hAnsi="Times New Roman" w:cs="Times New Roman"/>
                <w:color w:val="000000"/>
                <w:lang w:val="sr-Cyrl-RS"/>
              </w:rPr>
              <w:t>Саобраћај и везе</w:t>
            </w:r>
          </w:p>
        </w:tc>
        <w:tc>
          <w:tcPr>
            <w:tcW w:w="696" w:type="dxa"/>
            <w:shd w:val="clear" w:color="auto" w:fill="auto"/>
            <w:vAlign w:val="center"/>
          </w:tcPr>
          <w:p w:rsidR="00CB3551" w:rsidRPr="00AE336A" w:rsidRDefault="00CB3551" w:rsidP="00577860">
            <w:pPr>
              <w:spacing w:after="0" w:line="240" w:lineRule="auto"/>
              <w:jc w:val="right"/>
              <w:rPr>
                <w:rFonts w:ascii="Times New Roman" w:eastAsia="Calibri" w:hAnsi="Times New Roman" w:cs="Times New Roman"/>
                <w:color w:val="000000"/>
                <w:lang w:val="en-US"/>
              </w:rPr>
            </w:pPr>
            <w:r w:rsidRPr="00AE336A">
              <w:rPr>
                <w:rFonts w:ascii="Times New Roman" w:eastAsia="Calibri" w:hAnsi="Times New Roman" w:cs="Times New Roman"/>
                <w:color w:val="000000"/>
                <w:lang w:val="en-US"/>
              </w:rPr>
              <w:t>9</w:t>
            </w:r>
          </w:p>
        </w:tc>
        <w:tc>
          <w:tcPr>
            <w:tcW w:w="876" w:type="dxa"/>
            <w:shd w:val="clear" w:color="auto" w:fill="auto"/>
            <w:vAlign w:val="center"/>
          </w:tcPr>
          <w:p w:rsidR="00CB3551" w:rsidRPr="00AE336A" w:rsidRDefault="00CB3551" w:rsidP="00577860">
            <w:pPr>
              <w:spacing w:after="0" w:line="240" w:lineRule="auto"/>
              <w:jc w:val="right"/>
              <w:rPr>
                <w:rFonts w:ascii="Times New Roman" w:eastAsia="Calibri" w:hAnsi="Times New Roman" w:cs="Times New Roman"/>
                <w:color w:val="000000"/>
                <w:lang w:val="en-US"/>
              </w:rPr>
            </w:pPr>
            <w:r w:rsidRPr="00AE336A">
              <w:rPr>
                <w:rFonts w:ascii="Times New Roman" w:eastAsia="Calibri" w:hAnsi="Times New Roman" w:cs="Times New Roman"/>
                <w:color w:val="000000"/>
                <w:lang w:val="en-US"/>
              </w:rPr>
              <w:t>5.4</w:t>
            </w:r>
          </w:p>
        </w:tc>
      </w:tr>
      <w:tr w:rsidR="00CB3551" w:rsidRPr="00AE336A" w:rsidTr="00A029B1">
        <w:trPr>
          <w:jc w:val="center"/>
        </w:trPr>
        <w:tc>
          <w:tcPr>
            <w:tcW w:w="2394" w:type="dxa"/>
            <w:vMerge/>
            <w:shd w:val="clear" w:color="auto" w:fill="auto"/>
            <w:vAlign w:val="center"/>
          </w:tcPr>
          <w:p w:rsidR="00CB3551" w:rsidRPr="00AE336A" w:rsidRDefault="00CB3551" w:rsidP="00577860">
            <w:pPr>
              <w:spacing w:after="0" w:line="240" w:lineRule="auto"/>
              <w:jc w:val="center"/>
              <w:rPr>
                <w:rFonts w:ascii="Times New Roman" w:eastAsia="Calibri" w:hAnsi="Times New Roman" w:cs="Times New Roman"/>
                <w:b/>
                <w:bCs/>
                <w:color w:val="000000"/>
                <w:lang w:val="en-US"/>
              </w:rPr>
            </w:pPr>
          </w:p>
        </w:tc>
        <w:tc>
          <w:tcPr>
            <w:tcW w:w="3789" w:type="dxa"/>
            <w:shd w:val="clear" w:color="auto" w:fill="auto"/>
            <w:vAlign w:val="center"/>
          </w:tcPr>
          <w:p w:rsidR="00CB3551" w:rsidRPr="0085223A" w:rsidRDefault="0085223A" w:rsidP="00577860">
            <w:pPr>
              <w:spacing w:after="0" w:line="240" w:lineRule="auto"/>
              <w:jc w:val="both"/>
              <w:rPr>
                <w:rFonts w:ascii="Times New Roman" w:eastAsia="Calibri" w:hAnsi="Times New Roman" w:cs="Times New Roman"/>
                <w:color w:val="000000"/>
                <w:lang w:val="sr-Cyrl-RS"/>
              </w:rPr>
            </w:pPr>
            <w:r>
              <w:rPr>
                <w:rFonts w:ascii="Times New Roman" w:eastAsia="Calibri" w:hAnsi="Times New Roman" w:cs="Times New Roman"/>
                <w:color w:val="000000"/>
                <w:lang w:val="sr-Cyrl-RS"/>
              </w:rPr>
              <w:t>Услуге смештаја и исхране</w:t>
            </w:r>
          </w:p>
        </w:tc>
        <w:tc>
          <w:tcPr>
            <w:tcW w:w="696" w:type="dxa"/>
            <w:shd w:val="clear" w:color="auto" w:fill="auto"/>
            <w:vAlign w:val="center"/>
          </w:tcPr>
          <w:p w:rsidR="00CB3551" w:rsidRPr="00AE336A" w:rsidRDefault="00CB3551" w:rsidP="00577860">
            <w:pPr>
              <w:spacing w:after="0" w:line="240" w:lineRule="auto"/>
              <w:jc w:val="right"/>
              <w:rPr>
                <w:rFonts w:ascii="Times New Roman" w:eastAsia="Calibri" w:hAnsi="Times New Roman" w:cs="Times New Roman"/>
                <w:color w:val="000000"/>
                <w:lang w:val="en-US"/>
              </w:rPr>
            </w:pPr>
            <w:r w:rsidRPr="00AE336A">
              <w:rPr>
                <w:rFonts w:ascii="Times New Roman" w:eastAsia="Calibri" w:hAnsi="Times New Roman" w:cs="Times New Roman"/>
                <w:color w:val="000000"/>
                <w:lang w:val="en-US"/>
              </w:rPr>
              <w:t>13</w:t>
            </w:r>
          </w:p>
        </w:tc>
        <w:tc>
          <w:tcPr>
            <w:tcW w:w="876" w:type="dxa"/>
            <w:shd w:val="clear" w:color="auto" w:fill="auto"/>
            <w:vAlign w:val="center"/>
          </w:tcPr>
          <w:p w:rsidR="00CB3551" w:rsidRPr="00AE336A" w:rsidRDefault="00CB3551" w:rsidP="00577860">
            <w:pPr>
              <w:spacing w:after="0" w:line="240" w:lineRule="auto"/>
              <w:jc w:val="right"/>
              <w:rPr>
                <w:rFonts w:ascii="Times New Roman" w:eastAsia="Calibri" w:hAnsi="Times New Roman" w:cs="Times New Roman"/>
                <w:color w:val="000000"/>
                <w:lang w:val="en-US"/>
              </w:rPr>
            </w:pPr>
            <w:r w:rsidRPr="00AE336A">
              <w:rPr>
                <w:rFonts w:ascii="Times New Roman" w:eastAsia="Calibri" w:hAnsi="Times New Roman" w:cs="Times New Roman"/>
                <w:color w:val="000000"/>
                <w:lang w:val="en-US"/>
              </w:rPr>
              <w:t>7.8</w:t>
            </w:r>
          </w:p>
        </w:tc>
      </w:tr>
      <w:tr w:rsidR="00CB3551" w:rsidRPr="00AE336A" w:rsidTr="00A029B1">
        <w:trPr>
          <w:jc w:val="center"/>
        </w:trPr>
        <w:tc>
          <w:tcPr>
            <w:tcW w:w="2394" w:type="dxa"/>
            <w:vMerge/>
            <w:shd w:val="clear" w:color="auto" w:fill="auto"/>
            <w:vAlign w:val="center"/>
          </w:tcPr>
          <w:p w:rsidR="00CB3551" w:rsidRPr="00AE336A" w:rsidRDefault="00CB3551" w:rsidP="00577860">
            <w:pPr>
              <w:spacing w:after="0" w:line="240" w:lineRule="auto"/>
              <w:jc w:val="center"/>
              <w:rPr>
                <w:rFonts w:ascii="Times New Roman" w:eastAsia="Calibri" w:hAnsi="Times New Roman" w:cs="Times New Roman"/>
                <w:b/>
                <w:bCs/>
                <w:color w:val="000000"/>
                <w:lang w:val="en-US"/>
              </w:rPr>
            </w:pPr>
          </w:p>
        </w:tc>
        <w:tc>
          <w:tcPr>
            <w:tcW w:w="3789" w:type="dxa"/>
            <w:shd w:val="clear" w:color="auto" w:fill="auto"/>
            <w:vAlign w:val="center"/>
          </w:tcPr>
          <w:p w:rsidR="00CB3551" w:rsidRPr="00AE336A" w:rsidRDefault="0085223A" w:rsidP="00577860">
            <w:pPr>
              <w:spacing w:after="0" w:line="240" w:lineRule="auto"/>
              <w:jc w:val="both"/>
              <w:rPr>
                <w:rFonts w:ascii="Times New Roman" w:eastAsia="Calibri" w:hAnsi="Times New Roman" w:cs="Times New Roman"/>
                <w:color w:val="000000"/>
                <w:lang w:val="en-US"/>
              </w:rPr>
            </w:pPr>
            <w:r w:rsidRPr="0085223A">
              <w:rPr>
                <w:rFonts w:ascii="Times New Roman" w:eastAsia="Calibri" w:hAnsi="Times New Roman" w:cs="Times New Roman"/>
                <w:color w:val="000000"/>
                <w:lang w:val="en-US"/>
              </w:rPr>
              <w:t>Финансије и осигурање</w:t>
            </w:r>
          </w:p>
        </w:tc>
        <w:tc>
          <w:tcPr>
            <w:tcW w:w="696" w:type="dxa"/>
            <w:shd w:val="clear" w:color="auto" w:fill="auto"/>
            <w:vAlign w:val="center"/>
          </w:tcPr>
          <w:p w:rsidR="00CB3551" w:rsidRPr="00AE336A" w:rsidRDefault="00CB3551" w:rsidP="00577860">
            <w:pPr>
              <w:spacing w:after="0" w:line="240" w:lineRule="auto"/>
              <w:jc w:val="right"/>
              <w:rPr>
                <w:rFonts w:ascii="Times New Roman" w:eastAsia="Calibri" w:hAnsi="Times New Roman" w:cs="Times New Roman"/>
                <w:color w:val="000000"/>
                <w:lang w:val="en-US"/>
              </w:rPr>
            </w:pPr>
            <w:r w:rsidRPr="00AE336A">
              <w:rPr>
                <w:rFonts w:ascii="Times New Roman" w:eastAsia="Calibri" w:hAnsi="Times New Roman" w:cs="Times New Roman"/>
                <w:color w:val="000000"/>
                <w:lang w:val="en-US"/>
              </w:rPr>
              <w:t>3</w:t>
            </w:r>
          </w:p>
        </w:tc>
        <w:tc>
          <w:tcPr>
            <w:tcW w:w="876" w:type="dxa"/>
            <w:shd w:val="clear" w:color="auto" w:fill="auto"/>
            <w:vAlign w:val="center"/>
          </w:tcPr>
          <w:p w:rsidR="00CB3551" w:rsidRPr="00AE336A" w:rsidRDefault="00CB3551" w:rsidP="00577860">
            <w:pPr>
              <w:spacing w:after="0" w:line="240" w:lineRule="auto"/>
              <w:jc w:val="right"/>
              <w:rPr>
                <w:rFonts w:ascii="Times New Roman" w:eastAsia="Calibri" w:hAnsi="Times New Roman" w:cs="Times New Roman"/>
                <w:color w:val="000000"/>
                <w:lang w:val="en-US"/>
              </w:rPr>
            </w:pPr>
            <w:r w:rsidRPr="00AE336A">
              <w:rPr>
                <w:rFonts w:ascii="Times New Roman" w:eastAsia="Calibri" w:hAnsi="Times New Roman" w:cs="Times New Roman"/>
                <w:color w:val="000000"/>
                <w:lang w:val="en-US"/>
              </w:rPr>
              <w:t>1.8</w:t>
            </w:r>
          </w:p>
        </w:tc>
      </w:tr>
      <w:tr w:rsidR="00CB3551" w:rsidRPr="00AE336A" w:rsidTr="00A029B1">
        <w:trPr>
          <w:jc w:val="center"/>
        </w:trPr>
        <w:tc>
          <w:tcPr>
            <w:tcW w:w="2394" w:type="dxa"/>
            <w:vMerge/>
            <w:shd w:val="clear" w:color="auto" w:fill="auto"/>
            <w:vAlign w:val="center"/>
          </w:tcPr>
          <w:p w:rsidR="00CB3551" w:rsidRPr="00AE336A" w:rsidRDefault="00CB3551" w:rsidP="00577860">
            <w:pPr>
              <w:spacing w:after="0" w:line="240" w:lineRule="auto"/>
              <w:jc w:val="center"/>
              <w:rPr>
                <w:rFonts w:ascii="Times New Roman" w:eastAsia="Calibri" w:hAnsi="Times New Roman" w:cs="Times New Roman"/>
                <w:b/>
                <w:bCs/>
                <w:color w:val="000000"/>
                <w:lang w:val="en-US"/>
              </w:rPr>
            </w:pPr>
          </w:p>
        </w:tc>
        <w:tc>
          <w:tcPr>
            <w:tcW w:w="3789" w:type="dxa"/>
            <w:shd w:val="clear" w:color="auto" w:fill="auto"/>
            <w:vAlign w:val="center"/>
          </w:tcPr>
          <w:p w:rsidR="00CB3551" w:rsidRPr="0085223A" w:rsidRDefault="0085223A" w:rsidP="00577860">
            <w:pPr>
              <w:spacing w:after="0" w:line="240" w:lineRule="auto"/>
              <w:jc w:val="both"/>
              <w:rPr>
                <w:rFonts w:ascii="Times New Roman" w:eastAsia="Calibri" w:hAnsi="Times New Roman" w:cs="Times New Roman"/>
                <w:color w:val="000000"/>
                <w:lang w:val="sr-Cyrl-RS"/>
              </w:rPr>
            </w:pPr>
            <w:r>
              <w:rPr>
                <w:rFonts w:ascii="Times New Roman" w:eastAsia="Calibri" w:hAnsi="Times New Roman" w:cs="Times New Roman"/>
                <w:color w:val="000000"/>
                <w:lang w:val="sr-Cyrl-RS"/>
              </w:rPr>
              <w:t>Остало</w:t>
            </w:r>
          </w:p>
        </w:tc>
        <w:tc>
          <w:tcPr>
            <w:tcW w:w="696" w:type="dxa"/>
            <w:shd w:val="clear" w:color="auto" w:fill="auto"/>
            <w:vAlign w:val="center"/>
          </w:tcPr>
          <w:p w:rsidR="00CB3551" w:rsidRPr="00AE336A" w:rsidRDefault="00CB3551" w:rsidP="00577860">
            <w:pPr>
              <w:spacing w:after="0" w:line="240" w:lineRule="auto"/>
              <w:jc w:val="right"/>
              <w:rPr>
                <w:rFonts w:ascii="Times New Roman" w:eastAsia="Calibri" w:hAnsi="Times New Roman" w:cs="Times New Roman"/>
                <w:color w:val="000000"/>
                <w:lang w:val="en-US"/>
              </w:rPr>
            </w:pPr>
            <w:r w:rsidRPr="00AE336A">
              <w:rPr>
                <w:rFonts w:ascii="Times New Roman" w:eastAsia="Calibri" w:hAnsi="Times New Roman" w:cs="Times New Roman"/>
                <w:color w:val="000000"/>
                <w:lang w:val="en-US"/>
              </w:rPr>
              <w:t>27</w:t>
            </w:r>
          </w:p>
        </w:tc>
        <w:tc>
          <w:tcPr>
            <w:tcW w:w="876" w:type="dxa"/>
            <w:shd w:val="clear" w:color="auto" w:fill="auto"/>
            <w:vAlign w:val="center"/>
          </w:tcPr>
          <w:p w:rsidR="00CB3551" w:rsidRPr="00AE336A" w:rsidRDefault="00CB3551" w:rsidP="00577860">
            <w:pPr>
              <w:spacing w:after="0" w:line="240" w:lineRule="auto"/>
              <w:jc w:val="right"/>
              <w:rPr>
                <w:rFonts w:ascii="Times New Roman" w:eastAsia="Calibri" w:hAnsi="Times New Roman" w:cs="Times New Roman"/>
                <w:color w:val="000000"/>
                <w:lang w:val="en-US"/>
              </w:rPr>
            </w:pPr>
            <w:r w:rsidRPr="00AE336A">
              <w:rPr>
                <w:rFonts w:ascii="Times New Roman" w:eastAsia="Calibri" w:hAnsi="Times New Roman" w:cs="Times New Roman"/>
                <w:color w:val="000000"/>
                <w:lang w:val="en-US"/>
              </w:rPr>
              <w:t>16.2</w:t>
            </w:r>
          </w:p>
        </w:tc>
      </w:tr>
      <w:tr w:rsidR="00CB3551" w:rsidRPr="00AE336A" w:rsidTr="00A029B1">
        <w:trPr>
          <w:jc w:val="center"/>
        </w:trPr>
        <w:tc>
          <w:tcPr>
            <w:tcW w:w="2394" w:type="dxa"/>
            <w:vMerge/>
            <w:shd w:val="clear" w:color="auto" w:fill="auto"/>
            <w:vAlign w:val="center"/>
          </w:tcPr>
          <w:p w:rsidR="00CB3551" w:rsidRPr="00AE336A" w:rsidRDefault="00CB3551" w:rsidP="00577860">
            <w:pPr>
              <w:spacing w:after="0" w:line="240" w:lineRule="auto"/>
              <w:jc w:val="center"/>
              <w:rPr>
                <w:rFonts w:ascii="Times New Roman" w:eastAsia="Calibri" w:hAnsi="Times New Roman" w:cs="Times New Roman"/>
                <w:b/>
                <w:bCs/>
                <w:color w:val="000000"/>
                <w:lang w:val="en-US"/>
              </w:rPr>
            </w:pPr>
          </w:p>
        </w:tc>
        <w:tc>
          <w:tcPr>
            <w:tcW w:w="3789" w:type="dxa"/>
            <w:shd w:val="clear" w:color="auto" w:fill="auto"/>
            <w:vAlign w:val="center"/>
          </w:tcPr>
          <w:p w:rsidR="00CB3551" w:rsidRPr="0085223A" w:rsidRDefault="0085223A" w:rsidP="00577860">
            <w:pPr>
              <w:spacing w:after="0" w:line="240" w:lineRule="auto"/>
              <w:jc w:val="both"/>
              <w:rPr>
                <w:rFonts w:ascii="Times New Roman" w:eastAsia="Calibri" w:hAnsi="Times New Roman" w:cs="Times New Roman"/>
                <w:b/>
                <w:color w:val="000000"/>
                <w:lang w:val="sr-Cyrl-RS"/>
              </w:rPr>
            </w:pPr>
            <w:r>
              <w:rPr>
                <w:rFonts w:ascii="Times New Roman" w:eastAsia="Calibri" w:hAnsi="Times New Roman" w:cs="Times New Roman"/>
                <w:b/>
                <w:color w:val="000000"/>
                <w:lang w:val="sr-Cyrl-RS"/>
              </w:rPr>
              <w:t>Укупно</w:t>
            </w:r>
          </w:p>
        </w:tc>
        <w:tc>
          <w:tcPr>
            <w:tcW w:w="696" w:type="dxa"/>
            <w:shd w:val="clear" w:color="auto" w:fill="auto"/>
            <w:vAlign w:val="center"/>
          </w:tcPr>
          <w:p w:rsidR="00CB3551" w:rsidRPr="00AE336A" w:rsidRDefault="00CB3551" w:rsidP="00577860">
            <w:pPr>
              <w:spacing w:after="0" w:line="240" w:lineRule="auto"/>
              <w:jc w:val="right"/>
              <w:rPr>
                <w:rFonts w:ascii="Times New Roman" w:eastAsia="Calibri" w:hAnsi="Times New Roman" w:cs="Times New Roman"/>
                <w:b/>
                <w:color w:val="000000"/>
                <w:lang w:val="en-US"/>
              </w:rPr>
            </w:pPr>
            <w:r w:rsidRPr="00AE336A">
              <w:rPr>
                <w:rFonts w:ascii="Times New Roman" w:eastAsia="Calibri" w:hAnsi="Times New Roman" w:cs="Times New Roman"/>
                <w:b/>
                <w:color w:val="000000"/>
                <w:lang w:val="en-US"/>
              </w:rPr>
              <w:t>167</w:t>
            </w:r>
          </w:p>
        </w:tc>
        <w:tc>
          <w:tcPr>
            <w:tcW w:w="876" w:type="dxa"/>
            <w:shd w:val="clear" w:color="auto" w:fill="auto"/>
            <w:vAlign w:val="center"/>
          </w:tcPr>
          <w:p w:rsidR="00CB3551" w:rsidRPr="00AE336A" w:rsidRDefault="00CB3551" w:rsidP="00577860">
            <w:pPr>
              <w:spacing w:after="0" w:line="240" w:lineRule="auto"/>
              <w:jc w:val="right"/>
              <w:rPr>
                <w:rFonts w:ascii="Times New Roman" w:eastAsia="Calibri" w:hAnsi="Times New Roman" w:cs="Times New Roman"/>
                <w:b/>
                <w:color w:val="000000"/>
                <w:lang w:val="en-US"/>
              </w:rPr>
            </w:pPr>
            <w:r w:rsidRPr="00AE336A">
              <w:rPr>
                <w:rFonts w:ascii="Times New Roman" w:eastAsia="Calibri" w:hAnsi="Times New Roman" w:cs="Times New Roman"/>
                <w:b/>
                <w:color w:val="000000"/>
                <w:lang w:val="en-US"/>
              </w:rPr>
              <w:t>100.0</w:t>
            </w:r>
          </w:p>
        </w:tc>
      </w:tr>
    </w:tbl>
    <w:p w:rsidR="00975CCD" w:rsidRDefault="00975CCD" w:rsidP="00975CCD">
      <w:pPr>
        <w:spacing w:after="0" w:line="360" w:lineRule="auto"/>
        <w:ind w:firstLine="567"/>
        <w:jc w:val="center"/>
        <w:rPr>
          <w:rFonts w:ascii="Times New Roman" w:eastAsia="Times New Roman" w:hAnsi="Times New Roman" w:cs="Times New Roman"/>
          <w:i/>
          <w:sz w:val="20"/>
          <w:szCs w:val="20"/>
          <w:shd w:val="clear" w:color="auto" w:fill="FFFFFF"/>
          <w:lang w:val="sr-Cyrl-RS"/>
        </w:rPr>
      </w:pPr>
      <w:r w:rsidRPr="00CC275E">
        <w:rPr>
          <w:rFonts w:ascii="Times New Roman" w:eastAsia="Times New Roman" w:hAnsi="Times New Roman" w:cs="Times New Roman"/>
          <w:i/>
          <w:sz w:val="20"/>
          <w:szCs w:val="20"/>
          <w:shd w:val="clear" w:color="auto" w:fill="FFFFFF"/>
          <w:lang w:val="en-US"/>
        </w:rPr>
        <w:t>Извор: Калкулација аутора</w:t>
      </w:r>
    </w:p>
    <w:p w:rsidR="0085223A" w:rsidRPr="006C025D" w:rsidRDefault="0085223A" w:rsidP="006C025D">
      <w:pPr>
        <w:autoSpaceDE w:val="0"/>
        <w:autoSpaceDN w:val="0"/>
        <w:adjustRightInd w:val="0"/>
        <w:spacing w:after="0" w:line="360" w:lineRule="auto"/>
        <w:ind w:firstLine="567"/>
        <w:jc w:val="both"/>
        <w:rPr>
          <w:rFonts w:ascii="Times New Roman" w:eastAsia="Times New Roman" w:hAnsi="Times New Roman" w:cs="Times New Roman"/>
          <w:sz w:val="24"/>
          <w:szCs w:val="24"/>
          <w:lang w:val="en-US"/>
        </w:rPr>
      </w:pPr>
      <w:r w:rsidRPr="006C025D">
        <w:rPr>
          <w:rFonts w:ascii="Times New Roman" w:eastAsia="Times New Roman" w:hAnsi="Times New Roman" w:cs="Times New Roman"/>
          <w:sz w:val="24"/>
          <w:szCs w:val="24"/>
          <w:lang w:val="en-US"/>
        </w:rPr>
        <w:t>С обзиром на то да мала предузећа и предузетници немају велик износ капитала за започињање пословања, своју делатност обављају углавном у секторима трговине и прерађивачке индустрије која се највећим делом односи на занатство.</w:t>
      </w:r>
    </w:p>
    <w:p w:rsidR="0085223A" w:rsidRPr="006C025D" w:rsidRDefault="0085223A" w:rsidP="006C025D">
      <w:pPr>
        <w:autoSpaceDE w:val="0"/>
        <w:autoSpaceDN w:val="0"/>
        <w:adjustRightInd w:val="0"/>
        <w:spacing w:after="0" w:line="360" w:lineRule="auto"/>
        <w:ind w:firstLine="567"/>
        <w:jc w:val="both"/>
        <w:rPr>
          <w:rFonts w:ascii="Times New Roman" w:eastAsia="Times New Roman" w:hAnsi="Times New Roman" w:cs="Times New Roman"/>
          <w:sz w:val="24"/>
          <w:szCs w:val="24"/>
          <w:lang w:val="sr-Cyrl-RS"/>
        </w:rPr>
      </w:pPr>
      <w:r w:rsidRPr="006C025D">
        <w:rPr>
          <w:rFonts w:ascii="Times New Roman" w:eastAsia="Times New Roman" w:hAnsi="Times New Roman" w:cs="Times New Roman"/>
          <w:sz w:val="24"/>
          <w:szCs w:val="24"/>
          <w:lang w:val="en-US"/>
        </w:rPr>
        <w:t>Подаци су прикупљени од фебруара до јуна 2014. године, на подручју Републике Србије.</w:t>
      </w:r>
    </w:p>
    <w:p w:rsidR="00CC6DB9" w:rsidRDefault="00CC6DB9" w:rsidP="006C025D">
      <w:pPr>
        <w:autoSpaceDE w:val="0"/>
        <w:autoSpaceDN w:val="0"/>
        <w:adjustRightInd w:val="0"/>
        <w:spacing w:after="0" w:line="360" w:lineRule="auto"/>
        <w:jc w:val="center"/>
        <w:rPr>
          <w:rFonts w:ascii="Times New Roman" w:eastAsia="Times New Roman" w:hAnsi="Times New Roman" w:cs="Times New Roman"/>
          <w:i/>
          <w:sz w:val="24"/>
          <w:szCs w:val="24"/>
          <w:lang w:val="en-US"/>
        </w:rPr>
      </w:pPr>
    </w:p>
    <w:p w:rsidR="0085223A" w:rsidRPr="006330A2" w:rsidRDefault="0085223A" w:rsidP="006C025D">
      <w:pPr>
        <w:autoSpaceDE w:val="0"/>
        <w:autoSpaceDN w:val="0"/>
        <w:adjustRightInd w:val="0"/>
        <w:spacing w:after="0" w:line="360" w:lineRule="auto"/>
        <w:jc w:val="center"/>
        <w:rPr>
          <w:rFonts w:ascii="Times New Roman" w:eastAsia="Times New Roman" w:hAnsi="Times New Roman" w:cs="Times New Roman"/>
          <w:i/>
          <w:sz w:val="24"/>
          <w:szCs w:val="24"/>
          <w:lang w:val="sr-Cyrl-RS"/>
        </w:rPr>
      </w:pPr>
      <w:r w:rsidRPr="006330A2">
        <w:rPr>
          <w:rFonts w:ascii="Times New Roman" w:eastAsia="Times New Roman" w:hAnsi="Times New Roman" w:cs="Times New Roman"/>
          <w:i/>
          <w:sz w:val="24"/>
          <w:szCs w:val="24"/>
          <w:lang w:val="en-US"/>
        </w:rPr>
        <w:lastRenderedPageBreak/>
        <w:t>Методологија и циљеви истраживања</w:t>
      </w:r>
    </w:p>
    <w:p w:rsidR="00BB6D1C" w:rsidRPr="006C025D" w:rsidRDefault="0085223A" w:rsidP="006C025D">
      <w:pPr>
        <w:autoSpaceDE w:val="0"/>
        <w:autoSpaceDN w:val="0"/>
        <w:adjustRightInd w:val="0"/>
        <w:spacing w:after="0" w:line="360" w:lineRule="auto"/>
        <w:ind w:firstLine="567"/>
        <w:jc w:val="both"/>
        <w:rPr>
          <w:rFonts w:ascii="Times New Roman" w:eastAsia="Times New Roman" w:hAnsi="Times New Roman" w:cs="Times New Roman"/>
          <w:sz w:val="24"/>
          <w:szCs w:val="24"/>
          <w:lang w:eastAsia="sr-Latn-RS"/>
        </w:rPr>
      </w:pPr>
      <w:r w:rsidRPr="006C025D">
        <w:rPr>
          <w:rFonts w:ascii="Times New Roman" w:eastAsia="Times New Roman" w:hAnsi="Times New Roman" w:cs="Times New Roman"/>
          <w:sz w:val="24"/>
          <w:szCs w:val="24"/>
          <w:lang w:val="en-US"/>
        </w:rPr>
        <w:t xml:space="preserve">Подаци су обрађени у статистичком програму </w:t>
      </w:r>
      <w:r w:rsidR="00CB3551" w:rsidRPr="006C025D">
        <w:rPr>
          <w:rFonts w:ascii="Times New Roman" w:eastAsia="Times New Roman" w:hAnsi="Times New Roman" w:cs="Times New Roman"/>
          <w:i/>
          <w:sz w:val="24"/>
          <w:szCs w:val="24"/>
          <w:lang w:val="en-US"/>
        </w:rPr>
        <w:t>SPSS Statistics 17.0.</w:t>
      </w:r>
      <w:r w:rsidR="00CB3551" w:rsidRPr="006C025D">
        <w:rPr>
          <w:rFonts w:ascii="Times New Roman" w:eastAsia="Times New Roman" w:hAnsi="Times New Roman" w:cs="Times New Roman"/>
          <w:sz w:val="24"/>
          <w:szCs w:val="24"/>
          <w:lang w:val="en-US"/>
        </w:rPr>
        <w:t xml:space="preserve"> </w:t>
      </w:r>
      <w:r w:rsidR="007B0B45" w:rsidRPr="006C025D">
        <w:rPr>
          <w:rFonts w:ascii="Times New Roman" w:eastAsia="Times New Roman" w:hAnsi="Times New Roman" w:cs="Times New Roman"/>
          <w:sz w:val="24"/>
          <w:szCs w:val="24"/>
          <w:lang w:val="en-US"/>
        </w:rPr>
        <w:t>Од анализа је коришћена дескриптивна статистика за квантитативно описивање узорка и посматраних феномена, хи квадрат тест, анализа варијансе и разлика између аритметичких средина за испитивање разлика између посматраних група. Након дескриптивне анализе, циљ истраживања је био да се утврди да ли постоји статистички значајна разлика (</w:t>
      </w:r>
      <w:r w:rsidR="007B0B45" w:rsidRPr="006C025D">
        <w:rPr>
          <w:rFonts w:ascii="Times New Roman" w:eastAsia="Times New Roman" w:hAnsi="Times New Roman" w:cs="Times New Roman"/>
          <w:sz w:val="24"/>
          <w:szCs w:val="24"/>
        </w:rPr>
        <w:t>p</w:t>
      </w:r>
      <w:r w:rsidR="007B0B45" w:rsidRPr="006C025D">
        <w:rPr>
          <w:rFonts w:ascii="Times New Roman" w:eastAsia="Times New Roman" w:hAnsi="Times New Roman" w:cs="Times New Roman"/>
          <w:sz w:val="24"/>
          <w:szCs w:val="24"/>
          <w:lang w:val="en-US"/>
        </w:rPr>
        <w:t xml:space="preserve"> &lt; 0,05) између средњих вредности за све три групе предузећа. За рачунање варијансе користе се следећи параметри: </w:t>
      </w:r>
      <w:r w:rsidR="00BB6D1C" w:rsidRPr="006C025D">
        <w:rPr>
          <w:rFonts w:ascii="Times New Roman" w:eastAsia="Times New Roman" w:hAnsi="Times New Roman" w:cs="Times New Roman"/>
          <w:sz w:val="24"/>
          <w:szCs w:val="24"/>
          <w:lang w:eastAsia="sr-Latn-RS"/>
        </w:rPr>
        <w:t>ss (</w:t>
      </w:r>
      <w:r w:rsidR="00BB6D1C" w:rsidRPr="006C025D">
        <w:rPr>
          <w:rFonts w:ascii="Times New Roman" w:eastAsia="Times New Roman" w:hAnsi="Times New Roman" w:cs="Times New Roman"/>
          <w:i/>
          <w:sz w:val="24"/>
          <w:szCs w:val="24"/>
          <w:lang w:eastAsia="sr-Latn-RS"/>
        </w:rPr>
        <w:t>sum of squares</w:t>
      </w:r>
      <w:r w:rsidR="00BB6D1C" w:rsidRPr="006C025D">
        <w:rPr>
          <w:rFonts w:ascii="Times New Roman" w:eastAsia="Times New Roman" w:hAnsi="Times New Roman" w:cs="Times New Roman"/>
          <w:sz w:val="24"/>
          <w:szCs w:val="24"/>
          <w:lang w:eastAsia="sr-Latn-RS"/>
        </w:rPr>
        <w:t xml:space="preserve">) </w:t>
      </w:r>
      <w:r w:rsidR="007B0B45" w:rsidRPr="006C025D">
        <w:rPr>
          <w:rFonts w:ascii="Times New Roman" w:eastAsia="Times New Roman" w:hAnsi="Times New Roman" w:cs="Times New Roman"/>
          <w:sz w:val="24"/>
          <w:szCs w:val="24"/>
          <w:lang w:eastAsia="sr-Latn-RS"/>
        </w:rPr>
        <w:t>или сума квадрата одступања</w:t>
      </w:r>
      <w:r w:rsidR="00BB6D1C" w:rsidRPr="006C025D">
        <w:rPr>
          <w:rFonts w:ascii="Times New Roman" w:eastAsia="Times New Roman" w:hAnsi="Times New Roman" w:cs="Times New Roman"/>
          <w:sz w:val="24"/>
          <w:szCs w:val="24"/>
          <w:lang w:eastAsia="sr-Latn-RS"/>
        </w:rPr>
        <w:t>, df (</w:t>
      </w:r>
      <w:r w:rsidR="00BB6D1C" w:rsidRPr="006C025D">
        <w:rPr>
          <w:rFonts w:ascii="Times New Roman" w:eastAsia="Times New Roman" w:hAnsi="Times New Roman" w:cs="Times New Roman"/>
          <w:i/>
          <w:sz w:val="24"/>
          <w:szCs w:val="24"/>
          <w:lang w:eastAsia="sr-Latn-RS"/>
        </w:rPr>
        <w:t>degrees of freedom</w:t>
      </w:r>
      <w:r w:rsidR="00BB6D1C" w:rsidRPr="006C025D">
        <w:rPr>
          <w:rFonts w:ascii="Times New Roman" w:eastAsia="Times New Roman" w:hAnsi="Times New Roman" w:cs="Times New Roman"/>
          <w:sz w:val="24"/>
          <w:szCs w:val="24"/>
          <w:lang w:eastAsia="sr-Latn-RS"/>
        </w:rPr>
        <w:t xml:space="preserve">) </w:t>
      </w:r>
      <w:r w:rsidR="007B0B45" w:rsidRPr="006C025D">
        <w:rPr>
          <w:rFonts w:ascii="Times New Roman" w:eastAsia="Times New Roman" w:hAnsi="Times New Roman" w:cs="Times New Roman"/>
          <w:sz w:val="24"/>
          <w:szCs w:val="24"/>
          <w:lang w:eastAsia="sr-Latn-RS"/>
        </w:rPr>
        <w:t>или број степени слободе</w:t>
      </w:r>
      <w:r w:rsidR="00BB6D1C" w:rsidRPr="006C025D">
        <w:rPr>
          <w:rFonts w:ascii="Times New Roman" w:eastAsia="Times New Roman" w:hAnsi="Times New Roman" w:cs="Times New Roman"/>
          <w:sz w:val="24"/>
          <w:szCs w:val="24"/>
          <w:lang w:eastAsia="sr-Latn-RS"/>
        </w:rPr>
        <w:t>, MS (</w:t>
      </w:r>
      <w:r w:rsidR="00BB6D1C" w:rsidRPr="006C025D">
        <w:rPr>
          <w:rFonts w:ascii="Times New Roman" w:eastAsia="Times New Roman" w:hAnsi="Times New Roman" w:cs="Times New Roman"/>
          <w:i/>
          <w:sz w:val="24"/>
          <w:szCs w:val="24"/>
          <w:lang w:eastAsia="sr-Latn-RS"/>
        </w:rPr>
        <w:t>mean square</w:t>
      </w:r>
      <w:r w:rsidR="00BB6D1C" w:rsidRPr="006C025D">
        <w:rPr>
          <w:rFonts w:ascii="Times New Roman" w:eastAsia="Times New Roman" w:hAnsi="Times New Roman" w:cs="Times New Roman"/>
          <w:sz w:val="24"/>
          <w:szCs w:val="24"/>
          <w:lang w:eastAsia="sr-Latn-RS"/>
        </w:rPr>
        <w:t xml:space="preserve">) </w:t>
      </w:r>
      <w:r w:rsidR="007B0B45" w:rsidRPr="006C025D">
        <w:rPr>
          <w:rFonts w:ascii="Times New Roman" w:eastAsia="Times New Roman" w:hAnsi="Times New Roman" w:cs="Times New Roman"/>
          <w:sz w:val="24"/>
          <w:szCs w:val="24"/>
          <w:lang w:eastAsia="sr-Latn-RS"/>
        </w:rPr>
        <w:t>или просек квадрата одступања</w:t>
      </w:r>
      <w:r w:rsidR="00BB6D1C" w:rsidRPr="006C025D">
        <w:rPr>
          <w:rFonts w:ascii="Times New Roman" w:eastAsia="Times New Roman" w:hAnsi="Times New Roman" w:cs="Times New Roman"/>
          <w:sz w:val="24"/>
          <w:szCs w:val="24"/>
          <w:lang w:eastAsia="sr-Latn-RS"/>
        </w:rPr>
        <w:t xml:space="preserve">, F </w:t>
      </w:r>
      <w:r w:rsidR="007B0B45" w:rsidRPr="006C025D">
        <w:rPr>
          <w:rFonts w:ascii="Times New Roman" w:eastAsia="Times New Roman" w:hAnsi="Times New Roman" w:cs="Times New Roman"/>
          <w:sz w:val="24"/>
          <w:szCs w:val="24"/>
          <w:lang w:eastAsia="sr-Latn-RS"/>
        </w:rPr>
        <w:t xml:space="preserve">тест за анализу варијансе и </w:t>
      </w:r>
      <w:r w:rsidR="007B0B45" w:rsidRPr="006C025D">
        <w:rPr>
          <w:rFonts w:ascii="Times New Roman" w:eastAsia="Times New Roman" w:hAnsi="Times New Roman" w:cs="Times New Roman"/>
          <w:i/>
          <w:sz w:val="24"/>
          <w:szCs w:val="24"/>
          <w:lang w:eastAsia="sr-Latn-RS"/>
        </w:rPr>
        <w:t>p</w:t>
      </w:r>
      <w:r w:rsidR="007B0B45" w:rsidRPr="006C025D">
        <w:rPr>
          <w:rFonts w:ascii="Times New Roman" w:eastAsia="Times New Roman" w:hAnsi="Times New Roman" w:cs="Times New Roman"/>
          <w:sz w:val="24"/>
          <w:szCs w:val="24"/>
          <w:lang w:eastAsia="sr-Latn-RS"/>
        </w:rPr>
        <w:t xml:space="preserve"> који представља ниво статистичке значајности за вредност F</w:t>
      </w:r>
      <w:r w:rsidR="00BB6D1C" w:rsidRPr="006C025D">
        <w:rPr>
          <w:rFonts w:ascii="Times New Roman" w:eastAsia="Times New Roman" w:hAnsi="Times New Roman" w:cs="Times New Roman"/>
          <w:sz w:val="24"/>
          <w:szCs w:val="24"/>
          <w:lang w:eastAsia="sr-Latn-RS"/>
        </w:rPr>
        <w:t>.</w:t>
      </w:r>
    </w:p>
    <w:p w:rsidR="007B0B45" w:rsidRPr="006C025D" w:rsidRDefault="007B0B45" w:rsidP="006C025D">
      <w:pPr>
        <w:spacing w:after="0" w:line="360" w:lineRule="auto"/>
        <w:ind w:firstLine="567"/>
        <w:jc w:val="both"/>
        <w:rPr>
          <w:rFonts w:ascii="Times New Roman" w:hAnsi="Times New Roman" w:cs="Times New Roman"/>
          <w:sz w:val="24"/>
          <w:szCs w:val="24"/>
        </w:rPr>
      </w:pPr>
      <w:r w:rsidRPr="006C025D">
        <w:rPr>
          <w:rFonts w:ascii="Times New Roman" w:hAnsi="Times New Roman" w:cs="Times New Roman"/>
          <w:sz w:val="24"/>
          <w:szCs w:val="24"/>
        </w:rPr>
        <w:t xml:space="preserve">Вредност F се рачуна дељењем варијансе између група са варијансом унутар група, а затим се добијена вредност упоређује са вредношћу из таблице за одабрани ниво значајности и број степени слободе. Уколико се добију </w:t>
      </w:r>
      <w:r w:rsidRPr="006C025D">
        <w:rPr>
          <w:rFonts w:ascii="Times New Roman" w:hAnsi="Times New Roman" w:cs="Times New Roman"/>
          <w:i/>
          <w:sz w:val="24"/>
          <w:szCs w:val="24"/>
        </w:rPr>
        <w:t>p</w:t>
      </w:r>
      <w:r w:rsidRPr="006C025D">
        <w:rPr>
          <w:rFonts w:ascii="Times New Roman" w:hAnsi="Times New Roman" w:cs="Times New Roman"/>
          <w:sz w:val="24"/>
          <w:szCs w:val="24"/>
        </w:rPr>
        <w:t xml:space="preserve"> вредности мање од 0,05 може се сматрати да између посматраних група постоје статистички значајне разлике.</w:t>
      </w:r>
    </w:p>
    <w:p w:rsidR="007B0B45" w:rsidRPr="006C025D" w:rsidRDefault="007B0B45" w:rsidP="006C025D">
      <w:pPr>
        <w:spacing w:after="0" w:line="360" w:lineRule="auto"/>
        <w:ind w:firstLine="567"/>
        <w:jc w:val="both"/>
        <w:rPr>
          <w:rFonts w:ascii="Times New Roman" w:hAnsi="Times New Roman" w:cs="Times New Roman"/>
          <w:sz w:val="24"/>
          <w:szCs w:val="24"/>
        </w:rPr>
      </w:pPr>
      <w:r w:rsidRPr="006C025D">
        <w:rPr>
          <w:rFonts w:ascii="Times New Roman" w:hAnsi="Times New Roman" w:cs="Times New Roman"/>
          <w:sz w:val="24"/>
          <w:szCs w:val="24"/>
        </w:rPr>
        <w:t xml:space="preserve">С обзиром да вредност F не даје одговор на питање да ли је значајна разлика између свих средњих вредности, или само између појединих и да би се утврдило између којих средњих вредности постоји значајна разлика, користи се </w:t>
      </w:r>
      <w:r w:rsidRPr="006C025D">
        <w:rPr>
          <w:rFonts w:ascii="Times New Roman" w:hAnsi="Times New Roman" w:cs="Times New Roman"/>
          <w:i/>
          <w:sz w:val="24"/>
          <w:szCs w:val="24"/>
        </w:rPr>
        <w:t>post hoc</w:t>
      </w:r>
      <w:r w:rsidRPr="006C025D">
        <w:rPr>
          <w:rFonts w:ascii="Times New Roman" w:hAnsi="Times New Roman" w:cs="Times New Roman"/>
          <w:sz w:val="24"/>
          <w:szCs w:val="24"/>
        </w:rPr>
        <w:t xml:space="preserve"> тест или накнадни тест. </w:t>
      </w:r>
    </w:p>
    <w:p w:rsidR="007B0B45" w:rsidRPr="006C025D" w:rsidRDefault="007B0B45" w:rsidP="006C025D">
      <w:pPr>
        <w:spacing w:after="0" w:line="360" w:lineRule="auto"/>
        <w:ind w:firstLine="567"/>
        <w:jc w:val="both"/>
        <w:rPr>
          <w:rFonts w:ascii="Times New Roman" w:hAnsi="Times New Roman" w:cs="Times New Roman"/>
          <w:sz w:val="24"/>
          <w:szCs w:val="24"/>
        </w:rPr>
      </w:pPr>
      <w:r w:rsidRPr="006C025D">
        <w:rPr>
          <w:rFonts w:ascii="Times New Roman" w:hAnsi="Times New Roman" w:cs="Times New Roman"/>
          <w:sz w:val="24"/>
          <w:szCs w:val="24"/>
        </w:rPr>
        <w:t>Анкета је структуирана из следећих делова:</w:t>
      </w:r>
    </w:p>
    <w:p w:rsidR="007B0B45" w:rsidRPr="006C025D" w:rsidRDefault="007B0B45" w:rsidP="006C025D">
      <w:pPr>
        <w:pStyle w:val="ListParagraph"/>
        <w:numPr>
          <w:ilvl w:val="0"/>
          <w:numId w:val="28"/>
        </w:numPr>
        <w:tabs>
          <w:tab w:val="left" w:pos="851"/>
        </w:tabs>
        <w:spacing w:before="0" w:line="360" w:lineRule="auto"/>
        <w:ind w:left="426" w:firstLine="141"/>
        <w:contextualSpacing w:val="0"/>
        <w:jc w:val="both"/>
      </w:pPr>
      <w:r w:rsidRPr="006C025D">
        <w:t>Основни подаци о предузећу</w:t>
      </w:r>
    </w:p>
    <w:p w:rsidR="007B0B45" w:rsidRPr="006C025D" w:rsidRDefault="007B0B45" w:rsidP="006C025D">
      <w:pPr>
        <w:pStyle w:val="ListParagraph"/>
        <w:numPr>
          <w:ilvl w:val="0"/>
          <w:numId w:val="28"/>
        </w:numPr>
        <w:tabs>
          <w:tab w:val="left" w:pos="851"/>
        </w:tabs>
        <w:spacing w:before="0" w:line="360" w:lineRule="auto"/>
        <w:ind w:left="426" w:firstLine="141"/>
        <w:contextualSpacing w:val="0"/>
        <w:jc w:val="both"/>
      </w:pPr>
      <w:r w:rsidRPr="006C025D">
        <w:t>Ограничења у финансирању предузећа</w:t>
      </w:r>
    </w:p>
    <w:p w:rsidR="007B0B45" w:rsidRPr="006C025D" w:rsidRDefault="007B0B45" w:rsidP="006C025D">
      <w:pPr>
        <w:pStyle w:val="ListParagraph"/>
        <w:numPr>
          <w:ilvl w:val="0"/>
          <w:numId w:val="28"/>
        </w:numPr>
        <w:tabs>
          <w:tab w:val="left" w:pos="567"/>
          <w:tab w:val="left" w:pos="851"/>
        </w:tabs>
        <w:spacing w:before="0" w:line="360" w:lineRule="auto"/>
        <w:ind w:left="567" w:firstLine="0"/>
        <w:contextualSpacing w:val="0"/>
        <w:jc w:val="both"/>
      </w:pPr>
      <w:r w:rsidRPr="006C025D">
        <w:t>Врста банкарских услуга које су предузећа користила и задовољство одобреним кредитним условима.</w:t>
      </w:r>
    </w:p>
    <w:p w:rsidR="007B0B45" w:rsidRPr="006C025D" w:rsidRDefault="007B0B45" w:rsidP="006C025D">
      <w:pPr>
        <w:spacing w:after="0" w:line="360" w:lineRule="auto"/>
        <w:ind w:firstLine="567"/>
        <w:jc w:val="both"/>
        <w:rPr>
          <w:rFonts w:ascii="Times New Roman" w:hAnsi="Times New Roman" w:cs="Times New Roman"/>
          <w:sz w:val="24"/>
          <w:szCs w:val="24"/>
        </w:rPr>
      </w:pPr>
      <w:r w:rsidRPr="006C025D">
        <w:rPr>
          <w:rFonts w:ascii="Times New Roman" w:hAnsi="Times New Roman" w:cs="Times New Roman"/>
          <w:sz w:val="24"/>
          <w:szCs w:val="24"/>
        </w:rPr>
        <w:t xml:space="preserve">Испитаници су одговарали на три групе питања. Прва група питања обухвата основне податке о предузећу који се односе на категоризацију по величини и основну делатност предузећа. </w:t>
      </w:r>
    </w:p>
    <w:p w:rsidR="007B0B45" w:rsidRPr="006C025D" w:rsidRDefault="007B0B45" w:rsidP="006C025D">
      <w:pPr>
        <w:spacing w:after="0" w:line="360" w:lineRule="auto"/>
        <w:ind w:firstLine="567"/>
        <w:jc w:val="both"/>
        <w:rPr>
          <w:rFonts w:ascii="Times New Roman" w:hAnsi="Times New Roman" w:cs="Times New Roman"/>
          <w:sz w:val="24"/>
          <w:szCs w:val="24"/>
        </w:rPr>
      </w:pPr>
      <w:r w:rsidRPr="006C025D">
        <w:rPr>
          <w:rFonts w:ascii="Times New Roman" w:hAnsi="Times New Roman" w:cs="Times New Roman"/>
          <w:sz w:val="24"/>
          <w:szCs w:val="24"/>
        </w:rPr>
        <w:t>У другом делу анкете испитаници су оцењивали ставке које могу представљати ограничења са којима се сусрећу у финансирању својих предузећа. Овај део анкете је конципиран тако да испитаници уписују одговарајућу оцену од 1 до 5 (1 – веома лоше, 2 – лоше, 3 – средње, 4 – добро, 5 – веома добро). Следеће ставке су се оцењивале:</w:t>
      </w:r>
    </w:p>
    <w:p w:rsidR="007B0B45" w:rsidRPr="006C025D" w:rsidRDefault="007B0B45" w:rsidP="006C025D">
      <w:pPr>
        <w:pStyle w:val="ListParagraph"/>
        <w:numPr>
          <w:ilvl w:val="0"/>
          <w:numId w:val="29"/>
        </w:numPr>
        <w:spacing w:before="0" w:line="360" w:lineRule="auto"/>
        <w:ind w:left="851" w:hanging="284"/>
        <w:contextualSpacing w:val="0"/>
        <w:jc w:val="both"/>
      </w:pPr>
      <w:r w:rsidRPr="006C025D">
        <w:t>Могућност понуде квалитетних инструмената обезбеђења банци;</w:t>
      </w:r>
    </w:p>
    <w:p w:rsidR="007B0B45" w:rsidRPr="006C025D" w:rsidRDefault="007B0B45" w:rsidP="006C025D">
      <w:pPr>
        <w:pStyle w:val="ListParagraph"/>
        <w:numPr>
          <w:ilvl w:val="0"/>
          <w:numId w:val="29"/>
        </w:numPr>
        <w:spacing w:before="0" w:line="360" w:lineRule="auto"/>
        <w:ind w:left="851" w:hanging="284"/>
        <w:contextualSpacing w:val="0"/>
        <w:jc w:val="both"/>
      </w:pPr>
      <w:r w:rsidRPr="006C025D">
        <w:t>Висина банкарских каматних стопа и накнада за кредите и друге услуге;</w:t>
      </w:r>
    </w:p>
    <w:p w:rsidR="007B0B45" w:rsidRPr="006C025D" w:rsidRDefault="007B0B45" w:rsidP="006C025D">
      <w:pPr>
        <w:pStyle w:val="ListParagraph"/>
        <w:numPr>
          <w:ilvl w:val="0"/>
          <w:numId w:val="29"/>
        </w:numPr>
        <w:spacing w:before="0" w:line="360" w:lineRule="auto"/>
        <w:ind w:left="851" w:hanging="284"/>
        <w:contextualSpacing w:val="0"/>
        <w:jc w:val="both"/>
      </w:pPr>
      <w:r w:rsidRPr="006C025D">
        <w:lastRenderedPageBreak/>
        <w:t>Могућност достављања тражених података банкама за оцену кредитне способности;</w:t>
      </w:r>
    </w:p>
    <w:p w:rsidR="007B0B45" w:rsidRPr="006C025D" w:rsidRDefault="007B0B45" w:rsidP="006C025D">
      <w:pPr>
        <w:pStyle w:val="ListParagraph"/>
        <w:numPr>
          <w:ilvl w:val="0"/>
          <w:numId w:val="29"/>
        </w:numPr>
        <w:spacing w:before="0" w:line="360" w:lineRule="auto"/>
        <w:ind w:left="851" w:hanging="284"/>
        <w:contextualSpacing w:val="0"/>
        <w:jc w:val="both"/>
      </w:pPr>
      <w:r w:rsidRPr="006C025D">
        <w:t>Брзина приступа кредитима;</w:t>
      </w:r>
    </w:p>
    <w:p w:rsidR="007B0B45" w:rsidRPr="006C025D" w:rsidRDefault="007B0B45" w:rsidP="006C025D">
      <w:pPr>
        <w:pStyle w:val="ListParagraph"/>
        <w:numPr>
          <w:ilvl w:val="0"/>
          <w:numId w:val="29"/>
        </w:numPr>
        <w:spacing w:before="0" w:line="360" w:lineRule="auto"/>
        <w:ind w:left="851" w:hanging="284"/>
        <w:contextualSpacing w:val="0"/>
        <w:jc w:val="both"/>
      </w:pPr>
      <w:r w:rsidRPr="006C025D">
        <w:t>Ширина понуде банкарских производа и услуга;</w:t>
      </w:r>
    </w:p>
    <w:p w:rsidR="007B0B45" w:rsidRPr="006C025D" w:rsidRDefault="007B0B45" w:rsidP="006C025D">
      <w:pPr>
        <w:pStyle w:val="ListParagraph"/>
        <w:numPr>
          <w:ilvl w:val="0"/>
          <w:numId w:val="29"/>
        </w:numPr>
        <w:spacing w:before="0" w:line="360" w:lineRule="auto"/>
        <w:ind w:left="851" w:hanging="284"/>
        <w:contextualSpacing w:val="0"/>
        <w:jc w:val="both"/>
      </w:pPr>
      <w:r w:rsidRPr="006C025D">
        <w:t>Развијеност служби подршке ван предузећа (правна, пословна, институционална подршка);</w:t>
      </w:r>
    </w:p>
    <w:p w:rsidR="007B0B45" w:rsidRPr="006C025D" w:rsidRDefault="007B0B45" w:rsidP="006C025D">
      <w:pPr>
        <w:pStyle w:val="ListParagraph"/>
        <w:numPr>
          <w:ilvl w:val="0"/>
          <w:numId w:val="29"/>
        </w:numPr>
        <w:spacing w:before="0" w:line="360" w:lineRule="auto"/>
        <w:ind w:left="851" w:hanging="284"/>
        <w:contextualSpacing w:val="0"/>
        <w:jc w:val="both"/>
      </w:pPr>
      <w:r w:rsidRPr="006C025D">
        <w:t>Квалитет комуникације са банкама.</w:t>
      </w:r>
    </w:p>
    <w:p w:rsidR="007B0B45" w:rsidRPr="006C025D" w:rsidRDefault="007B0B45" w:rsidP="00A25F85">
      <w:pPr>
        <w:spacing w:before="120" w:after="120" w:line="360" w:lineRule="auto"/>
        <w:ind w:firstLine="567"/>
        <w:jc w:val="both"/>
        <w:rPr>
          <w:rFonts w:ascii="Times New Roman" w:eastAsia="Times New Roman" w:hAnsi="Times New Roman" w:cs="Times New Roman"/>
          <w:color w:val="000000"/>
          <w:sz w:val="24"/>
          <w:szCs w:val="24"/>
          <w:lang w:val="en-US"/>
        </w:rPr>
      </w:pPr>
      <w:r w:rsidRPr="006C025D">
        <w:rPr>
          <w:rFonts w:ascii="Times New Roman" w:eastAsia="Times New Roman" w:hAnsi="Times New Roman" w:cs="Times New Roman"/>
          <w:color w:val="000000"/>
          <w:sz w:val="24"/>
          <w:szCs w:val="24"/>
          <w:lang w:val="en-US"/>
        </w:rPr>
        <w:t xml:space="preserve">Последњи, трећи део анкете се састоји из два дела. У првом делу се испитује да ли су предузећа користила неку банкарску услугу и ако јесу, потребно је да наведу врсте кредита и услуга које су користили. Други део анализира утицај појединих инструмената кредитне политике банке путем Ликертове скале оцена, а анализира се процедура добијања кредита, лизинга или гаранције, висина каматних стопа и осталих накнада, рок отплате и грејс период. </w:t>
      </w:r>
    </w:p>
    <w:p w:rsidR="00CC275E" w:rsidRPr="006C025D" w:rsidRDefault="006330A2" w:rsidP="00A25F85">
      <w:pPr>
        <w:spacing w:before="120" w:after="120" w:line="360" w:lineRule="auto"/>
        <w:jc w:val="center"/>
        <w:rPr>
          <w:rFonts w:ascii="Times New Roman" w:hAnsi="Times New Roman" w:cs="Times New Roman"/>
          <w:i/>
          <w:sz w:val="24"/>
          <w:szCs w:val="24"/>
          <w:lang w:val="sr-Cyrl-RS"/>
        </w:rPr>
      </w:pPr>
      <w:r w:rsidRPr="006C025D">
        <w:rPr>
          <w:rFonts w:ascii="Times New Roman" w:hAnsi="Times New Roman" w:cs="Times New Roman"/>
          <w:i/>
          <w:sz w:val="24"/>
          <w:szCs w:val="24"/>
          <w:lang w:val="sr-Cyrl-RS"/>
        </w:rPr>
        <w:t>РЕЗУЛТАТИ И ДИСКУСИЈА</w:t>
      </w:r>
    </w:p>
    <w:p w:rsidR="00CC275E" w:rsidRPr="006C025D" w:rsidRDefault="00CC275E" w:rsidP="00A25F85">
      <w:pPr>
        <w:spacing w:before="120" w:after="120" w:line="360" w:lineRule="auto"/>
        <w:jc w:val="center"/>
        <w:rPr>
          <w:rFonts w:ascii="Times New Roman" w:hAnsi="Times New Roman" w:cs="Times New Roman"/>
          <w:i/>
          <w:sz w:val="24"/>
          <w:szCs w:val="24"/>
        </w:rPr>
      </w:pPr>
      <w:r w:rsidRPr="006C025D">
        <w:rPr>
          <w:rFonts w:ascii="Times New Roman" w:hAnsi="Times New Roman" w:cs="Times New Roman"/>
          <w:i/>
          <w:sz w:val="24"/>
          <w:szCs w:val="24"/>
        </w:rPr>
        <w:t xml:space="preserve"> Ограничења у финансирању малих предузећа</w:t>
      </w:r>
    </w:p>
    <w:p w:rsidR="00CC275E" w:rsidRPr="006C025D" w:rsidRDefault="00CC275E" w:rsidP="006C025D">
      <w:pPr>
        <w:spacing w:after="0" w:line="360" w:lineRule="auto"/>
        <w:ind w:firstLine="567"/>
        <w:jc w:val="both"/>
        <w:rPr>
          <w:rFonts w:ascii="Times New Roman" w:eastAsia="Times New Roman" w:hAnsi="Times New Roman" w:cs="Times New Roman"/>
          <w:sz w:val="24"/>
          <w:szCs w:val="24"/>
          <w:lang w:val="en-US"/>
        </w:rPr>
      </w:pPr>
      <w:r w:rsidRPr="006C025D">
        <w:rPr>
          <w:rFonts w:ascii="Times New Roman" w:eastAsia="Times New Roman" w:hAnsi="Times New Roman" w:cs="Times New Roman"/>
          <w:sz w:val="24"/>
          <w:szCs w:val="24"/>
          <w:lang w:val="en-US"/>
        </w:rPr>
        <w:t>Иако су ограничења бројна јер постоји читав низ изазова са којима се предузећа суочавају и који утичу на њихово пословање, анкетом су обухваћене најчешће ставке које могу бити ограничење и фактори који томе доприносе. Циљ овог дела истраживања је да се уоче разлике у одговорима малих, средњих и великих предузећа и да се оцени да ли су те разлике статистички значајне. Поред тога, циљ је да се истражи да ли се уопште разликују тешкоће са којима се суочавају мала, средња или велика предузећа. Задатак предузећа је био да оцене појединачне ставке оценом од 1 до 5 (1 –  веома лоше, 2 – лоше, 3 – средње, 4 – добро, 5 – веома добро).</w:t>
      </w:r>
      <w:r w:rsidR="00503824" w:rsidRPr="00503824">
        <w:rPr>
          <w:rFonts w:ascii="Times New Roman" w:eastAsia="Times New Roman" w:hAnsi="Times New Roman" w:cs="Times New Roman"/>
          <w:sz w:val="24"/>
          <w:szCs w:val="24"/>
          <w:lang w:val="en-US"/>
        </w:rPr>
        <w:t xml:space="preserve"> </w:t>
      </w:r>
      <w:r w:rsidR="00503824" w:rsidRPr="00B81A0A">
        <w:rPr>
          <w:rFonts w:ascii="Times New Roman" w:eastAsia="Times New Roman" w:hAnsi="Times New Roman" w:cs="Times New Roman"/>
          <w:sz w:val="24"/>
          <w:szCs w:val="24"/>
          <w:lang w:val="en-US"/>
        </w:rPr>
        <w:t>Следећа табела приказује дескриптивну анализу одговора на следећих седам постављених питања.</w:t>
      </w:r>
    </w:p>
    <w:p w:rsidR="00134518" w:rsidRPr="0095524D" w:rsidRDefault="00CC275E" w:rsidP="0095524D">
      <w:pPr>
        <w:spacing w:after="0" w:line="360" w:lineRule="auto"/>
        <w:ind w:firstLine="567"/>
        <w:jc w:val="center"/>
        <w:rPr>
          <w:rFonts w:ascii="Times New Roman" w:eastAsia="Times New Roman" w:hAnsi="Times New Roman" w:cs="Times New Roman"/>
          <w:i/>
          <w:lang w:val="en-US"/>
        </w:rPr>
      </w:pPr>
      <w:r w:rsidRPr="0095524D">
        <w:rPr>
          <w:rFonts w:ascii="Times New Roman" w:eastAsia="Times New Roman" w:hAnsi="Times New Roman" w:cs="Times New Roman"/>
          <w:i/>
          <w:lang w:val="en-US"/>
        </w:rPr>
        <w:t>Табела 3: Дескриптивна анализа одговора по величини предузећа</w:t>
      </w:r>
    </w:p>
    <w:tbl>
      <w:tblPr>
        <w:tblW w:w="8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00"/>
        <w:gridCol w:w="737"/>
        <w:gridCol w:w="763"/>
        <w:gridCol w:w="803"/>
        <w:gridCol w:w="876"/>
        <w:gridCol w:w="876"/>
      </w:tblGrid>
      <w:tr w:rsidR="00134518" w:rsidRPr="00AE336A" w:rsidTr="006C2F49">
        <w:trPr>
          <w:trHeight w:val="392"/>
          <w:jc w:val="center"/>
        </w:trPr>
        <w:tc>
          <w:tcPr>
            <w:tcW w:w="8655" w:type="dxa"/>
            <w:gridSpan w:val="6"/>
            <w:shd w:val="clear" w:color="auto" w:fill="D9D9D9"/>
            <w:vAlign w:val="center"/>
          </w:tcPr>
          <w:p w:rsidR="00134518" w:rsidRPr="00CC275E" w:rsidRDefault="00CC275E" w:rsidP="00577860">
            <w:pPr>
              <w:widowControl w:val="0"/>
              <w:suppressLineNumbers/>
              <w:suppressAutoHyphens/>
              <w:spacing w:after="0" w:line="240" w:lineRule="auto"/>
              <w:jc w:val="center"/>
              <w:rPr>
                <w:rFonts w:ascii="Times New Roman" w:eastAsia="DejaVu Sans" w:hAnsi="Times New Roman" w:cs="Times New Roman"/>
                <w:b/>
                <w:color w:val="000000"/>
                <w:kern w:val="1"/>
                <w:lang w:val="sr-Cyrl-RS" w:eastAsia="zh-CN" w:bidi="hi-IN"/>
              </w:rPr>
            </w:pPr>
            <w:r>
              <w:rPr>
                <w:rFonts w:ascii="Times New Roman" w:eastAsia="DejaVu Sans" w:hAnsi="Times New Roman" w:cs="Times New Roman"/>
                <w:b/>
                <w:color w:val="000000"/>
                <w:kern w:val="1"/>
                <w:lang w:val="sr-Cyrl-RS" w:eastAsia="zh-CN" w:bidi="hi-IN"/>
              </w:rPr>
              <w:t>Мала предузећа и предузетници</w:t>
            </w:r>
          </w:p>
        </w:tc>
      </w:tr>
      <w:tr w:rsidR="00134518" w:rsidRPr="00AE336A" w:rsidTr="006C2F49">
        <w:trPr>
          <w:trHeight w:val="392"/>
          <w:jc w:val="center"/>
        </w:trPr>
        <w:tc>
          <w:tcPr>
            <w:tcW w:w="4600" w:type="dxa"/>
            <w:shd w:val="clear" w:color="auto" w:fill="D9D9D9"/>
            <w:vAlign w:val="center"/>
          </w:tcPr>
          <w:p w:rsidR="00134518" w:rsidRPr="00AE336A" w:rsidRDefault="00134518" w:rsidP="00577860">
            <w:pPr>
              <w:spacing w:after="0" w:line="240" w:lineRule="auto"/>
              <w:jc w:val="both"/>
              <w:rPr>
                <w:rFonts w:ascii="Times New Roman" w:eastAsia="Times New Roman" w:hAnsi="Times New Roman" w:cs="Times New Roman"/>
                <w:color w:val="000000"/>
                <w:lang w:val="sr-Latn-CS"/>
              </w:rPr>
            </w:pPr>
          </w:p>
        </w:tc>
        <w:tc>
          <w:tcPr>
            <w:tcW w:w="737" w:type="dxa"/>
            <w:shd w:val="clear" w:color="auto" w:fill="D9D9D9"/>
            <w:vAlign w:val="center"/>
          </w:tcPr>
          <w:p w:rsidR="00134518" w:rsidRPr="00A713C0" w:rsidRDefault="00134518" w:rsidP="00577860">
            <w:pPr>
              <w:widowControl w:val="0"/>
              <w:suppressLineNumbers/>
              <w:suppressAutoHyphens/>
              <w:spacing w:after="0" w:line="240" w:lineRule="auto"/>
              <w:jc w:val="center"/>
              <w:rPr>
                <w:rFonts w:ascii="Times New Roman" w:eastAsia="DejaVu Sans" w:hAnsi="Times New Roman" w:cs="Times New Roman"/>
                <w:b/>
                <w:color w:val="000000"/>
                <w:kern w:val="1"/>
                <w:lang w:val="sr-Cyrl-RS" w:eastAsia="zh-CN" w:bidi="hi-IN"/>
              </w:rPr>
            </w:pPr>
            <w:r w:rsidRPr="00AE336A">
              <w:rPr>
                <w:rFonts w:ascii="Times New Roman" w:eastAsia="DejaVu Sans" w:hAnsi="Times New Roman" w:cs="Times New Roman"/>
                <w:b/>
                <w:color w:val="000000"/>
                <w:kern w:val="1"/>
                <w:lang w:val="en-US" w:eastAsia="zh-CN" w:bidi="hi-IN"/>
              </w:rPr>
              <w:t>N</w:t>
            </w:r>
            <w:r w:rsidR="00A713C0">
              <w:rPr>
                <w:rFonts w:ascii="Times New Roman" w:eastAsia="DejaVu Sans" w:hAnsi="Times New Roman" w:cs="Times New Roman"/>
                <w:b/>
                <w:color w:val="000000"/>
                <w:kern w:val="1"/>
                <w:lang w:val="sr-Cyrl-RS" w:eastAsia="zh-CN" w:bidi="hi-IN"/>
              </w:rPr>
              <w:t>*</w:t>
            </w:r>
          </w:p>
        </w:tc>
        <w:tc>
          <w:tcPr>
            <w:tcW w:w="763" w:type="dxa"/>
            <w:shd w:val="clear" w:color="auto" w:fill="D9D9D9"/>
            <w:vAlign w:val="center"/>
          </w:tcPr>
          <w:p w:rsidR="00134518" w:rsidRPr="00AE336A" w:rsidRDefault="00134518" w:rsidP="00577860">
            <w:pPr>
              <w:widowControl w:val="0"/>
              <w:suppressLineNumbers/>
              <w:suppressAutoHyphens/>
              <w:spacing w:after="0" w:line="240" w:lineRule="auto"/>
              <w:jc w:val="center"/>
              <w:rPr>
                <w:rFonts w:ascii="Times New Roman" w:eastAsia="DejaVu Sans" w:hAnsi="Times New Roman" w:cs="Times New Roman"/>
                <w:b/>
                <w:color w:val="000000"/>
                <w:kern w:val="1"/>
                <w:lang w:val="en-US" w:eastAsia="zh-CN" w:bidi="hi-IN"/>
              </w:rPr>
            </w:pPr>
            <w:r w:rsidRPr="00AE336A">
              <w:rPr>
                <w:rFonts w:ascii="Times New Roman" w:eastAsia="DejaVu Sans" w:hAnsi="Times New Roman" w:cs="Times New Roman"/>
                <w:b/>
                <w:color w:val="000000"/>
                <w:kern w:val="1"/>
                <w:lang w:val="en-US" w:eastAsia="zh-CN" w:bidi="hi-IN"/>
              </w:rPr>
              <w:t>Min</w:t>
            </w:r>
          </w:p>
        </w:tc>
        <w:tc>
          <w:tcPr>
            <w:tcW w:w="803" w:type="dxa"/>
            <w:shd w:val="clear" w:color="auto" w:fill="D9D9D9"/>
            <w:vAlign w:val="center"/>
          </w:tcPr>
          <w:p w:rsidR="00134518" w:rsidRPr="00AE336A" w:rsidRDefault="00134518" w:rsidP="00577860">
            <w:pPr>
              <w:widowControl w:val="0"/>
              <w:suppressLineNumbers/>
              <w:suppressAutoHyphens/>
              <w:spacing w:after="0" w:line="240" w:lineRule="auto"/>
              <w:jc w:val="center"/>
              <w:rPr>
                <w:rFonts w:ascii="Times New Roman" w:eastAsia="DejaVu Sans" w:hAnsi="Times New Roman" w:cs="Times New Roman"/>
                <w:b/>
                <w:color w:val="000000"/>
                <w:kern w:val="1"/>
                <w:lang w:val="en-US" w:eastAsia="zh-CN" w:bidi="hi-IN"/>
              </w:rPr>
            </w:pPr>
            <w:r w:rsidRPr="00AE336A">
              <w:rPr>
                <w:rFonts w:ascii="Times New Roman" w:eastAsia="DejaVu Sans" w:hAnsi="Times New Roman" w:cs="Times New Roman"/>
                <w:b/>
                <w:color w:val="000000"/>
                <w:kern w:val="1"/>
                <w:lang w:val="en-US" w:eastAsia="zh-CN" w:bidi="hi-IN"/>
              </w:rPr>
              <w:t>Max</w:t>
            </w:r>
          </w:p>
        </w:tc>
        <w:tc>
          <w:tcPr>
            <w:tcW w:w="876" w:type="dxa"/>
            <w:shd w:val="clear" w:color="auto" w:fill="D9D9D9"/>
            <w:vAlign w:val="center"/>
          </w:tcPr>
          <w:p w:rsidR="00134518" w:rsidRPr="00AE336A" w:rsidRDefault="00134518" w:rsidP="00577860">
            <w:pPr>
              <w:widowControl w:val="0"/>
              <w:suppressLineNumbers/>
              <w:suppressAutoHyphens/>
              <w:spacing w:after="0" w:line="240" w:lineRule="auto"/>
              <w:jc w:val="center"/>
              <w:rPr>
                <w:rFonts w:ascii="Times New Roman" w:eastAsia="DejaVu Sans" w:hAnsi="Times New Roman" w:cs="Times New Roman"/>
                <w:b/>
                <w:color w:val="000000"/>
                <w:kern w:val="1"/>
                <w:lang w:val="en-US" w:eastAsia="zh-CN" w:bidi="hi-IN"/>
              </w:rPr>
            </w:pPr>
            <w:r w:rsidRPr="00AE336A">
              <w:rPr>
                <w:rFonts w:ascii="Times New Roman" w:eastAsia="DejaVu Sans" w:hAnsi="Times New Roman" w:cs="Times New Roman"/>
                <w:b/>
                <w:color w:val="000000"/>
                <w:kern w:val="1"/>
                <w:lang w:val="en-US" w:eastAsia="zh-CN" w:bidi="hi-IN"/>
              </w:rPr>
              <w:t>AS</w:t>
            </w:r>
          </w:p>
        </w:tc>
        <w:tc>
          <w:tcPr>
            <w:tcW w:w="876" w:type="dxa"/>
            <w:shd w:val="clear" w:color="auto" w:fill="D9D9D9"/>
            <w:vAlign w:val="center"/>
          </w:tcPr>
          <w:p w:rsidR="00134518" w:rsidRPr="00AE336A" w:rsidRDefault="00134518" w:rsidP="00577860">
            <w:pPr>
              <w:widowControl w:val="0"/>
              <w:suppressLineNumbers/>
              <w:suppressAutoHyphens/>
              <w:spacing w:after="0" w:line="240" w:lineRule="auto"/>
              <w:jc w:val="center"/>
              <w:rPr>
                <w:rFonts w:ascii="Times New Roman" w:eastAsia="DejaVu Sans" w:hAnsi="Times New Roman" w:cs="Times New Roman"/>
                <w:b/>
                <w:color w:val="000000"/>
                <w:kern w:val="1"/>
                <w:lang w:val="en-US" w:eastAsia="zh-CN" w:bidi="hi-IN"/>
              </w:rPr>
            </w:pPr>
            <w:r w:rsidRPr="00AE336A">
              <w:rPr>
                <w:rFonts w:ascii="Times New Roman" w:eastAsia="DejaVu Sans" w:hAnsi="Times New Roman" w:cs="Times New Roman"/>
                <w:b/>
                <w:color w:val="000000"/>
                <w:kern w:val="1"/>
                <w:lang w:val="en-US" w:eastAsia="zh-CN" w:bidi="hi-IN"/>
              </w:rPr>
              <w:t>SD</w:t>
            </w:r>
          </w:p>
        </w:tc>
      </w:tr>
      <w:tr w:rsidR="00134518" w:rsidRPr="00AE336A" w:rsidTr="006C2F49">
        <w:trPr>
          <w:jc w:val="center"/>
        </w:trPr>
        <w:tc>
          <w:tcPr>
            <w:tcW w:w="4600" w:type="dxa"/>
            <w:shd w:val="clear" w:color="auto" w:fill="auto"/>
            <w:vAlign w:val="center"/>
          </w:tcPr>
          <w:p w:rsidR="00134518" w:rsidRPr="00AE336A" w:rsidRDefault="00CC275E" w:rsidP="00CC275E">
            <w:pPr>
              <w:numPr>
                <w:ilvl w:val="0"/>
                <w:numId w:val="7"/>
              </w:numPr>
              <w:spacing w:after="0" w:line="240" w:lineRule="auto"/>
              <w:ind w:left="252" w:hanging="252"/>
              <w:jc w:val="both"/>
              <w:rPr>
                <w:rFonts w:ascii="Times New Roman" w:eastAsia="Times New Roman" w:hAnsi="Times New Roman" w:cs="Times New Roman"/>
                <w:color w:val="000000"/>
                <w:lang w:val="sr-Latn-CS"/>
              </w:rPr>
            </w:pPr>
            <w:r w:rsidRPr="00CC275E">
              <w:rPr>
                <w:rFonts w:ascii="Times New Roman" w:eastAsia="Times New Roman" w:hAnsi="Times New Roman" w:cs="Times New Roman"/>
                <w:color w:val="000000"/>
                <w:lang w:val="sr-Latn-CS"/>
              </w:rPr>
              <w:t>Могућност понуде квалитетних инструмената обезбеђења банци</w:t>
            </w:r>
          </w:p>
        </w:tc>
        <w:tc>
          <w:tcPr>
            <w:tcW w:w="737" w:type="dxa"/>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85</w:t>
            </w:r>
          </w:p>
        </w:tc>
        <w:tc>
          <w:tcPr>
            <w:tcW w:w="763" w:type="dxa"/>
            <w:shd w:val="clear" w:color="auto" w:fill="auto"/>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1.00</w:t>
            </w:r>
          </w:p>
        </w:tc>
        <w:tc>
          <w:tcPr>
            <w:tcW w:w="803" w:type="dxa"/>
            <w:shd w:val="clear" w:color="auto" w:fill="auto"/>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5.00</w:t>
            </w:r>
          </w:p>
        </w:tc>
        <w:tc>
          <w:tcPr>
            <w:tcW w:w="876" w:type="dxa"/>
            <w:shd w:val="clear" w:color="auto" w:fill="auto"/>
            <w:vAlign w:val="center"/>
          </w:tcPr>
          <w:p w:rsidR="00134518" w:rsidRPr="00AE336A" w:rsidRDefault="00134518" w:rsidP="00577860">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2.9529</w:t>
            </w:r>
          </w:p>
        </w:tc>
        <w:tc>
          <w:tcPr>
            <w:tcW w:w="876" w:type="dxa"/>
            <w:shd w:val="clear" w:color="auto" w:fill="auto"/>
            <w:vAlign w:val="center"/>
          </w:tcPr>
          <w:p w:rsidR="00134518" w:rsidRPr="00AE336A" w:rsidRDefault="00134518" w:rsidP="00577860">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.98689</w:t>
            </w:r>
          </w:p>
        </w:tc>
      </w:tr>
      <w:tr w:rsidR="00134518" w:rsidRPr="00AE336A" w:rsidTr="006C2F49">
        <w:trPr>
          <w:jc w:val="center"/>
        </w:trPr>
        <w:tc>
          <w:tcPr>
            <w:tcW w:w="4600" w:type="dxa"/>
            <w:shd w:val="clear" w:color="auto" w:fill="auto"/>
            <w:vAlign w:val="center"/>
          </w:tcPr>
          <w:p w:rsidR="00134518" w:rsidRPr="00AE336A" w:rsidRDefault="00CC275E" w:rsidP="00CC275E">
            <w:pPr>
              <w:numPr>
                <w:ilvl w:val="0"/>
                <w:numId w:val="7"/>
              </w:numPr>
              <w:spacing w:after="0" w:line="240" w:lineRule="auto"/>
              <w:ind w:left="252" w:hanging="252"/>
              <w:jc w:val="both"/>
              <w:rPr>
                <w:rFonts w:ascii="Times New Roman" w:eastAsia="Times New Roman" w:hAnsi="Times New Roman" w:cs="Times New Roman"/>
                <w:color w:val="000000"/>
                <w:lang w:val="sr-Latn-CS"/>
              </w:rPr>
            </w:pPr>
            <w:r w:rsidRPr="00CC275E">
              <w:rPr>
                <w:rFonts w:ascii="Times New Roman" w:eastAsia="Times New Roman" w:hAnsi="Times New Roman" w:cs="Times New Roman"/>
                <w:color w:val="000000"/>
                <w:lang w:val="sr-Latn-CS"/>
              </w:rPr>
              <w:t>Висина банкарских каматних стопа  и накнада за кредите и друге услуге</w:t>
            </w:r>
          </w:p>
        </w:tc>
        <w:tc>
          <w:tcPr>
            <w:tcW w:w="737" w:type="dxa"/>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85</w:t>
            </w:r>
          </w:p>
        </w:tc>
        <w:tc>
          <w:tcPr>
            <w:tcW w:w="763" w:type="dxa"/>
            <w:shd w:val="clear" w:color="auto" w:fill="auto"/>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1.00</w:t>
            </w:r>
          </w:p>
        </w:tc>
        <w:tc>
          <w:tcPr>
            <w:tcW w:w="803" w:type="dxa"/>
            <w:shd w:val="clear" w:color="auto" w:fill="auto"/>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5.00</w:t>
            </w:r>
          </w:p>
        </w:tc>
        <w:tc>
          <w:tcPr>
            <w:tcW w:w="876" w:type="dxa"/>
            <w:shd w:val="clear" w:color="auto" w:fill="auto"/>
            <w:vAlign w:val="center"/>
          </w:tcPr>
          <w:p w:rsidR="00134518" w:rsidRPr="00AE336A" w:rsidRDefault="00134518" w:rsidP="00577860">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1.7529</w:t>
            </w:r>
          </w:p>
        </w:tc>
        <w:tc>
          <w:tcPr>
            <w:tcW w:w="876" w:type="dxa"/>
            <w:shd w:val="clear" w:color="auto" w:fill="auto"/>
            <w:vAlign w:val="center"/>
          </w:tcPr>
          <w:p w:rsidR="00134518" w:rsidRPr="00AE336A" w:rsidRDefault="00134518" w:rsidP="00577860">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.89849</w:t>
            </w:r>
          </w:p>
        </w:tc>
      </w:tr>
      <w:tr w:rsidR="00134518" w:rsidRPr="00AE336A" w:rsidTr="006C2F49">
        <w:trPr>
          <w:jc w:val="center"/>
        </w:trPr>
        <w:tc>
          <w:tcPr>
            <w:tcW w:w="4600" w:type="dxa"/>
            <w:shd w:val="clear" w:color="auto" w:fill="auto"/>
            <w:vAlign w:val="center"/>
          </w:tcPr>
          <w:p w:rsidR="00134518" w:rsidRPr="00AE336A" w:rsidRDefault="00CC275E" w:rsidP="00CC275E">
            <w:pPr>
              <w:numPr>
                <w:ilvl w:val="0"/>
                <w:numId w:val="7"/>
              </w:numPr>
              <w:spacing w:after="0" w:line="240" w:lineRule="auto"/>
              <w:ind w:left="252" w:hanging="252"/>
              <w:jc w:val="both"/>
              <w:rPr>
                <w:rFonts w:ascii="Times New Roman" w:eastAsia="Times New Roman" w:hAnsi="Times New Roman" w:cs="Times New Roman"/>
                <w:color w:val="000000"/>
                <w:lang w:val="sr-Latn-CS"/>
              </w:rPr>
            </w:pPr>
            <w:r w:rsidRPr="00CC275E">
              <w:rPr>
                <w:rFonts w:ascii="Times New Roman" w:eastAsia="Times New Roman" w:hAnsi="Times New Roman" w:cs="Times New Roman"/>
                <w:color w:val="000000"/>
                <w:lang w:val="sr-Latn-CS"/>
              </w:rPr>
              <w:t>Могућност достављања тражених података банкама за оцену кредитне способности</w:t>
            </w:r>
          </w:p>
        </w:tc>
        <w:tc>
          <w:tcPr>
            <w:tcW w:w="737" w:type="dxa"/>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85</w:t>
            </w:r>
          </w:p>
        </w:tc>
        <w:tc>
          <w:tcPr>
            <w:tcW w:w="763" w:type="dxa"/>
            <w:shd w:val="clear" w:color="auto" w:fill="auto"/>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1.00</w:t>
            </w:r>
          </w:p>
        </w:tc>
        <w:tc>
          <w:tcPr>
            <w:tcW w:w="803" w:type="dxa"/>
            <w:shd w:val="clear" w:color="auto" w:fill="auto"/>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5.00</w:t>
            </w:r>
          </w:p>
        </w:tc>
        <w:tc>
          <w:tcPr>
            <w:tcW w:w="876" w:type="dxa"/>
            <w:shd w:val="clear" w:color="auto" w:fill="auto"/>
            <w:vAlign w:val="center"/>
          </w:tcPr>
          <w:p w:rsidR="00134518" w:rsidRPr="00AE336A" w:rsidRDefault="00134518" w:rsidP="00577860">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3.0588</w:t>
            </w:r>
          </w:p>
        </w:tc>
        <w:tc>
          <w:tcPr>
            <w:tcW w:w="876" w:type="dxa"/>
            <w:shd w:val="clear" w:color="auto" w:fill="auto"/>
            <w:vAlign w:val="center"/>
          </w:tcPr>
          <w:p w:rsidR="00134518" w:rsidRPr="00AE336A" w:rsidRDefault="00134518" w:rsidP="00577860">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.96797</w:t>
            </w:r>
          </w:p>
        </w:tc>
      </w:tr>
      <w:tr w:rsidR="00134518" w:rsidRPr="00AE336A" w:rsidTr="006C2F49">
        <w:trPr>
          <w:jc w:val="center"/>
        </w:trPr>
        <w:tc>
          <w:tcPr>
            <w:tcW w:w="4600" w:type="dxa"/>
            <w:shd w:val="clear" w:color="auto" w:fill="auto"/>
            <w:vAlign w:val="center"/>
          </w:tcPr>
          <w:p w:rsidR="00134518" w:rsidRPr="00AE336A" w:rsidRDefault="00CC275E" w:rsidP="00CC275E">
            <w:pPr>
              <w:numPr>
                <w:ilvl w:val="0"/>
                <w:numId w:val="7"/>
              </w:numPr>
              <w:spacing w:after="0" w:line="240" w:lineRule="auto"/>
              <w:ind w:left="252" w:hanging="252"/>
              <w:jc w:val="both"/>
              <w:rPr>
                <w:rFonts w:ascii="Times New Roman" w:eastAsia="Times New Roman" w:hAnsi="Times New Roman" w:cs="Times New Roman"/>
                <w:color w:val="000000"/>
                <w:lang w:val="sr-Latn-CS"/>
              </w:rPr>
            </w:pPr>
            <w:r w:rsidRPr="00CC275E">
              <w:rPr>
                <w:rFonts w:ascii="Times New Roman" w:eastAsia="Times New Roman" w:hAnsi="Times New Roman" w:cs="Times New Roman"/>
                <w:color w:val="000000"/>
                <w:lang w:val="sr-Latn-CS"/>
              </w:rPr>
              <w:t>Брзина приступа кредитима</w:t>
            </w:r>
          </w:p>
        </w:tc>
        <w:tc>
          <w:tcPr>
            <w:tcW w:w="737" w:type="dxa"/>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85</w:t>
            </w:r>
          </w:p>
        </w:tc>
        <w:tc>
          <w:tcPr>
            <w:tcW w:w="763" w:type="dxa"/>
            <w:shd w:val="clear" w:color="auto" w:fill="auto"/>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1.00</w:t>
            </w:r>
          </w:p>
        </w:tc>
        <w:tc>
          <w:tcPr>
            <w:tcW w:w="803" w:type="dxa"/>
            <w:shd w:val="clear" w:color="auto" w:fill="auto"/>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5.00</w:t>
            </w:r>
          </w:p>
        </w:tc>
        <w:tc>
          <w:tcPr>
            <w:tcW w:w="876" w:type="dxa"/>
            <w:shd w:val="clear" w:color="auto" w:fill="auto"/>
            <w:vAlign w:val="center"/>
          </w:tcPr>
          <w:p w:rsidR="00134518" w:rsidRPr="00AE336A" w:rsidRDefault="00134518" w:rsidP="00577860">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2.6000</w:t>
            </w:r>
          </w:p>
        </w:tc>
        <w:tc>
          <w:tcPr>
            <w:tcW w:w="876" w:type="dxa"/>
            <w:shd w:val="clear" w:color="auto" w:fill="auto"/>
            <w:vAlign w:val="center"/>
          </w:tcPr>
          <w:p w:rsidR="00134518" w:rsidRPr="00AE336A" w:rsidRDefault="00134518" w:rsidP="00577860">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.94112</w:t>
            </w:r>
          </w:p>
        </w:tc>
      </w:tr>
      <w:tr w:rsidR="00134518" w:rsidRPr="00AE336A" w:rsidTr="006C2F49">
        <w:trPr>
          <w:jc w:val="center"/>
        </w:trPr>
        <w:tc>
          <w:tcPr>
            <w:tcW w:w="4600" w:type="dxa"/>
            <w:shd w:val="clear" w:color="auto" w:fill="auto"/>
            <w:vAlign w:val="center"/>
          </w:tcPr>
          <w:p w:rsidR="00134518" w:rsidRPr="00AE336A" w:rsidRDefault="00CC275E" w:rsidP="00CC275E">
            <w:pPr>
              <w:numPr>
                <w:ilvl w:val="0"/>
                <w:numId w:val="7"/>
              </w:numPr>
              <w:spacing w:after="0" w:line="240" w:lineRule="auto"/>
              <w:ind w:left="252" w:hanging="252"/>
              <w:jc w:val="both"/>
              <w:rPr>
                <w:rFonts w:ascii="Times New Roman" w:eastAsia="Times New Roman" w:hAnsi="Times New Roman" w:cs="Times New Roman"/>
                <w:color w:val="000000"/>
                <w:lang w:val="sr-Latn-CS"/>
              </w:rPr>
            </w:pPr>
            <w:r w:rsidRPr="00CC275E">
              <w:rPr>
                <w:rFonts w:ascii="Times New Roman" w:eastAsia="Times New Roman" w:hAnsi="Times New Roman" w:cs="Times New Roman"/>
                <w:color w:val="000000"/>
                <w:lang w:val="sr-Latn-CS"/>
              </w:rPr>
              <w:t xml:space="preserve">Ширина понуде банкарских производа и </w:t>
            </w:r>
            <w:r w:rsidRPr="00CC275E">
              <w:rPr>
                <w:rFonts w:ascii="Times New Roman" w:eastAsia="Times New Roman" w:hAnsi="Times New Roman" w:cs="Times New Roman"/>
                <w:color w:val="000000"/>
                <w:lang w:val="sr-Latn-CS"/>
              </w:rPr>
              <w:lastRenderedPageBreak/>
              <w:t>услуга</w:t>
            </w:r>
          </w:p>
        </w:tc>
        <w:tc>
          <w:tcPr>
            <w:tcW w:w="737" w:type="dxa"/>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lastRenderedPageBreak/>
              <w:t>85</w:t>
            </w:r>
          </w:p>
        </w:tc>
        <w:tc>
          <w:tcPr>
            <w:tcW w:w="763" w:type="dxa"/>
            <w:shd w:val="clear" w:color="auto" w:fill="auto"/>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1.00</w:t>
            </w:r>
          </w:p>
        </w:tc>
        <w:tc>
          <w:tcPr>
            <w:tcW w:w="803" w:type="dxa"/>
            <w:shd w:val="clear" w:color="auto" w:fill="auto"/>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5.00</w:t>
            </w:r>
          </w:p>
        </w:tc>
        <w:tc>
          <w:tcPr>
            <w:tcW w:w="876" w:type="dxa"/>
            <w:shd w:val="clear" w:color="auto" w:fill="auto"/>
            <w:vAlign w:val="center"/>
          </w:tcPr>
          <w:p w:rsidR="00134518" w:rsidRPr="00AE336A" w:rsidRDefault="00134518" w:rsidP="00577860">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3.0706</w:t>
            </w:r>
          </w:p>
        </w:tc>
        <w:tc>
          <w:tcPr>
            <w:tcW w:w="876" w:type="dxa"/>
            <w:shd w:val="clear" w:color="auto" w:fill="auto"/>
            <w:vAlign w:val="center"/>
          </w:tcPr>
          <w:p w:rsidR="00134518" w:rsidRPr="00AE336A" w:rsidRDefault="00134518" w:rsidP="00577860">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.68640</w:t>
            </w:r>
          </w:p>
        </w:tc>
      </w:tr>
      <w:tr w:rsidR="00134518" w:rsidRPr="00AE336A" w:rsidTr="006C2F49">
        <w:trPr>
          <w:jc w:val="center"/>
        </w:trPr>
        <w:tc>
          <w:tcPr>
            <w:tcW w:w="4600" w:type="dxa"/>
            <w:shd w:val="clear" w:color="auto" w:fill="auto"/>
            <w:vAlign w:val="center"/>
          </w:tcPr>
          <w:p w:rsidR="00134518" w:rsidRPr="00AE336A" w:rsidRDefault="00CC275E" w:rsidP="00CC275E">
            <w:pPr>
              <w:numPr>
                <w:ilvl w:val="0"/>
                <w:numId w:val="7"/>
              </w:numPr>
              <w:spacing w:after="0" w:line="240" w:lineRule="auto"/>
              <w:ind w:left="252" w:hanging="252"/>
              <w:jc w:val="both"/>
              <w:rPr>
                <w:rFonts w:ascii="Times New Roman" w:eastAsia="Times New Roman" w:hAnsi="Times New Roman" w:cs="Times New Roman"/>
                <w:color w:val="000000"/>
                <w:lang w:val="sr-Latn-CS"/>
              </w:rPr>
            </w:pPr>
            <w:r w:rsidRPr="00CC275E">
              <w:rPr>
                <w:rFonts w:ascii="Times New Roman" w:eastAsia="Times New Roman" w:hAnsi="Times New Roman" w:cs="Times New Roman"/>
                <w:color w:val="000000"/>
                <w:lang w:val="sr-Latn-CS"/>
              </w:rPr>
              <w:lastRenderedPageBreak/>
              <w:t>Развијеност служби подршке ван предузећа (правна, пословна, институционална подршка)</w:t>
            </w:r>
          </w:p>
        </w:tc>
        <w:tc>
          <w:tcPr>
            <w:tcW w:w="737" w:type="dxa"/>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85</w:t>
            </w:r>
          </w:p>
        </w:tc>
        <w:tc>
          <w:tcPr>
            <w:tcW w:w="763" w:type="dxa"/>
            <w:shd w:val="clear" w:color="auto" w:fill="auto"/>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1.00</w:t>
            </w:r>
          </w:p>
        </w:tc>
        <w:tc>
          <w:tcPr>
            <w:tcW w:w="803" w:type="dxa"/>
            <w:shd w:val="clear" w:color="auto" w:fill="auto"/>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5.00</w:t>
            </w:r>
          </w:p>
        </w:tc>
        <w:tc>
          <w:tcPr>
            <w:tcW w:w="876" w:type="dxa"/>
            <w:shd w:val="clear" w:color="auto" w:fill="auto"/>
            <w:vAlign w:val="center"/>
          </w:tcPr>
          <w:p w:rsidR="00134518" w:rsidRPr="00AE336A" w:rsidRDefault="00134518" w:rsidP="00577860">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2.6588</w:t>
            </w:r>
          </w:p>
        </w:tc>
        <w:tc>
          <w:tcPr>
            <w:tcW w:w="876" w:type="dxa"/>
            <w:shd w:val="clear" w:color="auto" w:fill="auto"/>
            <w:vAlign w:val="center"/>
          </w:tcPr>
          <w:p w:rsidR="00134518" w:rsidRPr="00AE336A" w:rsidRDefault="00134518" w:rsidP="00577860">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.76459</w:t>
            </w:r>
          </w:p>
        </w:tc>
      </w:tr>
      <w:tr w:rsidR="00134518" w:rsidRPr="00AE336A" w:rsidTr="006C2F49">
        <w:trPr>
          <w:jc w:val="center"/>
        </w:trPr>
        <w:tc>
          <w:tcPr>
            <w:tcW w:w="4600" w:type="dxa"/>
            <w:shd w:val="clear" w:color="auto" w:fill="auto"/>
            <w:vAlign w:val="center"/>
          </w:tcPr>
          <w:p w:rsidR="00134518" w:rsidRPr="00AE336A" w:rsidRDefault="00CC275E" w:rsidP="00CC275E">
            <w:pPr>
              <w:numPr>
                <w:ilvl w:val="0"/>
                <w:numId w:val="7"/>
              </w:numPr>
              <w:spacing w:after="0" w:line="240" w:lineRule="auto"/>
              <w:ind w:left="252" w:hanging="252"/>
              <w:jc w:val="both"/>
              <w:rPr>
                <w:rFonts w:ascii="Times New Roman" w:eastAsia="Times New Roman" w:hAnsi="Times New Roman" w:cs="Times New Roman"/>
                <w:color w:val="000000"/>
                <w:lang w:val="sr-Latn-CS"/>
              </w:rPr>
            </w:pPr>
            <w:r w:rsidRPr="00CC275E">
              <w:rPr>
                <w:rFonts w:ascii="Times New Roman" w:eastAsia="Times New Roman" w:hAnsi="Times New Roman" w:cs="Times New Roman"/>
                <w:color w:val="000000"/>
                <w:lang w:val="sr-Latn-CS"/>
              </w:rPr>
              <w:t>Квалитет комуникације са банкама</w:t>
            </w:r>
          </w:p>
        </w:tc>
        <w:tc>
          <w:tcPr>
            <w:tcW w:w="737" w:type="dxa"/>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85</w:t>
            </w:r>
          </w:p>
        </w:tc>
        <w:tc>
          <w:tcPr>
            <w:tcW w:w="763" w:type="dxa"/>
            <w:shd w:val="clear" w:color="auto" w:fill="auto"/>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1.00</w:t>
            </w:r>
          </w:p>
        </w:tc>
        <w:tc>
          <w:tcPr>
            <w:tcW w:w="803" w:type="dxa"/>
            <w:shd w:val="clear" w:color="auto" w:fill="auto"/>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5.00</w:t>
            </w:r>
          </w:p>
        </w:tc>
        <w:tc>
          <w:tcPr>
            <w:tcW w:w="876" w:type="dxa"/>
            <w:shd w:val="clear" w:color="auto" w:fill="auto"/>
            <w:vAlign w:val="center"/>
          </w:tcPr>
          <w:p w:rsidR="00134518" w:rsidRPr="00AE336A" w:rsidRDefault="00134518" w:rsidP="00577860">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2.6471</w:t>
            </w:r>
          </w:p>
        </w:tc>
        <w:tc>
          <w:tcPr>
            <w:tcW w:w="876" w:type="dxa"/>
            <w:shd w:val="clear" w:color="auto" w:fill="auto"/>
            <w:vAlign w:val="center"/>
          </w:tcPr>
          <w:p w:rsidR="00134518" w:rsidRPr="00AE336A" w:rsidRDefault="00134518" w:rsidP="00577860">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.89584</w:t>
            </w:r>
          </w:p>
        </w:tc>
      </w:tr>
      <w:tr w:rsidR="00134518" w:rsidRPr="00AE336A" w:rsidTr="006C2F49">
        <w:trPr>
          <w:trHeight w:val="392"/>
          <w:jc w:val="center"/>
        </w:trPr>
        <w:tc>
          <w:tcPr>
            <w:tcW w:w="8655" w:type="dxa"/>
            <w:gridSpan w:val="6"/>
            <w:shd w:val="clear" w:color="auto" w:fill="D9D9D9"/>
            <w:vAlign w:val="center"/>
          </w:tcPr>
          <w:p w:rsidR="00134518" w:rsidRPr="00CC275E" w:rsidRDefault="00CC275E" w:rsidP="00577860">
            <w:pPr>
              <w:widowControl w:val="0"/>
              <w:suppressLineNumbers/>
              <w:suppressAutoHyphens/>
              <w:spacing w:after="0" w:line="240" w:lineRule="auto"/>
              <w:jc w:val="center"/>
              <w:rPr>
                <w:rFonts w:ascii="Times New Roman" w:eastAsia="DejaVu Sans" w:hAnsi="Times New Roman" w:cs="Times New Roman"/>
                <w:b/>
                <w:color w:val="000000"/>
                <w:kern w:val="1"/>
                <w:lang w:val="sr-Cyrl-RS" w:eastAsia="zh-CN" w:bidi="hi-IN"/>
              </w:rPr>
            </w:pPr>
            <w:r>
              <w:rPr>
                <w:rFonts w:ascii="Times New Roman" w:eastAsia="DejaVu Sans" w:hAnsi="Times New Roman" w:cs="Times New Roman"/>
                <w:b/>
                <w:color w:val="000000"/>
                <w:kern w:val="1"/>
                <w:lang w:val="sr-Cyrl-RS" w:eastAsia="zh-CN" w:bidi="hi-IN"/>
              </w:rPr>
              <w:t>Средња предузећа</w:t>
            </w:r>
          </w:p>
        </w:tc>
      </w:tr>
      <w:tr w:rsidR="00134518" w:rsidRPr="00AE336A" w:rsidTr="006C2F49">
        <w:trPr>
          <w:trHeight w:val="392"/>
          <w:jc w:val="center"/>
        </w:trPr>
        <w:tc>
          <w:tcPr>
            <w:tcW w:w="4600" w:type="dxa"/>
            <w:shd w:val="clear" w:color="auto" w:fill="D9D9D9"/>
            <w:vAlign w:val="center"/>
          </w:tcPr>
          <w:p w:rsidR="00134518" w:rsidRPr="00AE336A" w:rsidRDefault="00134518" w:rsidP="00577860">
            <w:pPr>
              <w:spacing w:after="0" w:line="240" w:lineRule="auto"/>
              <w:jc w:val="both"/>
              <w:rPr>
                <w:rFonts w:ascii="Times New Roman" w:eastAsia="Times New Roman" w:hAnsi="Times New Roman" w:cs="Times New Roman"/>
                <w:color w:val="000000"/>
                <w:lang w:val="sr-Latn-CS"/>
              </w:rPr>
            </w:pPr>
          </w:p>
        </w:tc>
        <w:tc>
          <w:tcPr>
            <w:tcW w:w="737" w:type="dxa"/>
            <w:shd w:val="clear" w:color="auto" w:fill="D9D9D9"/>
            <w:vAlign w:val="center"/>
          </w:tcPr>
          <w:p w:rsidR="00134518" w:rsidRPr="00AE336A" w:rsidRDefault="00134518" w:rsidP="00577860">
            <w:pPr>
              <w:widowControl w:val="0"/>
              <w:suppressLineNumbers/>
              <w:suppressAutoHyphens/>
              <w:spacing w:after="0" w:line="240" w:lineRule="auto"/>
              <w:jc w:val="center"/>
              <w:rPr>
                <w:rFonts w:ascii="Times New Roman" w:eastAsia="DejaVu Sans" w:hAnsi="Times New Roman" w:cs="Times New Roman"/>
                <w:b/>
                <w:color w:val="000000"/>
                <w:kern w:val="1"/>
                <w:lang w:val="en-US" w:eastAsia="zh-CN" w:bidi="hi-IN"/>
              </w:rPr>
            </w:pPr>
            <w:r w:rsidRPr="00AE336A">
              <w:rPr>
                <w:rFonts w:ascii="Times New Roman" w:eastAsia="DejaVu Sans" w:hAnsi="Times New Roman" w:cs="Times New Roman"/>
                <w:b/>
                <w:color w:val="000000"/>
                <w:kern w:val="1"/>
                <w:lang w:val="en-US" w:eastAsia="zh-CN" w:bidi="hi-IN"/>
              </w:rPr>
              <w:t>N</w:t>
            </w:r>
          </w:p>
        </w:tc>
        <w:tc>
          <w:tcPr>
            <w:tcW w:w="763" w:type="dxa"/>
            <w:shd w:val="clear" w:color="auto" w:fill="D9D9D9"/>
            <w:vAlign w:val="center"/>
          </w:tcPr>
          <w:p w:rsidR="00134518" w:rsidRPr="00AE336A" w:rsidRDefault="00134518" w:rsidP="00577860">
            <w:pPr>
              <w:widowControl w:val="0"/>
              <w:suppressLineNumbers/>
              <w:suppressAutoHyphens/>
              <w:spacing w:after="0" w:line="240" w:lineRule="auto"/>
              <w:jc w:val="center"/>
              <w:rPr>
                <w:rFonts w:ascii="Times New Roman" w:eastAsia="DejaVu Sans" w:hAnsi="Times New Roman" w:cs="Times New Roman"/>
                <w:b/>
                <w:color w:val="000000"/>
                <w:kern w:val="1"/>
                <w:lang w:val="en-US" w:eastAsia="zh-CN" w:bidi="hi-IN"/>
              </w:rPr>
            </w:pPr>
            <w:r w:rsidRPr="00AE336A">
              <w:rPr>
                <w:rFonts w:ascii="Times New Roman" w:eastAsia="DejaVu Sans" w:hAnsi="Times New Roman" w:cs="Times New Roman"/>
                <w:b/>
                <w:color w:val="000000"/>
                <w:kern w:val="1"/>
                <w:lang w:val="en-US" w:eastAsia="zh-CN" w:bidi="hi-IN"/>
              </w:rPr>
              <w:t>Min</w:t>
            </w:r>
          </w:p>
        </w:tc>
        <w:tc>
          <w:tcPr>
            <w:tcW w:w="803" w:type="dxa"/>
            <w:shd w:val="clear" w:color="auto" w:fill="D9D9D9"/>
            <w:vAlign w:val="center"/>
          </w:tcPr>
          <w:p w:rsidR="00134518" w:rsidRPr="00AE336A" w:rsidRDefault="00134518" w:rsidP="00577860">
            <w:pPr>
              <w:widowControl w:val="0"/>
              <w:suppressLineNumbers/>
              <w:suppressAutoHyphens/>
              <w:spacing w:after="0" w:line="240" w:lineRule="auto"/>
              <w:jc w:val="center"/>
              <w:rPr>
                <w:rFonts w:ascii="Times New Roman" w:eastAsia="DejaVu Sans" w:hAnsi="Times New Roman" w:cs="Times New Roman"/>
                <w:b/>
                <w:color w:val="000000"/>
                <w:kern w:val="1"/>
                <w:lang w:val="en-US" w:eastAsia="zh-CN" w:bidi="hi-IN"/>
              </w:rPr>
            </w:pPr>
            <w:r w:rsidRPr="00AE336A">
              <w:rPr>
                <w:rFonts w:ascii="Times New Roman" w:eastAsia="DejaVu Sans" w:hAnsi="Times New Roman" w:cs="Times New Roman"/>
                <w:b/>
                <w:color w:val="000000"/>
                <w:kern w:val="1"/>
                <w:lang w:val="en-US" w:eastAsia="zh-CN" w:bidi="hi-IN"/>
              </w:rPr>
              <w:t>Max</w:t>
            </w:r>
          </w:p>
        </w:tc>
        <w:tc>
          <w:tcPr>
            <w:tcW w:w="876" w:type="dxa"/>
            <w:shd w:val="clear" w:color="auto" w:fill="D9D9D9"/>
            <w:vAlign w:val="center"/>
          </w:tcPr>
          <w:p w:rsidR="00134518" w:rsidRPr="00AE336A" w:rsidRDefault="00134518" w:rsidP="00577860">
            <w:pPr>
              <w:widowControl w:val="0"/>
              <w:suppressLineNumbers/>
              <w:suppressAutoHyphens/>
              <w:spacing w:after="0" w:line="240" w:lineRule="auto"/>
              <w:jc w:val="center"/>
              <w:rPr>
                <w:rFonts w:ascii="Times New Roman" w:eastAsia="DejaVu Sans" w:hAnsi="Times New Roman" w:cs="Times New Roman"/>
                <w:b/>
                <w:color w:val="000000"/>
                <w:kern w:val="1"/>
                <w:lang w:val="en-US" w:eastAsia="zh-CN" w:bidi="hi-IN"/>
              </w:rPr>
            </w:pPr>
            <w:r w:rsidRPr="00AE336A">
              <w:rPr>
                <w:rFonts w:ascii="Times New Roman" w:eastAsia="DejaVu Sans" w:hAnsi="Times New Roman" w:cs="Times New Roman"/>
                <w:b/>
                <w:color w:val="000000"/>
                <w:kern w:val="1"/>
                <w:lang w:val="en-US" w:eastAsia="zh-CN" w:bidi="hi-IN"/>
              </w:rPr>
              <w:t>AS</w:t>
            </w:r>
          </w:p>
        </w:tc>
        <w:tc>
          <w:tcPr>
            <w:tcW w:w="876" w:type="dxa"/>
            <w:shd w:val="clear" w:color="auto" w:fill="D9D9D9"/>
            <w:vAlign w:val="center"/>
          </w:tcPr>
          <w:p w:rsidR="00134518" w:rsidRPr="00AE336A" w:rsidRDefault="00134518" w:rsidP="00577860">
            <w:pPr>
              <w:widowControl w:val="0"/>
              <w:suppressLineNumbers/>
              <w:suppressAutoHyphens/>
              <w:spacing w:after="0" w:line="240" w:lineRule="auto"/>
              <w:jc w:val="center"/>
              <w:rPr>
                <w:rFonts w:ascii="Times New Roman" w:eastAsia="DejaVu Sans" w:hAnsi="Times New Roman" w:cs="Times New Roman"/>
                <w:b/>
                <w:color w:val="000000"/>
                <w:kern w:val="1"/>
                <w:lang w:val="en-US" w:eastAsia="zh-CN" w:bidi="hi-IN"/>
              </w:rPr>
            </w:pPr>
            <w:r w:rsidRPr="00AE336A">
              <w:rPr>
                <w:rFonts w:ascii="Times New Roman" w:eastAsia="DejaVu Sans" w:hAnsi="Times New Roman" w:cs="Times New Roman"/>
                <w:b/>
                <w:color w:val="000000"/>
                <w:kern w:val="1"/>
                <w:lang w:val="en-US" w:eastAsia="zh-CN" w:bidi="hi-IN"/>
              </w:rPr>
              <w:t>SD</w:t>
            </w:r>
          </w:p>
        </w:tc>
      </w:tr>
      <w:tr w:rsidR="00134518" w:rsidRPr="00AE336A" w:rsidTr="006C2F49">
        <w:trPr>
          <w:jc w:val="center"/>
        </w:trPr>
        <w:tc>
          <w:tcPr>
            <w:tcW w:w="4600" w:type="dxa"/>
            <w:shd w:val="clear" w:color="auto" w:fill="auto"/>
            <w:vAlign w:val="center"/>
          </w:tcPr>
          <w:p w:rsidR="00134518" w:rsidRPr="00AE336A" w:rsidRDefault="00CC275E" w:rsidP="00CC275E">
            <w:pPr>
              <w:numPr>
                <w:ilvl w:val="0"/>
                <w:numId w:val="8"/>
              </w:numPr>
              <w:spacing w:after="0" w:line="240" w:lineRule="auto"/>
              <w:ind w:left="252" w:hanging="252"/>
              <w:jc w:val="both"/>
              <w:rPr>
                <w:rFonts w:ascii="Times New Roman" w:eastAsia="Times New Roman" w:hAnsi="Times New Roman" w:cs="Times New Roman"/>
                <w:color w:val="000000"/>
                <w:lang w:val="sr-Latn-CS"/>
              </w:rPr>
            </w:pPr>
            <w:r w:rsidRPr="00CC275E">
              <w:rPr>
                <w:rFonts w:ascii="Times New Roman" w:eastAsia="Times New Roman" w:hAnsi="Times New Roman" w:cs="Times New Roman"/>
                <w:color w:val="000000"/>
                <w:lang w:val="sr-Latn-CS"/>
              </w:rPr>
              <w:t>Могућност понуде квалитетних инструмената обезбеђења банци</w:t>
            </w:r>
          </w:p>
        </w:tc>
        <w:tc>
          <w:tcPr>
            <w:tcW w:w="737" w:type="dxa"/>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44</w:t>
            </w:r>
          </w:p>
        </w:tc>
        <w:tc>
          <w:tcPr>
            <w:tcW w:w="763" w:type="dxa"/>
            <w:shd w:val="clear" w:color="auto" w:fill="auto"/>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1.00</w:t>
            </w:r>
          </w:p>
        </w:tc>
        <w:tc>
          <w:tcPr>
            <w:tcW w:w="803" w:type="dxa"/>
            <w:shd w:val="clear" w:color="auto" w:fill="auto"/>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5.00</w:t>
            </w:r>
          </w:p>
        </w:tc>
        <w:tc>
          <w:tcPr>
            <w:tcW w:w="876" w:type="dxa"/>
            <w:shd w:val="clear" w:color="auto" w:fill="auto"/>
            <w:vAlign w:val="center"/>
          </w:tcPr>
          <w:p w:rsidR="00134518" w:rsidRPr="00AE336A" w:rsidRDefault="00134518" w:rsidP="00577860">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3.6136</w:t>
            </w:r>
          </w:p>
        </w:tc>
        <w:tc>
          <w:tcPr>
            <w:tcW w:w="876" w:type="dxa"/>
            <w:shd w:val="clear" w:color="auto" w:fill="auto"/>
            <w:vAlign w:val="center"/>
          </w:tcPr>
          <w:p w:rsidR="00134518" w:rsidRPr="00AE336A" w:rsidRDefault="00134518" w:rsidP="00577860">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.94539</w:t>
            </w:r>
          </w:p>
        </w:tc>
      </w:tr>
      <w:tr w:rsidR="00134518" w:rsidRPr="00AE336A" w:rsidTr="006C2F49">
        <w:trPr>
          <w:jc w:val="center"/>
        </w:trPr>
        <w:tc>
          <w:tcPr>
            <w:tcW w:w="4600" w:type="dxa"/>
            <w:shd w:val="clear" w:color="auto" w:fill="auto"/>
            <w:vAlign w:val="center"/>
          </w:tcPr>
          <w:p w:rsidR="00134518" w:rsidRPr="00AE336A" w:rsidRDefault="00CC275E" w:rsidP="00CC275E">
            <w:pPr>
              <w:numPr>
                <w:ilvl w:val="0"/>
                <w:numId w:val="8"/>
              </w:numPr>
              <w:spacing w:after="0" w:line="240" w:lineRule="auto"/>
              <w:ind w:left="252" w:hanging="252"/>
              <w:jc w:val="both"/>
              <w:rPr>
                <w:rFonts w:ascii="Times New Roman" w:eastAsia="Times New Roman" w:hAnsi="Times New Roman" w:cs="Times New Roman"/>
                <w:color w:val="000000"/>
                <w:lang w:val="sr-Latn-CS"/>
              </w:rPr>
            </w:pPr>
            <w:r w:rsidRPr="00CC275E">
              <w:rPr>
                <w:rFonts w:ascii="Times New Roman" w:eastAsia="Times New Roman" w:hAnsi="Times New Roman" w:cs="Times New Roman"/>
                <w:color w:val="000000"/>
                <w:lang w:val="sr-Latn-CS"/>
              </w:rPr>
              <w:t>Висина банкарских каматних стопа  и накнада за кредите и друге услуге</w:t>
            </w:r>
          </w:p>
        </w:tc>
        <w:tc>
          <w:tcPr>
            <w:tcW w:w="737" w:type="dxa"/>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44</w:t>
            </w:r>
          </w:p>
        </w:tc>
        <w:tc>
          <w:tcPr>
            <w:tcW w:w="763" w:type="dxa"/>
            <w:shd w:val="clear" w:color="auto" w:fill="auto"/>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1.00</w:t>
            </w:r>
          </w:p>
        </w:tc>
        <w:tc>
          <w:tcPr>
            <w:tcW w:w="803" w:type="dxa"/>
            <w:shd w:val="clear" w:color="auto" w:fill="auto"/>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5.00</w:t>
            </w:r>
          </w:p>
        </w:tc>
        <w:tc>
          <w:tcPr>
            <w:tcW w:w="876" w:type="dxa"/>
            <w:shd w:val="clear" w:color="auto" w:fill="auto"/>
            <w:vAlign w:val="center"/>
          </w:tcPr>
          <w:p w:rsidR="00134518" w:rsidRPr="00AE336A" w:rsidRDefault="00134518" w:rsidP="00577860">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2.8864</w:t>
            </w:r>
          </w:p>
        </w:tc>
        <w:tc>
          <w:tcPr>
            <w:tcW w:w="876" w:type="dxa"/>
            <w:shd w:val="clear" w:color="auto" w:fill="auto"/>
            <w:vAlign w:val="center"/>
          </w:tcPr>
          <w:p w:rsidR="00134518" w:rsidRPr="00AE336A" w:rsidRDefault="00134518" w:rsidP="00577860">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.81315</w:t>
            </w:r>
          </w:p>
        </w:tc>
      </w:tr>
      <w:tr w:rsidR="00134518" w:rsidRPr="00AE336A" w:rsidTr="006C2F49">
        <w:trPr>
          <w:jc w:val="center"/>
        </w:trPr>
        <w:tc>
          <w:tcPr>
            <w:tcW w:w="4600" w:type="dxa"/>
            <w:shd w:val="clear" w:color="auto" w:fill="auto"/>
            <w:vAlign w:val="center"/>
          </w:tcPr>
          <w:p w:rsidR="00134518" w:rsidRPr="00AE336A" w:rsidRDefault="00CC275E" w:rsidP="00CC275E">
            <w:pPr>
              <w:numPr>
                <w:ilvl w:val="0"/>
                <w:numId w:val="8"/>
              </w:numPr>
              <w:spacing w:after="0" w:line="240" w:lineRule="auto"/>
              <w:ind w:left="252" w:hanging="252"/>
              <w:jc w:val="both"/>
              <w:rPr>
                <w:rFonts w:ascii="Times New Roman" w:eastAsia="Times New Roman" w:hAnsi="Times New Roman" w:cs="Times New Roman"/>
                <w:color w:val="000000"/>
                <w:lang w:val="sr-Latn-CS"/>
              </w:rPr>
            </w:pPr>
            <w:r w:rsidRPr="00CC275E">
              <w:rPr>
                <w:rFonts w:ascii="Times New Roman" w:eastAsia="Times New Roman" w:hAnsi="Times New Roman" w:cs="Times New Roman"/>
                <w:color w:val="000000"/>
                <w:lang w:val="sr-Latn-CS"/>
              </w:rPr>
              <w:t>Могућност достављања тражених података банкама за оцену кредитне способности</w:t>
            </w:r>
          </w:p>
        </w:tc>
        <w:tc>
          <w:tcPr>
            <w:tcW w:w="737" w:type="dxa"/>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44</w:t>
            </w:r>
          </w:p>
        </w:tc>
        <w:tc>
          <w:tcPr>
            <w:tcW w:w="763" w:type="dxa"/>
            <w:shd w:val="clear" w:color="auto" w:fill="auto"/>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2.00</w:t>
            </w:r>
          </w:p>
        </w:tc>
        <w:tc>
          <w:tcPr>
            <w:tcW w:w="803" w:type="dxa"/>
            <w:shd w:val="clear" w:color="auto" w:fill="auto"/>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5.00</w:t>
            </w:r>
          </w:p>
        </w:tc>
        <w:tc>
          <w:tcPr>
            <w:tcW w:w="876" w:type="dxa"/>
            <w:shd w:val="clear" w:color="auto" w:fill="auto"/>
            <w:vAlign w:val="center"/>
          </w:tcPr>
          <w:p w:rsidR="00134518" w:rsidRPr="00AE336A" w:rsidRDefault="00134518" w:rsidP="00577860">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4.0000</w:t>
            </w:r>
          </w:p>
        </w:tc>
        <w:tc>
          <w:tcPr>
            <w:tcW w:w="876" w:type="dxa"/>
            <w:shd w:val="clear" w:color="auto" w:fill="auto"/>
            <w:vAlign w:val="center"/>
          </w:tcPr>
          <w:p w:rsidR="00134518" w:rsidRPr="00AE336A" w:rsidRDefault="00134518" w:rsidP="00577860">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.74709</w:t>
            </w:r>
          </w:p>
        </w:tc>
      </w:tr>
      <w:tr w:rsidR="00134518" w:rsidRPr="00AE336A" w:rsidTr="006C2F49">
        <w:trPr>
          <w:jc w:val="center"/>
        </w:trPr>
        <w:tc>
          <w:tcPr>
            <w:tcW w:w="4600" w:type="dxa"/>
            <w:shd w:val="clear" w:color="auto" w:fill="auto"/>
            <w:vAlign w:val="center"/>
          </w:tcPr>
          <w:p w:rsidR="00134518" w:rsidRPr="00AE336A" w:rsidRDefault="00CC275E" w:rsidP="00CC275E">
            <w:pPr>
              <w:numPr>
                <w:ilvl w:val="0"/>
                <w:numId w:val="8"/>
              </w:numPr>
              <w:spacing w:after="0" w:line="240" w:lineRule="auto"/>
              <w:ind w:left="252" w:hanging="252"/>
              <w:jc w:val="both"/>
              <w:rPr>
                <w:rFonts w:ascii="Times New Roman" w:eastAsia="Times New Roman" w:hAnsi="Times New Roman" w:cs="Times New Roman"/>
                <w:color w:val="000000"/>
                <w:lang w:val="sr-Latn-CS"/>
              </w:rPr>
            </w:pPr>
            <w:r w:rsidRPr="00CC275E">
              <w:rPr>
                <w:rFonts w:ascii="Times New Roman" w:eastAsia="Times New Roman" w:hAnsi="Times New Roman" w:cs="Times New Roman"/>
                <w:color w:val="000000"/>
                <w:lang w:val="sr-Latn-CS"/>
              </w:rPr>
              <w:t>Брзина приступа кредитима</w:t>
            </w:r>
          </w:p>
        </w:tc>
        <w:tc>
          <w:tcPr>
            <w:tcW w:w="737" w:type="dxa"/>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44</w:t>
            </w:r>
          </w:p>
        </w:tc>
        <w:tc>
          <w:tcPr>
            <w:tcW w:w="763" w:type="dxa"/>
            <w:shd w:val="clear" w:color="auto" w:fill="auto"/>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1.00</w:t>
            </w:r>
          </w:p>
        </w:tc>
        <w:tc>
          <w:tcPr>
            <w:tcW w:w="803" w:type="dxa"/>
            <w:shd w:val="clear" w:color="auto" w:fill="auto"/>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5.00</w:t>
            </w:r>
          </w:p>
        </w:tc>
        <w:tc>
          <w:tcPr>
            <w:tcW w:w="876" w:type="dxa"/>
            <w:shd w:val="clear" w:color="auto" w:fill="auto"/>
            <w:vAlign w:val="center"/>
          </w:tcPr>
          <w:p w:rsidR="00134518" w:rsidRPr="00AE336A" w:rsidRDefault="00134518" w:rsidP="00577860">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3.1364</w:t>
            </w:r>
          </w:p>
        </w:tc>
        <w:tc>
          <w:tcPr>
            <w:tcW w:w="876" w:type="dxa"/>
            <w:shd w:val="clear" w:color="auto" w:fill="auto"/>
            <w:vAlign w:val="center"/>
          </w:tcPr>
          <w:p w:rsidR="00134518" w:rsidRPr="00AE336A" w:rsidRDefault="00134518" w:rsidP="00577860">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.90453</w:t>
            </w:r>
          </w:p>
        </w:tc>
      </w:tr>
      <w:tr w:rsidR="00134518" w:rsidRPr="00AE336A" w:rsidTr="006C2F49">
        <w:trPr>
          <w:jc w:val="center"/>
        </w:trPr>
        <w:tc>
          <w:tcPr>
            <w:tcW w:w="4600" w:type="dxa"/>
            <w:shd w:val="clear" w:color="auto" w:fill="auto"/>
            <w:vAlign w:val="center"/>
          </w:tcPr>
          <w:p w:rsidR="00134518" w:rsidRPr="00AE336A" w:rsidRDefault="00CC275E" w:rsidP="00CC275E">
            <w:pPr>
              <w:numPr>
                <w:ilvl w:val="0"/>
                <w:numId w:val="8"/>
              </w:numPr>
              <w:spacing w:after="0" w:line="240" w:lineRule="auto"/>
              <w:ind w:left="252" w:hanging="252"/>
              <w:jc w:val="both"/>
              <w:rPr>
                <w:rFonts w:ascii="Times New Roman" w:eastAsia="Times New Roman" w:hAnsi="Times New Roman" w:cs="Times New Roman"/>
                <w:color w:val="000000"/>
                <w:lang w:val="sr-Latn-CS"/>
              </w:rPr>
            </w:pPr>
            <w:r w:rsidRPr="00CC275E">
              <w:rPr>
                <w:rFonts w:ascii="Times New Roman" w:eastAsia="Times New Roman" w:hAnsi="Times New Roman" w:cs="Times New Roman"/>
                <w:color w:val="000000"/>
                <w:lang w:val="sr-Latn-CS"/>
              </w:rPr>
              <w:t>Ширина понуде банкарских производа и услуга</w:t>
            </w:r>
          </w:p>
        </w:tc>
        <w:tc>
          <w:tcPr>
            <w:tcW w:w="737" w:type="dxa"/>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44</w:t>
            </w:r>
          </w:p>
        </w:tc>
        <w:tc>
          <w:tcPr>
            <w:tcW w:w="763" w:type="dxa"/>
            <w:shd w:val="clear" w:color="auto" w:fill="auto"/>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1.00</w:t>
            </w:r>
          </w:p>
        </w:tc>
        <w:tc>
          <w:tcPr>
            <w:tcW w:w="803" w:type="dxa"/>
            <w:shd w:val="clear" w:color="auto" w:fill="auto"/>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5.00</w:t>
            </w:r>
          </w:p>
        </w:tc>
        <w:tc>
          <w:tcPr>
            <w:tcW w:w="876" w:type="dxa"/>
            <w:shd w:val="clear" w:color="auto" w:fill="auto"/>
            <w:vAlign w:val="center"/>
          </w:tcPr>
          <w:p w:rsidR="00134518" w:rsidRPr="00AE336A" w:rsidRDefault="00134518" w:rsidP="00577860">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3.5909</w:t>
            </w:r>
          </w:p>
        </w:tc>
        <w:tc>
          <w:tcPr>
            <w:tcW w:w="876" w:type="dxa"/>
            <w:shd w:val="clear" w:color="auto" w:fill="auto"/>
            <w:vAlign w:val="center"/>
          </w:tcPr>
          <w:p w:rsidR="00134518" w:rsidRPr="00AE336A" w:rsidRDefault="00134518" w:rsidP="00577860">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.87120</w:t>
            </w:r>
          </w:p>
        </w:tc>
      </w:tr>
      <w:tr w:rsidR="00134518" w:rsidRPr="00AE336A" w:rsidTr="006C2F49">
        <w:trPr>
          <w:jc w:val="center"/>
        </w:trPr>
        <w:tc>
          <w:tcPr>
            <w:tcW w:w="4600" w:type="dxa"/>
            <w:shd w:val="clear" w:color="auto" w:fill="auto"/>
            <w:vAlign w:val="center"/>
          </w:tcPr>
          <w:p w:rsidR="00134518" w:rsidRPr="00AE336A" w:rsidRDefault="00CC275E" w:rsidP="00CC275E">
            <w:pPr>
              <w:numPr>
                <w:ilvl w:val="0"/>
                <w:numId w:val="8"/>
              </w:numPr>
              <w:spacing w:after="0" w:line="240" w:lineRule="auto"/>
              <w:ind w:left="252" w:hanging="252"/>
              <w:jc w:val="both"/>
              <w:rPr>
                <w:rFonts w:ascii="Times New Roman" w:eastAsia="Times New Roman" w:hAnsi="Times New Roman" w:cs="Times New Roman"/>
                <w:color w:val="000000"/>
                <w:lang w:val="sr-Latn-CS"/>
              </w:rPr>
            </w:pPr>
            <w:r w:rsidRPr="00CC275E">
              <w:rPr>
                <w:rFonts w:ascii="Times New Roman" w:eastAsia="Times New Roman" w:hAnsi="Times New Roman" w:cs="Times New Roman"/>
                <w:color w:val="000000"/>
                <w:lang w:val="sr-Latn-CS"/>
              </w:rPr>
              <w:t>Развијеност служби подршке ван предузећа (правна, пословна, институционална подршка)</w:t>
            </w:r>
          </w:p>
        </w:tc>
        <w:tc>
          <w:tcPr>
            <w:tcW w:w="737" w:type="dxa"/>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44</w:t>
            </w:r>
          </w:p>
        </w:tc>
        <w:tc>
          <w:tcPr>
            <w:tcW w:w="763" w:type="dxa"/>
            <w:shd w:val="clear" w:color="auto" w:fill="auto"/>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2.00</w:t>
            </w:r>
          </w:p>
        </w:tc>
        <w:tc>
          <w:tcPr>
            <w:tcW w:w="803" w:type="dxa"/>
            <w:shd w:val="clear" w:color="auto" w:fill="auto"/>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5.00</w:t>
            </w:r>
          </w:p>
        </w:tc>
        <w:tc>
          <w:tcPr>
            <w:tcW w:w="876" w:type="dxa"/>
            <w:shd w:val="clear" w:color="auto" w:fill="auto"/>
            <w:vAlign w:val="center"/>
          </w:tcPr>
          <w:p w:rsidR="00134518" w:rsidRPr="00AE336A" w:rsidRDefault="00134518" w:rsidP="00577860">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3.6364</w:t>
            </w:r>
          </w:p>
        </w:tc>
        <w:tc>
          <w:tcPr>
            <w:tcW w:w="876" w:type="dxa"/>
            <w:shd w:val="clear" w:color="auto" w:fill="auto"/>
            <w:vAlign w:val="center"/>
          </w:tcPr>
          <w:p w:rsidR="00134518" w:rsidRPr="00AE336A" w:rsidRDefault="00134518" w:rsidP="00577860">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.74991</w:t>
            </w:r>
          </w:p>
        </w:tc>
      </w:tr>
      <w:tr w:rsidR="00134518" w:rsidRPr="00AE336A" w:rsidTr="006C2F49">
        <w:trPr>
          <w:jc w:val="center"/>
        </w:trPr>
        <w:tc>
          <w:tcPr>
            <w:tcW w:w="4600" w:type="dxa"/>
            <w:shd w:val="clear" w:color="auto" w:fill="auto"/>
            <w:vAlign w:val="center"/>
          </w:tcPr>
          <w:p w:rsidR="00134518" w:rsidRPr="00AE336A" w:rsidRDefault="00CC275E" w:rsidP="00CC275E">
            <w:pPr>
              <w:numPr>
                <w:ilvl w:val="0"/>
                <w:numId w:val="8"/>
              </w:numPr>
              <w:spacing w:after="0" w:line="240" w:lineRule="auto"/>
              <w:ind w:left="252" w:hanging="252"/>
              <w:jc w:val="both"/>
              <w:rPr>
                <w:rFonts w:ascii="Times New Roman" w:eastAsia="Times New Roman" w:hAnsi="Times New Roman" w:cs="Times New Roman"/>
                <w:color w:val="000000"/>
                <w:lang w:val="sr-Latn-CS"/>
              </w:rPr>
            </w:pPr>
            <w:r w:rsidRPr="00CC275E">
              <w:rPr>
                <w:rFonts w:ascii="Times New Roman" w:eastAsia="Times New Roman" w:hAnsi="Times New Roman" w:cs="Times New Roman"/>
                <w:color w:val="000000"/>
                <w:lang w:val="sr-Latn-CS"/>
              </w:rPr>
              <w:t>Квалитет комуникације са банкама</w:t>
            </w:r>
          </w:p>
        </w:tc>
        <w:tc>
          <w:tcPr>
            <w:tcW w:w="737" w:type="dxa"/>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44</w:t>
            </w:r>
          </w:p>
        </w:tc>
        <w:tc>
          <w:tcPr>
            <w:tcW w:w="763" w:type="dxa"/>
            <w:shd w:val="clear" w:color="auto" w:fill="auto"/>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1.00</w:t>
            </w:r>
          </w:p>
        </w:tc>
        <w:tc>
          <w:tcPr>
            <w:tcW w:w="803" w:type="dxa"/>
            <w:shd w:val="clear" w:color="auto" w:fill="auto"/>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5.00</w:t>
            </w:r>
          </w:p>
        </w:tc>
        <w:tc>
          <w:tcPr>
            <w:tcW w:w="876" w:type="dxa"/>
            <w:shd w:val="clear" w:color="auto" w:fill="auto"/>
            <w:vAlign w:val="center"/>
          </w:tcPr>
          <w:p w:rsidR="00134518" w:rsidRPr="00AE336A" w:rsidRDefault="00134518" w:rsidP="00577860">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3.5000</w:t>
            </w:r>
          </w:p>
        </w:tc>
        <w:tc>
          <w:tcPr>
            <w:tcW w:w="876" w:type="dxa"/>
            <w:shd w:val="clear" w:color="auto" w:fill="auto"/>
            <w:vAlign w:val="center"/>
          </w:tcPr>
          <w:p w:rsidR="00134518" w:rsidRPr="00AE336A" w:rsidRDefault="00134518" w:rsidP="00577860">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.79241</w:t>
            </w:r>
          </w:p>
        </w:tc>
      </w:tr>
      <w:tr w:rsidR="00134518" w:rsidRPr="00AE336A" w:rsidTr="006C2F49">
        <w:trPr>
          <w:trHeight w:val="392"/>
          <w:jc w:val="center"/>
        </w:trPr>
        <w:tc>
          <w:tcPr>
            <w:tcW w:w="8655" w:type="dxa"/>
            <w:gridSpan w:val="6"/>
            <w:shd w:val="clear" w:color="auto" w:fill="D9D9D9"/>
            <w:vAlign w:val="center"/>
          </w:tcPr>
          <w:p w:rsidR="00134518" w:rsidRPr="00CC275E" w:rsidRDefault="00CC275E" w:rsidP="00577860">
            <w:pPr>
              <w:widowControl w:val="0"/>
              <w:suppressLineNumbers/>
              <w:suppressAutoHyphens/>
              <w:spacing w:after="0" w:line="240" w:lineRule="auto"/>
              <w:jc w:val="center"/>
              <w:rPr>
                <w:rFonts w:ascii="Times New Roman" w:eastAsia="DejaVu Sans" w:hAnsi="Times New Roman" w:cs="Times New Roman"/>
                <w:b/>
                <w:color w:val="000000"/>
                <w:kern w:val="1"/>
                <w:lang w:val="sr-Cyrl-RS" w:eastAsia="zh-CN" w:bidi="hi-IN"/>
              </w:rPr>
            </w:pPr>
            <w:r>
              <w:rPr>
                <w:rFonts w:ascii="Times New Roman" w:eastAsia="DejaVu Sans" w:hAnsi="Times New Roman" w:cs="Times New Roman"/>
                <w:b/>
                <w:color w:val="000000"/>
                <w:kern w:val="1"/>
                <w:lang w:val="sr-Cyrl-RS" w:eastAsia="zh-CN" w:bidi="hi-IN"/>
              </w:rPr>
              <w:t>Велика предузећа</w:t>
            </w:r>
          </w:p>
        </w:tc>
      </w:tr>
      <w:tr w:rsidR="00134518" w:rsidRPr="00AE336A" w:rsidTr="006C2F49">
        <w:trPr>
          <w:trHeight w:val="392"/>
          <w:jc w:val="center"/>
        </w:trPr>
        <w:tc>
          <w:tcPr>
            <w:tcW w:w="4600" w:type="dxa"/>
            <w:shd w:val="clear" w:color="auto" w:fill="D9D9D9"/>
            <w:vAlign w:val="center"/>
          </w:tcPr>
          <w:p w:rsidR="00134518" w:rsidRPr="00AE336A" w:rsidRDefault="00134518" w:rsidP="00577860">
            <w:pPr>
              <w:spacing w:after="0" w:line="240" w:lineRule="auto"/>
              <w:jc w:val="both"/>
              <w:rPr>
                <w:rFonts w:ascii="Times New Roman" w:eastAsia="Times New Roman" w:hAnsi="Times New Roman" w:cs="Times New Roman"/>
                <w:color w:val="000000"/>
                <w:lang w:val="sr-Latn-CS"/>
              </w:rPr>
            </w:pPr>
          </w:p>
        </w:tc>
        <w:tc>
          <w:tcPr>
            <w:tcW w:w="737" w:type="dxa"/>
            <w:shd w:val="clear" w:color="auto" w:fill="D9D9D9"/>
            <w:vAlign w:val="center"/>
          </w:tcPr>
          <w:p w:rsidR="00134518" w:rsidRPr="00AE336A" w:rsidRDefault="00134518" w:rsidP="00577860">
            <w:pPr>
              <w:widowControl w:val="0"/>
              <w:suppressLineNumbers/>
              <w:suppressAutoHyphens/>
              <w:spacing w:after="0" w:line="240" w:lineRule="auto"/>
              <w:jc w:val="center"/>
              <w:rPr>
                <w:rFonts w:ascii="Times New Roman" w:eastAsia="DejaVu Sans" w:hAnsi="Times New Roman" w:cs="Times New Roman"/>
                <w:b/>
                <w:color w:val="000000"/>
                <w:kern w:val="1"/>
                <w:lang w:val="en-US" w:eastAsia="zh-CN" w:bidi="hi-IN"/>
              </w:rPr>
            </w:pPr>
            <w:r w:rsidRPr="00AE336A">
              <w:rPr>
                <w:rFonts w:ascii="Times New Roman" w:eastAsia="DejaVu Sans" w:hAnsi="Times New Roman" w:cs="Times New Roman"/>
                <w:b/>
                <w:color w:val="000000"/>
                <w:kern w:val="1"/>
                <w:lang w:val="en-US" w:eastAsia="zh-CN" w:bidi="hi-IN"/>
              </w:rPr>
              <w:t>N</w:t>
            </w:r>
          </w:p>
        </w:tc>
        <w:tc>
          <w:tcPr>
            <w:tcW w:w="763" w:type="dxa"/>
            <w:shd w:val="clear" w:color="auto" w:fill="D9D9D9"/>
            <w:vAlign w:val="center"/>
          </w:tcPr>
          <w:p w:rsidR="00134518" w:rsidRPr="00AE336A" w:rsidRDefault="00134518" w:rsidP="00577860">
            <w:pPr>
              <w:widowControl w:val="0"/>
              <w:suppressLineNumbers/>
              <w:suppressAutoHyphens/>
              <w:spacing w:after="0" w:line="240" w:lineRule="auto"/>
              <w:jc w:val="center"/>
              <w:rPr>
                <w:rFonts w:ascii="Times New Roman" w:eastAsia="DejaVu Sans" w:hAnsi="Times New Roman" w:cs="Times New Roman"/>
                <w:b/>
                <w:color w:val="000000"/>
                <w:kern w:val="1"/>
                <w:lang w:val="en-US" w:eastAsia="zh-CN" w:bidi="hi-IN"/>
              </w:rPr>
            </w:pPr>
            <w:r w:rsidRPr="00AE336A">
              <w:rPr>
                <w:rFonts w:ascii="Times New Roman" w:eastAsia="DejaVu Sans" w:hAnsi="Times New Roman" w:cs="Times New Roman"/>
                <w:b/>
                <w:color w:val="000000"/>
                <w:kern w:val="1"/>
                <w:lang w:val="en-US" w:eastAsia="zh-CN" w:bidi="hi-IN"/>
              </w:rPr>
              <w:t>Min</w:t>
            </w:r>
          </w:p>
        </w:tc>
        <w:tc>
          <w:tcPr>
            <w:tcW w:w="803" w:type="dxa"/>
            <w:shd w:val="clear" w:color="auto" w:fill="D9D9D9"/>
            <w:vAlign w:val="center"/>
          </w:tcPr>
          <w:p w:rsidR="00134518" w:rsidRPr="00AE336A" w:rsidRDefault="00134518" w:rsidP="00577860">
            <w:pPr>
              <w:widowControl w:val="0"/>
              <w:suppressLineNumbers/>
              <w:suppressAutoHyphens/>
              <w:spacing w:after="0" w:line="240" w:lineRule="auto"/>
              <w:jc w:val="center"/>
              <w:rPr>
                <w:rFonts w:ascii="Times New Roman" w:eastAsia="DejaVu Sans" w:hAnsi="Times New Roman" w:cs="Times New Roman"/>
                <w:b/>
                <w:color w:val="000000"/>
                <w:kern w:val="1"/>
                <w:lang w:val="en-US" w:eastAsia="zh-CN" w:bidi="hi-IN"/>
              </w:rPr>
            </w:pPr>
            <w:r w:rsidRPr="00AE336A">
              <w:rPr>
                <w:rFonts w:ascii="Times New Roman" w:eastAsia="DejaVu Sans" w:hAnsi="Times New Roman" w:cs="Times New Roman"/>
                <w:b/>
                <w:color w:val="000000"/>
                <w:kern w:val="1"/>
                <w:lang w:val="en-US" w:eastAsia="zh-CN" w:bidi="hi-IN"/>
              </w:rPr>
              <w:t>Max</w:t>
            </w:r>
          </w:p>
        </w:tc>
        <w:tc>
          <w:tcPr>
            <w:tcW w:w="876" w:type="dxa"/>
            <w:shd w:val="clear" w:color="auto" w:fill="D9D9D9"/>
            <w:vAlign w:val="center"/>
          </w:tcPr>
          <w:p w:rsidR="00134518" w:rsidRPr="00AE336A" w:rsidRDefault="00134518" w:rsidP="00577860">
            <w:pPr>
              <w:widowControl w:val="0"/>
              <w:suppressLineNumbers/>
              <w:suppressAutoHyphens/>
              <w:spacing w:after="0" w:line="240" w:lineRule="auto"/>
              <w:jc w:val="center"/>
              <w:rPr>
                <w:rFonts w:ascii="Times New Roman" w:eastAsia="DejaVu Sans" w:hAnsi="Times New Roman" w:cs="Times New Roman"/>
                <w:b/>
                <w:color w:val="000000"/>
                <w:kern w:val="1"/>
                <w:lang w:val="en-US" w:eastAsia="zh-CN" w:bidi="hi-IN"/>
              </w:rPr>
            </w:pPr>
            <w:r w:rsidRPr="00AE336A">
              <w:rPr>
                <w:rFonts w:ascii="Times New Roman" w:eastAsia="DejaVu Sans" w:hAnsi="Times New Roman" w:cs="Times New Roman"/>
                <w:b/>
                <w:color w:val="000000"/>
                <w:kern w:val="1"/>
                <w:lang w:val="en-US" w:eastAsia="zh-CN" w:bidi="hi-IN"/>
              </w:rPr>
              <w:t>AS</w:t>
            </w:r>
          </w:p>
        </w:tc>
        <w:tc>
          <w:tcPr>
            <w:tcW w:w="876" w:type="dxa"/>
            <w:shd w:val="clear" w:color="auto" w:fill="D9D9D9"/>
            <w:vAlign w:val="center"/>
          </w:tcPr>
          <w:p w:rsidR="00134518" w:rsidRPr="00AE336A" w:rsidRDefault="00134518" w:rsidP="00577860">
            <w:pPr>
              <w:widowControl w:val="0"/>
              <w:suppressLineNumbers/>
              <w:suppressAutoHyphens/>
              <w:spacing w:after="0" w:line="240" w:lineRule="auto"/>
              <w:jc w:val="center"/>
              <w:rPr>
                <w:rFonts w:ascii="Times New Roman" w:eastAsia="DejaVu Sans" w:hAnsi="Times New Roman" w:cs="Times New Roman"/>
                <w:b/>
                <w:color w:val="000000"/>
                <w:kern w:val="1"/>
                <w:lang w:val="en-US" w:eastAsia="zh-CN" w:bidi="hi-IN"/>
              </w:rPr>
            </w:pPr>
            <w:r w:rsidRPr="00AE336A">
              <w:rPr>
                <w:rFonts w:ascii="Times New Roman" w:eastAsia="DejaVu Sans" w:hAnsi="Times New Roman" w:cs="Times New Roman"/>
                <w:b/>
                <w:color w:val="000000"/>
                <w:kern w:val="1"/>
                <w:lang w:val="en-US" w:eastAsia="zh-CN" w:bidi="hi-IN"/>
              </w:rPr>
              <w:t>SD</w:t>
            </w:r>
          </w:p>
        </w:tc>
      </w:tr>
      <w:tr w:rsidR="00134518" w:rsidRPr="00AE336A" w:rsidTr="006C2F49">
        <w:trPr>
          <w:jc w:val="center"/>
        </w:trPr>
        <w:tc>
          <w:tcPr>
            <w:tcW w:w="4600" w:type="dxa"/>
            <w:shd w:val="clear" w:color="auto" w:fill="auto"/>
            <w:vAlign w:val="center"/>
          </w:tcPr>
          <w:p w:rsidR="00134518" w:rsidRPr="00AE336A" w:rsidRDefault="00CC275E" w:rsidP="00CC275E">
            <w:pPr>
              <w:numPr>
                <w:ilvl w:val="0"/>
                <w:numId w:val="9"/>
              </w:numPr>
              <w:spacing w:after="0" w:line="240" w:lineRule="auto"/>
              <w:ind w:left="252" w:hanging="252"/>
              <w:jc w:val="both"/>
              <w:rPr>
                <w:rFonts w:ascii="Times New Roman" w:eastAsia="Times New Roman" w:hAnsi="Times New Roman" w:cs="Times New Roman"/>
                <w:color w:val="000000"/>
                <w:lang w:val="sr-Latn-CS"/>
              </w:rPr>
            </w:pPr>
            <w:r w:rsidRPr="00CC275E">
              <w:rPr>
                <w:rFonts w:ascii="Times New Roman" w:eastAsia="Times New Roman" w:hAnsi="Times New Roman" w:cs="Times New Roman"/>
                <w:color w:val="000000"/>
                <w:lang w:val="sr-Latn-CS"/>
              </w:rPr>
              <w:t>Могућност понуде квалитетних инструмената обезбеђења банци</w:t>
            </w:r>
          </w:p>
        </w:tc>
        <w:tc>
          <w:tcPr>
            <w:tcW w:w="737" w:type="dxa"/>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38</w:t>
            </w:r>
          </w:p>
        </w:tc>
        <w:tc>
          <w:tcPr>
            <w:tcW w:w="763" w:type="dxa"/>
            <w:shd w:val="clear" w:color="auto" w:fill="auto"/>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3.00</w:t>
            </w:r>
          </w:p>
        </w:tc>
        <w:tc>
          <w:tcPr>
            <w:tcW w:w="803" w:type="dxa"/>
            <w:shd w:val="clear" w:color="auto" w:fill="auto"/>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5.00</w:t>
            </w:r>
          </w:p>
        </w:tc>
        <w:tc>
          <w:tcPr>
            <w:tcW w:w="876" w:type="dxa"/>
            <w:shd w:val="clear" w:color="auto" w:fill="auto"/>
            <w:vAlign w:val="center"/>
          </w:tcPr>
          <w:p w:rsidR="00134518" w:rsidRPr="00AE336A" w:rsidRDefault="00134518" w:rsidP="00577860">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4.3947</w:t>
            </w:r>
          </w:p>
        </w:tc>
        <w:tc>
          <w:tcPr>
            <w:tcW w:w="876" w:type="dxa"/>
            <w:shd w:val="clear" w:color="auto" w:fill="auto"/>
            <w:vAlign w:val="center"/>
          </w:tcPr>
          <w:p w:rsidR="00134518" w:rsidRPr="00AE336A" w:rsidRDefault="00134518" w:rsidP="00577860">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.59455</w:t>
            </w:r>
          </w:p>
        </w:tc>
      </w:tr>
      <w:tr w:rsidR="00134518" w:rsidRPr="00AE336A" w:rsidTr="006C2F49">
        <w:trPr>
          <w:jc w:val="center"/>
        </w:trPr>
        <w:tc>
          <w:tcPr>
            <w:tcW w:w="4600" w:type="dxa"/>
            <w:shd w:val="clear" w:color="auto" w:fill="auto"/>
            <w:vAlign w:val="center"/>
          </w:tcPr>
          <w:p w:rsidR="00134518" w:rsidRPr="00AE336A" w:rsidRDefault="00CC275E" w:rsidP="00CC275E">
            <w:pPr>
              <w:numPr>
                <w:ilvl w:val="0"/>
                <w:numId w:val="9"/>
              </w:numPr>
              <w:spacing w:after="0" w:line="240" w:lineRule="auto"/>
              <w:ind w:left="252" w:hanging="252"/>
              <w:jc w:val="both"/>
              <w:rPr>
                <w:rFonts w:ascii="Times New Roman" w:eastAsia="Times New Roman" w:hAnsi="Times New Roman" w:cs="Times New Roman"/>
                <w:color w:val="000000"/>
                <w:lang w:val="sr-Latn-CS"/>
              </w:rPr>
            </w:pPr>
            <w:r w:rsidRPr="00CC275E">
              <w:rPr>
                <w:rFonts w:ascii="Times New Roman" w:eastAsia="Times New Roman" w:hAnsi="Times New Roman" w:cs="Times New Roman"/>
                <w:color w:val="000000"/>
                <w:lang w:val="sr-Latn-CS"/>
              </w:rPr>
              <w:t>Висина банкарских каматних стопа  и накнада за кредите и друге услуге</w:t>
            </w:r>
          </w:p>
        </w:tc>
        <w:tc>
          <w:tcPr>
            <w:tcW w:w="737" w:type="dxa"/>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38</w:t>
            </w:r>
          </w:p>
        </w:tc>
        <w:tc>
          <w:tcPr>
            <w:tcW w:w="763" w:type="dxa"/>
            <w:shd w:val="clear" w:color="auto" w:fill="auto"/>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2.00</w:t>
            </w:r>
          </w:p>
        </w:tc>
        <w:tc>
          <w:tcPr>
            <w:tcW w:w="803" w:type="dxa"/>
            <w:shd w:val="clear" w:color="auto" w:fill="auto"/>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5.00</w:t>
            </w:r>
          </w:p>
        </w:tc>
        <w:tc>
          <w:tcPr>
            <w:tcW w:w="876" w:type="dxa"/>
            <w:shd w:val="clear" w:color="auto" w:fill="auto"/>
            <w:vAlign w:val="center"/>
          </w:tcPr>
          <w:p w:rsidR="00134518" w:rsidRPr="00AE336A" w:rsidRDefault="00134518" w:rsidP="00577860">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2.9474</w:t>
            </w:r>
          </w:p>
        </w:tc>
        <w:tc>
          <w:tcPr>
            <w:tcW w:w="876" w:type="dxa"/>
            <w:shd w:val="clear" w:color="auto" w:fill="auto"/>
            <w:vAlign w:val="center"/>
          </w:tcPr>
          <w:p w:rsidR="00134518" w:rsidRPr="00AE336A" w:rsidRDefault="00134518" w:rsidP="00577860">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.95712</w:t>
            </w:r>
          </w:p>
        </w:tc>
      </w:tr>
      <w:tr w:rsidR="00134518" w:rsidRPr="00AE336A" w:rsidTr="006C2F49">
        <w:trPr>
          <w:jc w:val="center"/>
        </w:trPr>
        <w:tc>
          <w:tcPr>
            <w:tcW w:w="4600" w:type="dxa"/>
            <w:shd w:val="clear" w:color="auto" w:fill="auto"/>
            <w:vAlign w:val="center"/>
          </w:tcPr>
          <w:p w:rsidR="00134518" w:rsidRPr="00AE336A" w:rsidRDefault="00CC275E" w:rsidP="00CC275E">
            <w:pPr>
              <w:numPr>
                <w:ilvl w:val="0"/>
                <w:numId w:val="9"/>
              </w:numPr>
              <w:spacing w:after="0" w:line="240" w:lineRule="auto"/>
              <w:ind w:left="252" w:hanging="252"/>
              <w:jc w:val="both"/>
              <w:rPr>
                <w:rFonts w:ascii="Times New Roman" w:eastAsia="Times New Roman" w:hAnsi="Times New Roman" w:cs="Times New Roman"/>
                <w:color w:val="000000"/>
                <w:lang w:val="sr-Latn-CS"/>
              </w:rPr>
            </w:pPr>
            <w:r w:rsidRPr="00CC275E">
              <w:rPr>
                <w:rFonts w:ascii="Times New Roman" w:eastAsia="Times New Roman" w:hAnsi="Times New Roman" w:cs="Times New Roman"/>
                <w:color w:val="000000"/>
                <w:lang w:val="sr-Latn-CS"/>
              </w:rPr>
              <w:t>Могућност достављања тражених података банкама за оцену кредитне способности</w:t>
            </w:r>
          </w:p>
        </w:tc>
        <w:tc>
          <w:tcPr>
            <w:tcW w:w="737" w:type="dxa"/>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38</w:t>
            </w:r>
          </w:p>
        </w:tc>
        <w:tc>
          <w:tcPr>
            <w:tcW w:w="763" w:type="dxa"/>
            <w:shd w:val="clear" w:color="auto" w:fill="auto"/>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3.00</w:t>
            </w:r>
          </w:p>
        </w:tc>
        <w:tc>
          <w:tcPr>
            <w:tcW w:w="803" w:type="dxa"/>
            <w:shd w:val="clear" w:color="auto" w:fill="auto"/>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5.00</w:t>
            </w:r>
          </w:p>
        </w:tc>
        <w:tc>
          <w:tcPr>
            <w:tcW w:w="876" w:type="dxa"/>
            <w:shd w:val="clear" w:color="auto" w:fill="auto"/>
            <w:vAlign w:val="center"/>
          </w:tcPr>
          <w:p w:rsidR="00134518" w:rsidRPr="00AE336A" w:rsidRDefault="00134518" w:rsidP="00577860">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4.5263</w:t>
            </w:r>
          </w:p>
        </w:tc>
        <w:tc>
          <w:tcPr>
            <w:tcW w:w="876" w:type="dxa"/>
            <w:shd w:val="clear" w:color="auto" w:fill="auto"/>
            <w:vAlign w:val="center"/>
          </w:tcPr>
          <w:p w:rsidR="00134518" w:rsidRPr="00AE336A" w:rsidRDefault="00134518" w:rsidP="00577860">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.60345</w:t>
            </w:r>
          </w:p>
        </w:tc>
      </w:tr>
      <w:tr w:rsidR="00134518" w:rsidRPr="00AE336A" w:rsidTr="006C2F49">
        <w:trPr>
          <w:jc w:val="center"/>
        </w:trPr>
        <w:tc>
          <w:tcPr>
            <w:tcW w:w="4600" w:type="dxa"/>
            <w:shd w:val="clear" w:color="auto" w:fill="auto"/>
            <w:vAlign w:val="center"/>
          </w:tcPr>
          <w:p w:rsidR="00134518" w:rsidRPr="00AE336A" w:rsidRDefault="00CC275E" w:rsidP="00CC275E">
            <w:pPr>
              <w:numPr>
                <w:ilvl w:val="0"/>
                <w:numId w:val="9"/>
              </w:numPr>
              <w:spacing w:after="0" w:line="240" w:lineRule="auto"/>
              <w:ind w:left="252" w:hanging="252"/>
              <w:jc w:val="both"/>
              <w:rPr>
                <w:rFonts w:ascii="Times New Roman" w:eastAsia="Times New Roman" w:hAnsi="Times New Roman" w:cs="Times New Roman"/>
                <w:color w:val="000000"/>
                <w:lang w:val="sr-Latn-CS"/>
              </w:rPr>
            </w:pPr>
            <w:r w:rsidRPr="00CC275E">
              <w:rPr>
                <w:rFonts w:ascii="Times New Roman" w:eastAsia="Times New Roman" w:hAnsi="Times New Roman" w:cs="Times New Roman"/>
                <w:color w:val="000000"/>
                <w:lang w:val="sr-Latn-CS"/>
              </w:rPr>
              <w:t>Брзина приступа кредитима</w:t>
            </w:r>
          </w:p>
        </w:tc>
        <w:tc>
          <w:tcPr>
            <w:tcW w:w="737" w:type="dxa"/>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38</w:t>
            </w:r>
          </w:p>
        </w:tc>
        <w:tc>
          <w:tcPr>
            <w:tcW w:w="763" w:type="dxa"/>
            <w:shd w:val="clear" w:color="auto" w:fill="auto"/>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1.00</w:t>
            </w:r>
          </w:p>
        </w:tc>
        <w:tc>
          <w:tcPr>
            <w:tcW w:w="803" w:type="dxa"/>
            <w:shd w:val="clear" w:color="auto" w:fill="auto"/>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5.00</w:t>
            </w:r>
          </w:p>
        </w:tc>
        <w:tc>
          <w:tcPr>
            <w:tcW w:w="876" w:type="dxa"/>
            <w:shd w:val="clear" w:color="auto" w:fill="auto"/>
            <w:vAlign w:val="center"/>
          </w:tcPr>
          <w:p w:rsidR="00134518" w:rsidRPr="00AE336A" w:rsidRDefault="00134518" w:rsidP="00577860">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3.0263</w:t>
            </w:r>
          </w:p>
        </w:tc>
        <w:tc>
          <w:tcPr>
            <w:tcW w:w="876" w:type="dxa"/>
            <w:shd w:val="clear" w:color="auto" w:fill="auto"/>
            <w:vAlign w:val="center"/>
          </w:tcPr>
          <w:p w:rsidR="00134518" w:rsidRPr="00AE336A" w:rsidRDefault="00134518" w:rsidP="00577860">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1.1267</w:t>
            </w:r>
          </w:p>
        </w:tc>
      </w:tr>
      <w:tr w:rsidR="00134518" w:rsidRPr="00AE336A" w:rsidTr="006C2F49">
        <w:trPr>
          <w:jc w:val="center"/>
        </w:trPr>
        <w:tc>
          <w:tcPr>
            <w:tcW w:w="4600" w:type="dxa"/>
            <w:shd w:val="clear" w:color="auto" w:fill="auto"/>
            <w:vAlign w:val="center"/>
          </w:tcPr>
          <w:p w:rsidR="00134518" w:rsidRPr="00AE336A" w:rsidRDefault="00CC275E" w:rsidP="00CC275E">
            <w:pPr>
              <w:numPr>
                <w:ilvl w:val="0"/>
                <w:numId w:val="9"/>
              </w:numPr>
              <w:spacing w:after="0" w:line="240" w:lineRule="auto"/>
              <w:ind w:left="252" w:hanging="252"/>
              <w:jc w:val="both"/>
              <w:rPr>
                <w:rFonts w:ascii="Times New Roman" w:eastAsia="Times New Roman" w:hAnsi="Times New Roman" w:cs="Times New Roman"/>
                <w:color w:val="000000"/>
                <w:lang w:val="sr-Latn-CS"/>
              </w:rPr>
            </w:pPr>
            <w:r w:rsidRPr="00CC275E">
              <w:rPr>
                <w:rFonts w:ascii="Times New Roman" w:eastAsia="Times New Roman" w:hAnsi="Times New Roman" w:cs="Times New Roman"/>
                <w:color w:val="000000"/>
                <w:lang w:val="sr-Latn-CS"/>
              </w:rPr>
              <w:t>Ширина понуде банкарских производа и услуга</w:t>
            </w:r>
          </w:p>
        </w:tc>
        <w:tc>
          <w:tcPr>
            <w:tcW w:w="737" w:type="dxa"/>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38</w:t>
            </w:r>
          </w:p>
        </w:tc>
        <w:tc>
          <w:tcPr>
            <w:tcW w:w="763" w:type="dxa"/>
            <w:shd w:val="clear" w:color="auto" w:fill="auto"/>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2.00</w:t>
            </w:r>
          </w:p>
        </w:tc>
        <w:tc>
          <w:tcPr>
            <w:tcW w:w="803" w:type="dxa"/>
            <w:shd w:val="clear" w:color="auto" w:fill="auto"/>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5.00</w:t>
            </w:r>
          </w:p>
        </w:tc>
        <w:tc>
          <w:tcPr>
            <w:tcW w:w="876" w:type="dxa"/>
            <w:shd w:val="clear" w:color="auto" w:fill="auto"/>
            <w:vAlign w:val="center"/>
          </w:tcPr>
          <w:p w:rsidR="00134518" w:rsidRPr="00AE336A" w:rsidRDefault="00134518" w:rsidP="00577860">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3.4737</w:t>
            </w:r>
          </w:p>
        </w:tc>
        <w:tc>
          <w:tcPr>
            <w:tcW w:w="876" w:type="dxa"/>
            <w:shd w:val="clear" w:color="auto" w:fill="auto"/>
            <w:vAlign w:val="center"/>
          </w:tcPr>
          <w:p w:rsidR="00134518" w:rsidRPr="00AE336A" w:rsidRDefault="00134518" w:rsidP="00577860">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.95115</w:t>
            </w:r>
          </w:p>
        </w:tc>
      </w:tr>
      <w:tr w:rsidR="00134518" w:rsidRPr="00AE336A" w:rsidTr="006C2F49">
        <w:trPr>
          <w:jc w:val="center"/>
        </w:trPr>
        <w:tc>
          <w:tcPr>
            <w:tcW w:w="4600" w:type="dxa"/>
            <w:shd w:val="clear" w:color="auto" w:fill="auto"/>
            <w:vAlign w:val="center"/>
          </w:tcPr>
          <w:p w:rsidR="00134518" w:rsidRPr="00AE336A" w:rsidRDefault="00CC275E" w:rsidP="00CC275E">
            <w:pPr>
              <w:numPr>
                <w:ilvl w:val="0"/>
                <w:numId w:val="9"/>
              </w:numPr>
              <w:spacing w:after="0" w:line="240" w:lineRule="auto"/>
              <w:ind w:left="252" w:hanging="252"/>
              <w:jc w:val="both"/>
              <w:rPr>
                <w:rFonts w:ascii="Times New Roman" w:eastAsia="Times New Roman" w:hAnsi="Times New Roman" w:cs="Times New Roman"/>
                <w:color w:val="000000"/>
                <w:lang w:val="sr-Latn-CS"/>
              </w:rPr>
            </w:pPr>
            <w:r w:rsidRPr="00CC275E">
              <w:rPr>
                <w:rFonts w:ascii="Times New Roman" w:eastAsia="Times New Roman" w:hAnsi="Times New Roman" w:cs="Times New Roman"/>
                <w:color w:val="000000"/>
                <w:lang w:val="sr-Latn-CS"/>
              </w:rPr>
              <w:t>Развијеност служби подршке ван предузећа (правна, пословна, институционална подршка)</w:t>
            </w:r>
          </w:p>
        </w:tc>
        <w:tc>
          <w:tcPr>
            <w:tcW w:w="737" w:type="dxa"/>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38</w:t>
            </w:r>
          </w:p>
        </w:tc>
        <w:tc>
          <w:tcPr>
            <w:tcW w:w="763" w:type="dxa"/>
            <w:shd w:val="clear" w:color="auto" w:fill="auto"/>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3.00</w:t>
            </w:r>
          </w:p>
        </w:tc>
        <w:tc>
          <w:tcPr>
            <w:tcW w:w="803" w:type="dxa"/>
            <w:shd w:val="clear" w:color="auto" w:fill="auto"/>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5.00</w:t>
            </w:r>
          </w:p>
        </w:tc>
        <w:tc>
          <w:tcPr>
            <w:tcW w:w="876" w:type="dxa"/>
            <w:shd w:val="clear" w:color="auto" w:fill="auto"/>
            <w:vAlign w:val="center"/>
          </w:tcPr>
          <w:p w:rsidR="00134518" w:rsidRPr="00AE336A" w:rsidRDefault="00134518" w:rsidP="00577860">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4.1579</w:t>
            </w:r>
          </w:p>
        </w:tc>
        <w:tc>
          <w:tcPr>
            <w:tcW w:w="876" w:type="dxa"/>
            <w:shd w:val="clear" w:color="auto" w:fill="auto"/>
            <w:vAlign w:val="center"/>
          </w:tcPr>
          <w:p w:rsidR="00134518" w:rsidRPr="00AE336A" w:rsidRDefault="00134518" w:rsidP="00577860">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.54655</w:t>
            </w:r>
          </w:p>
        </w:tc>
      </w:tr>
      <w:tr w:rsidR="00134518" w:rsidRPr="00AE336A" w:rsidTr="006C2F49">
        <w:trPr>
          <w:jc w:val="center"/>
        </w:trPr>
        <w:tc>
          <w:tcPr>
            <w:tcW w:w="4600" w:type="dxa"/>
            <w:shd w:val="clear" w:color="auto" w:fill="auto"/>
            <w:vAlign w:val="center"/>
          </w:tcPr>
          <w:p w:rsidR="00134518" w:rsidRPr="00AE336A" w:rsidRDefault="00CC275E" w:rsidP="00CC275E">
            <w:pPr>
              <w:numPr>
                <w:ilvl w:val="0"/>
                <w:numId w:val="9"/>
              </w:numPr>
              <w:spacing w:after="0" w:line="240" w:lineRule="auto"/>
              <w:ind w:left="252" w:hanging="252"/>
              <w:jc w:val="both"/>
              <w:rPr>
                <w:rFonts w:ascii="Times New Roman" w:eastAsia="Times New Roman" w:hAnsi="Times New Roman" w:cs="Times New Roman"/>
                <w:color w:val="000000"/>
                <w:lang w:val="sr-Latn-CS"/>
              </w:rPr>
            </w:pPr>
            <w:r w:rsidRPr="00CC275E">
              <w:rPr>
                <w:rFonts w:ascii="Times New Roman" w:eastAsia="Times New Roman" w:hAnsi="Times New Roman" w:cs="Times New Roman"/>
                <w:color w:val="000000"/>
                <w:lang w:val="sr-Latn-CS"/>
              </w:rPr>
              <w:t>Квалитет комуникације са банкама</w:t>
            </w:r>
          </w:p>
        </w:tc>
        <w:tc>
          <w:tcPr>
            <w:tcW w:w="737" w:type="dxa"/>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38</w:t>
            </w:r>
          </w:p>
        </w:tc>
        <w:tc>
          <w:tcPr>
            <w:tcW w:w="763" w:type="dxa"/>
            <w:shd w:val="clear" w:color="auto" w:fill="auto"/>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4.00</w:t>
            </w:r>
          </w:p>
        </w:tc>
        <w:tc>
          <w:tcPr>
            <w:tcW w:w="803" w:type="dxa"/>
            <w:shd w:val="clear" w:color="auto" w:fill="auto"/>
            <w:vAlign w:val="center"/>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5.00</w:t>
            </w:r>
          </w:p>
        </w:tc>
        <w:tc>
          <w:tcPr>
            <w:tcW w:w="876" w:type="dxa"/>
            <w:shd w:val="clear" w:color="auto" w:fill="auto"/>
            <w:vAlign w:val="center"/>
          </w:tcPr>
          <w:p w:rsidR="00134518" w:rsidRPr="00AE336A" w:rsidRDefault="00134518" w:rsidP="00577860">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4.5263</w:t>
            </w:r>
          </w:p>
        </w:tc>
        <w:tc>
          <w:tcPr>
            <w:tcW w:w="876" w:type="dxa"/>
            <w:shd w:val="clear" w:color="auto" w:fill="auto"/>
            <w:vAlign w:val="center"/>
          </w:tcPr>
          <w:p w:rsidR="00134518" w:rsidRPr="00AE336A" w:rsidRDefault="00134518" w:rsidP="00577860">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.50601</w:t>
            </w:r>
          </w:p>
        </w:tc>
      </w:tr>
    </w:tbl>
    <w:p w:rsidR="00CC275E" w:rsidRDefault="00CC275E" w:rsidP="00B23E1B">
      <w:pPr>
        <w:spacing w:after="0" w:line="360" w:lineRule="auto"/>
        <w:ind w:firstLine="567"/>
        <w:jc w:val="center"/>
        <w:rPr>
          <w:rFonts w:ascii="Times New Roman" w:eastAsia="Times New Roman" w:hAnsi="Times New Roman" w:cs="Times New Roman"/>
          <w:i/>
          <w:sz w:val="20"/>
          <w:szCs w:val="20"/>
          <w:shd w:val="clear" w:color="auto" w:fill="FFFFFF"/>
          <w:lang w:val="sr-Cyrl-RS"/>
        </w:rPr>
      </w:pPr>
      <w:r w:rsidRPr="00CC275E">
        <w:rPr>
          <w:rFonts w:ascii="Times New Roman" w:eastAsia="Times New Roman" w:hAnsi="Times New Roman" w:cs="Times New Roman"/>
          <w:i/>
          <w:sz w:val="20"/>
          <w:szCs w:val="20"/>
          <w:shd w:val="clear" w:color="auto" w:fill="FFFFFF"/>
          <w:lang w:val="en-US"/>
        </w:rPr>
        <w:t>Извор: Калкулација аутора</w:t>
      </w:r>
    </w:p>
    <w:p w:rsidR="00856F86" w:rsidRDefault="00134518" w:rsidP="00B23E1B">
      <w:pPr>
        <w:spacing w:after="0" w:line="360" w:lineRule="auto"/>
        <w:ind w:firstLine="567"/>
        <w:jc w:val="both"/>
        <w:rPr>
          <w:rFonts w:ascii="Times New Roman" w:eastAsia="Times New Roman" w:hAnsi="Times New Roman" w:cs="Times New Roman"/>
          <w:sz w:val="20"/>
          <w:szCs w:val="20"/>
          <w:shd w:val="clear" w:color="auto" w:fill="FFFFFF"/>
          <w:lang w:val="sr-Cyrl-RS"/>
        </w:rPr>
      </w:pPr>
      <w:r w:rsidRPr="00DC3499">
        <w:rPr>
          <w:rFonts w:ascii="Times New Roman" w:eastAsia="Times New Roman" w:hAnsi="Times New Roman" w:cs="Times New Roman"/>
          <w:sz w:val="20"/>
          <w:szCs w:val="20"/>
          <w:shd w:val="clear" w:color="auto" w:fill="FFFFFF"/>
          <w:lang w:val="en-US"/>
        </w:rPr>
        <w:t>*</w:t>
      </w:r>
      <w:r w:rsidR="00856F86">
        <w:rPr>
          <w:rFonts w:ascii="Times New Roman" w:eastAsia="Times New Roman" w:hAnsi="Times New Roman" w:cs="Times New Roman"/>
          <w:i/>
          <w:sz w:val="20"/>
          <w:szCs w:val="20"/>
          <w:shd w:val="clear" w:color="auto" w:fill="FFFFFF"/>
          <w:lang w:val="sr-Cyrl-RS"/>
        </w:rPr>
        <w:t>Напомена</w:t>
      </w:r>
      <w:r w:rsidRPr="00DC3499">
        <w:rPr>
          <w:rFonts w:ascii="Times New Roman" w:eastAsia="Times New Roman" w:hAnsi="Times New Roman" w:cs="Times New Roman"/>
          <w:sz w:val="20"/>
          <w:szCs w:val="20"/>
          <w:shd w:val="clear" w:color="auto" w:fill="FFFFFF"/>
          <w:lang w:val="en-US"/>
        </w:rPr>
        <w:t xml:space="preserve">: </w:t>
      </w:r>
      <w:r>
        <w:rPr>
          <w:rFonts w:ascii="Times New Roman" w:eastAsia="Times New Roman" w:hAnsi="Times New Roman" w:cs="Times New Roman"/>
          <w:sz w:val="20"/>
          <w:szCs w:val="20"/>
          <w:shd w:val="clear" w:color="auto" w:fill="FFFFFF"/>
          <w:lang w:val="en-US"/>
        </w:rPr>
        <w:t xml:space="preserve">N – </w:t>
      </w:r>
      <w:r w:rsidR="00856F86" w:rsidRPr="00856F86">
        <w:rPr>
          <w:rFonts w:ascii="Times New Roman" w:eastAsia="Times New Roman" w:hAnsi="Times New Roman" w:cs="Times New Roman"/>
          <w:sz w:val="20"/>
          <w:szCs w:val="20"/>
          <w:shd w:val="clear" w:color="auto" w:fill="FFFFFF"/>
          <w:lang w:val="en-US"/>
        </w:rPr>
        <w:t>број предузећа у оквиру одређене групе по величини</w:t>
      </w:r>
      <w:r>
        <w:rPr>
          <w:rFonts w:ascii="Times New Roman" w:eastAsia="Times New Roman" w:hAnsi="Times New Roman" w:cs="Times New Roman"/>
          <w:sz w:val="20"/>
          <w:szCs w:val="20"/>
          <w:shd w:val="clear" w:color="auto" w:fill="FFFFFF"/>
          <w:lang w:val="en-US"/>
        </w:rPr>
        <w:t xml:space="preserve">, </w:t>
      </w:r>
      <w:r w:rsidRPr="00DC3499">
        <w:rPr>
          <w:rFonts w:ascii="Times New Roman" w:eastAsia="Times New Roman" w:hAnsi="Times New Roman" w:cs="Times New Roman"/>
          <w:sz w:val="20"/>
          <w:szCs w:val="20"/>
          <w:shd w:val="clear" w:color="auto" w:fill="FFFFFF"/>
          <w:lang w:val="en-US"/>
        </w:rPr>
        <w:t xml:space="preserve">Min – </w:t>
      </w:r>
      <w:r w:rsidR="00856F86" w:rsidRPr="00856F86">
        <w:rPr>
          <w:rFonts w:ascii="Times New Roman" w:eastAsia="Times New Roman" w:hAnsi="Times New Roman" w:cs="Times New Roman"/>
          <w:sz w:val="20"/>
          <w:szCs w:val="20"/>
          <w:shd w:val="clear" w:color="auto" w:fill="FFFFFF"/>
          <w:lang w:val="en-US"/>
        </w:rPr>
        <w:t>минимална вредност оцене</w:t>
      </w:r>
      <w:r w:rsidRPr="00DC3499">
        <w:rPr>
          <w:rFonts w:ascii="Times New Roman" w:eastAsia="Times New Roman" w:hAnsi="Times New Roman" w:cs="Times New Roman"/>
          <w:sz w:val="20"/>
          <w:szCs w:val="20"/>
          <w:shd w:val="clear" w:color="auto" w:fill="FFFFFF"/>
          <w:lang w:val="en-US"/>
        </w:rPr>
        <w:t xml:space="preserve">, Max – </w:t>
      </w:r>
      <w:r w:rsidR="00856F86" w:rsidRPr="00856F86">
        <w:rPr>
          <w:rFonts w:ascii="Times New Roman" w:eastAsia="Times New Roman" w:hAnsi="Times New Roman" w:cs="Times New Roman"/>
          <w:sz w:val="20"/>
          <w:szCs w:val="20"/>
          <w:shd w:val="clear" w:color="auto" w:fill="FFFFFF"/>
          <w:lang w:val="en-US"/>
        </w:rPr>
        <w:t>максимална вредност оцене</w:t>
      </w:r>
      <w:r w:rsidRPr="00DC3499">
        <w:rPr>
          <w:rFonts w:ascii="Times New Roman" w:eastAsia="Times New Roman" w:hAnsi="Times New Roman" w:cs="Times New Roman"/>
          <w:sz w:val="20"/>
          <w:szCs w:val="20"/>
          <w:shd w:val="clear" w:color="auto" w:fill="FFFFFF"/>
          <w:lang w:val="en-US"/>
        </w:rPr>
        <w:t xml:space="preserve">, AS – </w:t>
      </w:r>
      <w:r w:rsidR="00856F86">
        <w:rPr>
          <w:rFonts w:ascii="Times New Roman" w:eastAsia="Times New Roman" w:hAnsi="Times New Roman" w:cs="Times New Roman"/>
          <w:sz w:val="20"/>
          <w:szCs w:val="20"/>
          <w:shd w:val="clear" w:color="auto" w:fill="FFFFFF"/>
          <w:lang w:val="sr-Cyrl-RS"/>
        </w:rPr>
        <w:t>просечна</w:t>
      </w:r>
      <w:r w:rsidRPr="00DC3499">
        <w:rPr>
          <w:rFonts w:ascii="Times New Roman" w:eastAsia="Times New Roman" w:hAnsi="Times New Roman" w:cs="Times New Roman"/>
          <w:sz w:val="20"/>
          <w:szCs w:val="20"/>
          <w:shd w:val="clear" w:color="auto" w:fill="FFFFFF"/>
          <w:lang w:val="en-US"/>
        </w:rPr>
        <w:t xml:space="preserve"> </w:t>
      </w:r>
      <w:r w:rsidR="00856F86" w:rsidRPr="00856F86">
        <w:rPr>
          <w:rFonts w:ascii="Times New Roman" w:eastAsia="Times New Roman" w:hAnsi="Times New Roman" w:cs="Times New Roman"/>
          <w:sz w:val="20"/>
          <w:szCs w:val="20"/>
          <w:shd w:val="clear" w:color="auto" w:fill="FFFFFF"/>
          <w:lang w:val="en-US"/>
        </w:rPr>
        <w:t>вредност оцене</w:t>
      </w:r>
      <w:r w:rsidRPr="00DC3499">
        <w:rPr>
          <w:rFonts w:ascii="Times New Roman" w:eastAsia="Times New Roman" w:hAnsi="Times New Roman" w:cs="Times New Roman"/>
          <w:sz w:val="20"/>
          <w:szCs w:val="20"/>
          <w:shd w:val="clear" w:color="auto" w:fill="FFFFFF"/>
          <w:lang w:val="en-US"/>
        </w:rPr>
        <w:t xml:space="preserve">, SD – </w:t>
      </w:r>
      <w:r w:rsidR="00856F86" w:rsidRPr="00856F86">
        <w:rPr>
          <w:rFonts w:ascii="Times New Roman" w:eastAsia="Times New Roman" w:hAnsi="Times New Roman" w:cs="Times New Roman"/>
          <w:sz w:val="20"/>
          <w:szCs w:val="20"/>
          <w:shd w:val="clear" w:color="auto" w:fill="FFFFFF"/>
          <w:lang w:val="en-US"/>
        </w:rPr>
        <w:t>одступање од средње вредности или стандардна девијација</w:t>
      </w:r>
    </w:p>
    <w:p w:rsidR="00CC275E" w:rsidRPr="006C025D" w:rsidRDefault="00CC275E" w:rsidP="00B23E1B">
      <w:pPr>
        <w:spacing w:after="0" w:line="360" w:lineRule="auto"/>
        <w:ind w:firstLine="567"/>
        <w:jc w:val="both"/>
        <w:rPr>
          <w:rFonts w:ascii="Times New Roman" w:eastAsia="Times New Roman" w:hAnsi="Times New Roman" w:cs="Times New Roman"/>
          <w:sz w:val="24"/>
          <w:szCs w:val="24"/>
          <w:shd w:val="clear" w:color="auto" w:fill="FFFFFF"/>
          <w:lang w:val="sr-Cyrl-RS"/>
        </w:rPr>
      </w:pPr>
      <w:r w:rsidRPr="006C025D">
        <w:rPr>
          <w:rFonts w:ascii="Times New Roman" w:eastAsia="Times New Roman" w:hAnsi="Times New Roman" w:cs="Times New Roman"/>
          <w:sz w:val="24"/>
          <w:szCs w:val="24"/>
          <w:shd w:val="clear" w:color="auto" w:fill="FFFFFF"/>
          <w:lang w:val="en-US"/>
        </w:rPr>
        <w:t>Након дескриптивне анализе, приступило се анализи варијансе како би се утврдило да ли постоје статистичке значајне разлике (p &lt; 0,05) између средњих вредности за све три групе предузећа. Израчунате вредности су приказане у табели испод.</w:t>
      </w:r>
    </w:p>
    <w:p w:rsidR="00134518" w:rsidRPr="0095524D" w:rsidRDefault="00CC275E" w:rsidP="0095524D">
      <w:pPr>
        <w:spacing w:after="0" w:line="360" w:lineRule="auto"/>
        <w:ind w:firstLine="567"/>
        <w:jc w:val="center"/>
        <w:rPr>
          <w:rFonts w:ascii="Times New Roman" w:eastAsia="Times New Roman" w:hAnsi="Times New Roman" w:cs="Times New Roman"/>
          <w:i/>
          <w:lang w:val="en-US"/>
        </w:rPr>
      </w:pPr>
      <w:r w:rsidRPr="0095524D">
        <w:rPr>
          <w:rFonts w:ascii="Times New Roman" w:eastAsia="Times New Roman" w:hAnsi="Times New Roman" w:cs="Times New Roman"/>
          <w:i/>
          <w:lang w:val="en-US"/>
        </w:rPr>
        <w:t>Табела 4: Анализа варијансе – разлике у одговорима у односу на величину предузећа</w:t>
      </w:r>
    </w:p>
    <w:tbl>
      <w:tblPr>
        <w:tblW w:w="0" w:type="auto"/>
        <w:jc w:val="center"/>
        <w:tblInd w:w="-4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957"/>
        <w:gridCol w:w="536"/>
        <w:gridCol w:w="996"/>
        <w:gridCol w:w="996"/>
        <w:gridCol w:w="636"/>
      </w:tblGrid>
      <w:tr w:rsidR="00134518" w:rsidRPr="00AE336A" w:rsidTr="0078623C">
        <w:trPr>
          <w:tblHeader/>
          <w:jc w:val="center"/>
        </w:trPr>
        <w:tc>
          <w:tcPr>
            <w:tcW w:w="4111" w:type="dxa"/>
            <w:shd w:val="clear" w:color="auto" w:fill="D9D9D9"/>
            <w:vAlign w:val="center"/>
          </w:tcPr>
          <w:p w:rsidR="00134518" w:rsidRPr="00CC275E" w:rsidRDefault="00CC275E" w:rsidP="006C2F49">
            <w:pPr>
              <w:widowControl w:val="0"/>
              <w:suppressLineNumbers/>
              <w:suppressAutoHyphens/>
              <w:spacing w:after="0" w:line="240" w:lineRule="auto"/>
              <w:jc w:val="center"/>
              <w:rPr>
                <w:rFonts w:ascii="Times New Roman" w:eastAsia="DejaVu Sans" w:hAnsi="Times New Roman" w:cs="Times New Roman"/>
                <w:b/>
                <w:color w:val="000000"/>
                <w:kern w:val="1"/>
                <w:lang w:val="sr-Cyrl-RS" w:eastAsia="zh-CN" w:bidi="hi-IN"/>
              </w:rPr>
            </w:pPr>
            <w:r>
              <w:rPr>
                <w:rFonts w:ascii="Times New Roman" w:eastAsia="DejaVu Sans" w:hAnsi="Times New Roman" w:cs="Times New Roman"/>
                <w:b/>
                <w:color w:val="000000"/>
                <w:kern w:val="1"/>
                <w:lang w:val="sr-Cyrl-RS" w:eastAsia="zh-CN" w:bidi="hi-IN"/>
              </w:rPr>
              <w:t>Варијабла</w:t>
            </w:r>
          </w:p>
        </w:tc>
        <w:tc>
          <w:tcPr>
            <w:tcW w:w="957" w:type="dxa"/>
            <w:shd w:val="clear" w:color="auto" w:fill="D9D9D9"/>
            <w:vAlign w:val="center"/>
          </w:tcPr>
          <w:p w:rsidR="00134518" w:rsidRPr="00AE336A" w:rsidRDefault="00134518" w:rsidP="006C2F49">
            <w:pPr>
              <w:widowControl w:val="0"/>
              <w:suppressLineNumbers/>
              <w:suppressAutoHyphens/>
              <w:spacing w:after="0" w:line="240" w:lineRule="auto"/>
              <w:jc w:val="center"/>
              <w:rPr>
                <w:rFonts w:ascii="Times New Roman" w:eastAsia="DejaVu Sans" w:hAnsi="Times New Roman" w:cs="Times New Roman"/>
                <w:b/>
                <w:color w:val="000000"/>
                <w:kern w:val="1"/>
                <w:lang w:val="en-US" w:eastAsia="zh-CN" w:bidi="hi-IN"/>
              </w:rPr>
            </w:pPr>
            <w:r w:rsidRPr="00AE336A">
              <w:rPr>
                <w:rFonts w:ascii="Times New Roman" w:eastAsia="DejaVu Sans" w:hAnsi="Times New Roman" w:cs="Times New Roman"/>
                <w:b/>
                <w:color w:val="000000"/>
                <w:kern w:val="1"/>
                <w:lang w:val="en-US" w:eastAsia="zh-CN" w:bidi="hi-IN"/>
              </w:rPr>
              <w:t>SS*</w:t>
            </w:r>
          </w:p>
        </w:tc>
        <w:tc>
          <w:tcPr>
            <w:tcW w:w="536" w:type="dxa"/>
            <w:shd w:val="clear" w:color="auto" w:fill="D9D9D9"/>
            <w:vAlign w:val="center"/>
          </w:tcPr>
          <w:p w:rsidR="00134518" w:rsidRPr="00AE336A" w:rsidRDefault="00134518" w:rsidP="006C2F49">
            <w:pPr>
              <w:widowControl w:val="0"/>
              <w:suppressLineNumbers/>
              <w:suppressAutoHyphens/>
              <w:spacing w:after="0" w:line="240" w:lineRule="auto"/>
              <w:jc w:val="center"/>
              <w:rPr>
                <w:rFonts w:ascii="Times New Roman" w:eastAsia="DejaVu Sans" w:hAnsi="Times New Roman" w:cs="Times New Roman"/>
                <w:b/>
                <w:color w:val="000000"/>
                <w:kern w:val="1"/>
                <w:lang w:val="en-US" w:eastAsia="zh-CN" w:bidi="hi-IN"/>
              </w:rPr>
            </w:pPr>
            <w:r w:rsidRPr="00AE336A">
              <w:rPr>
                <w:rFonts w:ascii="Times New Roman" w:eastAsia="DejaVu Sans" w:hAnsi="Times New Roman" w:cs="Times New Roman"/>
                <w:b/>
                <w:color w:val="000000"/>
                <w:kern w:val="1"/>
                <w:lang w:val="en-US" w:eastAsia="zh-CN" w:bidi="hi-IN"/>
              </w:rPr>
              <w:t>df</w:t>
            </w:r>
          </w:p>
        </w:tc>
        <w:tc>
          <w:tcPr>
            <w:tcW w:w="996" w:type="dxa"/>
            <w:shd w:val="clear" w:color="auto" w:fill="D9D9D9"/>
            <w:vAlign w:val="center"/>
          </w:tcPr>
          <w:p w:rsidR="00134518" w:rsidRPr="00AE336A" w:rsidRDefault="00134518" w:rsidP="006C2F49">
            <w:pPr>
              <w:widowControl w:val="0"/>
              <w:suppressLineNumbers/>
              <w:suppressAutoHyphens/>
              <w:spacing w:after="0" w:line="240" w:lineRule="auto"/>
              <w:jc w:val="center"/>
              <w:rPr>
                <w:rFonts w:ascii="Times New Roman" w:eastAsia="DejaVu Sans" w:hAnsi="Times New Roman" w:cs="Times New Roman"/>
                <w:b/>
                <w:color w:val="000000"/>
                <w:kern w:val="1"/>
                <w:lang w:val="en-US" w:eastAsia="zh-CN" w:bidi="hi-IN"/>
              </w:rPr>
            </w:pPr>
            <w:r w:rsidRPr="00AE336A">
              <w:rPr>
                <w:rFonts w:ascii="Times New Roman" w:eastAsia="DejaVu Sans" w:hAnsi="Times New Roman" w:cs="Times New Roman"/>
                <w:b/>
                <w:color w:val="000000"/>
                <w:kern w:val="1"/>
                <w:lang w:val="en-US" w:eastAsia="zh-CN" w:bidi="hi-IN"/>
              </w:rPr>
              <w:t>MS</w:t>
            </w:r>
          </w:p>
        </w:tc>
        <w:tc>
          <w:tcPr>
            <w:tcW w:w="996" w:type="dxa"/>
            <w:shd w:val="clear" w:color="auto" w:fill="D9D9D9"/>
            <w:vAlign w:val="center"/>
          </w:tcPr>
          <w:p w:rsidR="00134518" w:rsidRPr="00AE336A" w:rsidRDefault="00134518" w:rsidP="006C2F49">
            <w:pPr>
              <w:widowControl w:val="0"/>
              <w:suppressLineNumbers/>
              <w:suppressAutoHyphens/>
              <w:spacing w:after="0" w:line="240" w:lineRule="auto"/>
              <w:jc w:val="center"/>
              <w:rPr>
                <w:rFonts w:ascii="Times New Roman" w:eastAsia="DejaVu Sans" w:hAnsi="Times New Roman" w:cs="Times New Roman"/>
                <w:b/>
                <w:color w:val="000000"/>
                <w:kern w:val="1"/>
                <w:lang w:val="en-US" w:eastAsia="zh-CN" w:bidi="hi-IN"/>
              </w:rPr>
            </w:pPr>
            <w:r w:rsidRPr="00AE336A">
              <w:rPr>
                <w:rFonts w:ascii="Times New Roman" w:eastAsia="DejaVu Sans" w:hAnsi="Times New Roman" w:cs="Times New Roman"/>
                <w:b/>
                <w:color w:val="000000"/>
                <w:kern w:val="1"/>
                <w:lang w:val="en-US" w:eastAsia="zh-CN" w:bidi="hi-IN"/>
              </w:rPr>
              <w:t>F</w:t>
            </w:r>
          </w:p>
        </w:tc>
        <w:tc>
          <w:tcPr>
            <w:tcW w:w="636" w:type="dxa"/>
            <w:shd w:val="clear" w:color="auto" w:fill="D9D9D9"/>
            <w:vAlign w:val="center"/>
          </w:tcPr>
          <w:p w:rsidR="00134518" w:rsidRPr="00AE336A" w:rsidRDefault="00134518" w:rsidP="006C2F49">
            <w:pPr>
              <w:widowControl w:val="0"/>
              <w:suppressLineNumbers/>
              <w:suppressAutoHyphens/>
              <w:spacing w:after="0" w:line="240" w:lineRule="auto"/>
              <w:jc w:val="center"/>
              <w:rPr>
                <w:rFonts w:ascii="Times New Roman" w:eastAsia="DejaVu Sans" w:hAnsi="Times New Roman" w:cs="Times New Roman"/>
                <w:b/>
                <w:color w:val="000000"/>
                <w:kern w:val="1"/>
                <w:lang w:val="en-US" w:eastAsia="zh-CN" w:bidi="hi-IN"/>
              </w:rPr>
            </w:pPr>
            <w:r w:rsidRPr="00AE336A">
              <w:rPr>
                <w:rFonts w:ascii="Times New Roman" w:eastAsia="DejaVu Sans" w:hAnsi="Times New Roman" w:cs="Times New Roman"/>
                <w:b/>
                <w:color w:val="000000"/>
                <w:kern w:val="1"/>
                <w:lang w:val="en-US" w:eastAsia="zh-CN" w:bidi="hi-IN"/>
              </w:rPr>
              <w:t>p</w:t>
            </w:r>
          </w:p>
        </w:tc>
      </w:tr>
      <w:tr w:rsidR="00134518" w:rsidRPr="00AE336A" w:rsidTr="0078623C">
        <w:trPr>
          <w:jc w:val="center"/>
        </w:trPr>
        <w:tc>
          <w:tcPr>
            <w:tcW w:w="4111" w:type="dxa"/>
            <w:shd w:val="clear" w:color="auto" w:fill="auto"/>
            <w:vAlign w:val="center"/>
          </w:tcPr>
          <w:p w:rsidR="00134518" w:rsidRPr="00AE336A" w:rsidRDefault="00CC275E" w:rsidP="0078623C">
            <w:pPr>
              <w:widowControl w:val="0"/>
              <w:suppressLineNumbers/>
              <w:suppressAutoHyphens/>
              <w:spacing w:after="0" w:line="240" w:lineRule="auto"/>
              <w:jc w:val="both"/>
              <w:rPr>
                <w:rFonts w:ascii="Times New Roman" w:eastAsia="DejaVu Sans" w:hAnsi="Times New Roman" w:cs="Times New Roman"/>
                <w:color w:val="000000"/>
                <w:kern w:val="1"/>
                <w:lang w:val="en-US" w:eastAsia="zh-CN" w:bidi="hi-IN"/>
              </w:rPr>
            </w:pPr>
            <w:r w:rsidRPr="00CC275E">
              <w:rPr>
                <w:rFonts w:ascii="Times New Roman" w:eastAsia="Times New Roman" w:hAnsi="Times New Roman" w:cs="Times New Roman"/>
                <w:color w:val="000000"/>
                <w:lang w:val="sr-Latn-CS"/>
              </w:rPr>
              <w:t>Могућност понуде квалитетних инструмената обезбеђења банци</w:t>
            </w:r>
          </w:p>
        </w:tc>
        <w:tc>
          <w:tcPr>
            <w:tcW w:w="957" w:type="dxa"/>
            <w:shd w:val="clear" w:color="auto" w:fill="auto"/>
            <w:vAlign w:val="center"/>
          </w:tcPr>
          <w:p w:rsidR="00134518" w:rsidRPr="00AE336A" w:rsidRDefault="00134518" w:rsidP="0078623C">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56.091</w:t>
            </w:r>
          </w:p>
        </w:tc>
        <w:tc>
          <w:tcPr>
            <w:tcW w:w="536" w:type="dxa"/>
            <w:shd w:val="clear" w:color="auto" w:fill="auto"/>
            <w:vAlign w:val="center"/>
          </w:tcPr>
          <w:p w:rsidR="00134518" w:rsidRPr="00AE336A" w:rsidRDefault="00134518" w:rsidP="0078623C">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2</w:t>
            </w:r>
          </w:p>
        </w:tc>
        <w:tc>
          <w:tcPr>
            <w:tcW w:w="996" w:type="dxa"/>
            <w:shd w:val="clear" w:color="auto" w:fill="auto"/>
            <w:vAlign w:val="center"/>
          </w:tcPr>
          <w:p w:rsidR="00134518" w:rsidRPr="00AE336A" w:rsidRDefault="00134518" w:rsidP="0078623C">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28.045</w:t>
            </w:r>
          </w:p>
        </w:tc>
        <w:tc>
          <w:tcPr>
            <w:tcW w:w="996" w:type="dxa"/>
            <w:shd w:val="clear" w:color="auto" w:fill="auto"/>
            <w:vAlign w:val="center"/>
          </w:tcPr>
          <w:p w:rsidR="00134518" w:rsidRPr="00AE336A" w:rsidRDefault="00134518" w:rsidP="0078623C">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34.499</w:t>
            </w:r>
          </w:p>
        </w:tc>
        <w:tc>
          <w:tcPr>
            <w:tcW w:w="636" w:type="dxa"/>
            <w:shd w:val="clear" w:color="auto" w:fill="auto"/>
            <w:vAlign w:val="center"/>
          </w:tcPr>
          <w:p w:rsidR="00134518" w:rsidRPr="00AE336A" w:rsidRDefault="00134518" w:rsidP="0078623C">
            <w:pPr>
              <w:spacing w:after="0" w:line="240" w:lineRule="auto"/>
              <w:jc w:val="center"/>
              <w:rPr>
                <w:rFonts w:ascii="Times New Roman" w:eastAsia="Times New Roman" w:hAnsi="Times New Roman" w:cs="Times New Roman"/>
                <w:b/>
                <w:color w:val="000000"/>
                <w:lang w:val="en-US"/>
              </w:rPr>
            </w:pPr>
            <w:r w:rsidRPr="00AE336A">
              <w:rPr>
                <w:rFonts w:ascii="Times New Roman" w:eastAsia="Times New Roman" w:hAnsi="Times New Roman" w:cs="Times New Roman"/>
                <w:b/>
                <w:color w:val="000000"/>
                <w:lang w:val="en-US"/>
              </w:rPr>
              <w:t>.000</w:t>
            </w:r>
          </w:p>
        </w:tc>
      </w:tr>
      <w:tr w:rsidR="00134518" w:rsidRPr="00AE336A" w:rsidTr="0078623C">
        <w:trPr>
          <w:jc w:val="center"/>
        </w:trPr>
        <w:tc>
          <w:tcPr>
            <w:tcW w:w="4111" w:type="dxa"/>
            <w:shd w:val="clear" w:color="auto" w:fill="auto"/>
            <w:vAlign w:val="center"/>
          </w:tcPr>
          <w:p w:rsidR="00134518" w:rsidRPr="00AE336A" w:rsidRDefault="00CC275E" w:rsidP="0078623C">
            <w:pPr>
              <w:widowControl w:val="0"/>
              <w:suppressLineNumbers/>
              <w:suppressAutoHyphens/>
              <w:spacing w:after="0" w:line="240" w:lineRule="auto"/>
              <w:jc w:val="both"/>
              <w:rPr>
                <w:rFonts w:ascii="Times New Roman" w:eastAsia="DejaVu Sans" w:hAnsi="Times New Roman" w:cs="Times New Roman"/>
                <w:color w:val="000000"/>
                <w:kern w:val="1"/>
                <w:lang w:val="en-US" w:eastAsia="zh-CN" w:bidi="hi-IN"/>
              </w:rPr>
            </w:pPr>
            <w:r w:rsidRPr="00CC275E">
              <w:rPr>
                <w:rFonts w:ascii="Times New Roman" w:eastAsia="Times New Roman" w:hAnsi="Times New Roman" w:cs="Times New Roman"/>
                <w:color w:val="000000"/>
                <w:lang w:val="sr-Latn-CS"/>
              </w:rPr>
              <w:lastRenderedPageBreak/>
              <w:t>Висина банкарских каматних стопа  и накнада за кредите и друге услуге</w:t>
            </w:r>
          </w:p>
        </w:tc>
        <w:tc>
          <w:tcPr>
            <w:tcW w:w="957" w:type="dxa"/>
            <w:shd w:val="clear" w:color="auto" w:fill="auto"/>
            <w:vAlign w:val="center"/>
          </w:tcPr>
          <w:p w:rsidR="00134518" w:rsidRPr="00AE336A" w:rsidRDefault="00134518" w:rsidP="0078623C">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56.401</w:t>
            </w:r>
          </w:p>
        </w:tc>
        <w:tc>
          <w:tcPr>
            <w:tcW w:w="536" w:type="dxa"/>
            <w:shd w:val="clear" w:color="auto" w:fill="auto"/>
            <w:vAlign w:val="center"/>
          </w:tcPr>
          <w:p w:rsidR="00134518" w:rsidRPr="00AE336A" w:rsidRDefault="00134518" w:rsidP="0078623C">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2</w:t>
            </w:r>
          </w:p>
        </w:tc>
        <w:tc>
          <w:tcPr>
            <w:tcW w:w="996" w:type="dxa"/>
            <w:shd w:val="clear" w:color="auto" w:fill="auto"/>
            <w:vAlign w:val="center"/>
          </w:tcPr>
          <w:p w:rsidR="00134518" w:rsidRPr="00AE336A" w:rsidRDefault="00134518" w:rsidP="0078623C">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28.200</w:t>
            </w:r>
          </w:p>
        </w:tc>
        <w:tc>
          <w:tcPr>
            <w:tcW w:w="996" w:type="dxa"/>
            <w:shd w:val="clear" w:color="auto" w:fill="auto"/>
            <w:vAlign w:val="center"/>
          </w:tcPr>
          <w:p w:rsidR="00134518" w:rsidRPr="00AE336A" w:rsidRDefault="00134518" w:rsidP="0078623C">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35.538</w:t>
            </w:r>
          </w:p>
        </w:tc>
        <w:tc>
          <w:tcPr>
            <w:tcW w:w="636" w:type="dxa"/>
            <w:shd w:val="clear" w:color="auto" w:fill="auto"/>
            <w:vAlign w:val="center"/>
          </w:tcPr>
          <w:p w:rsidR="00134518" w:rsidRPr="00AE336A" w:rsidRDefault="00134518" w:rsidP="0078623C">
            <w:pPr>
              <w:spacing w:after="0" w:line="240" w:lineRule="auto"/>
              <w:jc w:val="center"/>
              <w:rPr>
                <w:rFonts w:ascii="Times New Roman" w:eastAsia="Times New Roman" w:hAnsi="Times New Roman" w:cs="Times New Roman"/>
                <w:b/>
                <w:color w:val="000000"/>
                <w:lang w:val="en-US"/>
              </w:rPr>
            </w:pPr>
            <w:r w:rsidRPr="00AE336A">
              <w:rPr>
                <w:rFonts w:ascii="Times New Roman" w:eastAsia="Times New Roman" w:hAnsi="Times New Roman" w:cs="Times New Roman"/>
                <w:b/>
                <w:color w:val="000000"/>
                <w:lang w:val="en-US"/>
              </w:rPr>
              <w:t>.000</w:t>
            </w:r>
          </w:p>
        </w:tc>
      </w:tr>
      <w:tr w:rsidR="00134518" w:rsidRPr="00AE336A" w:rsidTr="0078623C">
        <w:trPr>
          <w:jc w:val="center"/>
        </w:trPr>
        <w:tc>
          <w:tcPr>
            <w:tcW w:w="4111" w:type="dxa"/>
            <w:shd w:val="clear" w:color="auto" w:fill="auto"/>
            <w:vAlign w:val="center"/>
          </w:tcPr>
          <w:p w:rsidR="00134518" w:rsidRPr="00AE336A" w:rsidRDefault="00CC275E" w:rsidP="0078623C">
            <w:pPr>
              <w:widowControl w:val="0"/>
              <w:suppressLineNumbers/>
              <w:suppressAutoHyphens/>
              <w:spacing w:after="0" w:line="240" w:lineRule="auto"/>
              <w:jc w:val="both"/>
              <w:rPr>
                <w:rFonts w:ascii="Times New Roman" w:eastAsia="DejaVu Sans" w:hAnsi="Times New Roman" w:cs="Times New Roman"/>
                <w:color w:val="000000"/>
                <w:kern w:val="1"/>
                <w:lang w:val="en-US" w:eastAsia="zh-CN" w:bidi="hi-IN"/>
              </w:rPr>
            </w:pPr>
            <w:r w:rsidRPr="00CC275E">
              <w:rPr>
                <w:rFonts w:ascii="Times New Roman" w:eastAsia="Times New Roman" w:hAnsi="Times New Roman" w:cs="Times New Roman"/>
                <w:color w:val="000000"/>
                <w:lang w:val="sr-Latn-CS"/>
              </w:rPr>
              <w:t>Могућност достављања тражених података банкама за оцену кредитне способности</w:t>
            </w:r>
          </w:p>
        </w:tc>
        <w:tc>
          <w:tcPr>
            <w:tcW w:w="957" w:type="dxa"/>
            <w:shd w:val="clear" w:color="auto" w:fill="auto"/>
            <w:vAlign w:val="center"/>
          </w:tcPr>
          <w:p w:rsidR="00134518" w:rsidRPr="00AE336A" w:rsidRDefault="00134518" w:rsidP="0078623C">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64.264</w:t>
            </w:r>
          </w:p>
        </w:tc>
        <w:tc>
          <w:tcPr>
            <w:tcW w:w="536" w:type="dxa"/>
            <w:shd w:val="clear" w:color="auto" w:fill="auto"/>
            <w:vAlign w:val="center"/>
          </w:tcPr>
          <w:p w:rsidR="00134518" w:rsidRPr="00AE336A" w:rsidRDefault="00134518" w:rsidP="0078623C">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2</w:t>
            </w:r>
          </w:p>
        </w:tc>
        <w:tc>
          <w:tcPr>
            <w:tcW w:w="996" w:type="dxa"/>
            <w:shd w:val="clear" w:color="auto" w:fill="auto"/>
            <w:vAlign w:val="center"/>
          </w:tcPr>
          <w:p w:rsidR="00134518" w:rsidRPr="00AE336A" w:rsidRDefault="00134518" w:rsidP="0078623C">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32.132</w:t>
            </w:r>
          </w:p>
        </w:tc>
        <w:tc>
          <w:tcPr>
            <w:tcW w:w="996" w:type="dxa"/>
            <w:shd w:val="clear" w:color="auto" w:fill="auto"/>
            <w:vAlign w:val="center"/>
          </w:tcPr>
          <w:p w:rsidR="00134518" w:rsidRPr="00AE336A" w:rsidRDefault="00134518" w:rsidP="0078623C">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45.357</w:t>
            </w:r>
          </w:p>
        </w:tc>
        <w:tc>
          <w:tcPr>
            <w:tcW w:w="636" w:type="dxa"/>
            <w:shd w:val="clear" w:color="auto" w:fill="auto"/>
            <w:vAlign w:val="center"/>
          </w:tcPr>
          <w:p w:rsidR="00134518" w:rsidRPr="00AE336A" w:rsidRDefault="00134518" w:rsidP="0078623C">
            <w:pPr>
              <w:spacing w:after="0" w:line="240" w:lineRule="auto"/>
              <w:jc w:val="center"/>
              <w:rPr>
                <w:rFonts w:ascii="Times New Roman" w:eastAsia="Times New Roman" w:hAnsi="Times New Roman" w:cs="Times New Roman"/>
                <w:b/>
                <w:color w:val="000000"/>
                <w:lang w:val="en-US"/>
              </w:rPr>
            </w:pPr>
            <w:r w:rsidRPr="00AE336A">
              <w:rPr>
                <w:rFonts w:ascii="Times New Roman" w:eastAsia="Times New Roman" w:hAnsi="Times New Roman" w:cs="Times New Roman"/>
                <w:b/>
                <w:color w:val="000000"/>
                <w:lang w:val="en-US"/>
              </w:rPr>
              <w:t>.000</w:t>
            </w:r>
          </w:p>
        </w:tc>
      </w:tr>
      <w:tr w:rsidR="00134518" w:rsidRPr="00AE336A" w:rsidTr="0078623C">
        <w:trPr>
          <w:jc w:val="center"/>
        </w:trPr>
        <w:tc>
          <w:tcPr>
            <w:tcW w:w="4111" w:type="dxa"/>
            <w:shd w:val="clear" w:color="auto" w:fill="auto"/>
            <w:vAlign w:val="center"/>
          </w:tcPr>
          <w:p w:rsidR="00134518" w:rsidRPr="00AE336A" w:rsidRDefault="00CC275E" w:rsidP="0078623C">
            <w:pPr>
              <w:widowControl w:val="0"/>
              <w:suppressLineNumbers/>
              <w:suppressAutoHyphens/>
              <w:spacing w:after="0" w:line="240" w:lineRule="auto"/>
              <w:jc w:val="both"/>
              <w:rPr>
                <w:rFonts w:ascii="Times New Roman" w:eastAsia="DejaVu Sans" w:hAnsi="Times New Roman" w:cs="Times New Roman"/>
                <w:color w:val="000000"/>
                <w:kern w:val="1"/>
                <w:lang w:val="en-US" w:eastAsia="zh-CN" w:bidi="hi-IN"/>
              </w:rPr>
            </w:pPr>
            <w:r w:rsidRPr="00CC275E">
              <w:rPr>
                <w:rFonts w:ascii="Times New Roman" w:eastAsia="Times New Roman" w:hAnsi="Times New Roman" w:cs="Times New Roman"/>
                <w:color w:val="000000"/>
                <w:lang w:val="sr-Latn-CS"/>
              </w:rPr>
              <w:t>Брзина приступа кредитима</w:t>
            </w:r>
          </w:p>
        </w:tc>
        <w:tc>
          <w:tcPr>
            <w:tcW w:w="957" w:type="dxa"/>
            <w:shd w:val="clear" w:color="auto" w:fill="auto"/>
            <w:vAlign w:val="center"/>
          </w:tcPr>
          <w:p w:rsidR="00134518" w:rsidRPr="00AE336A" w:rsidRDefault="00134518" w:rsidP="0078623C">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10.079</w:t>
            </w:r>
          </w:p>
        </w:tc>
        <w:tc>
          <w:tcPr>
            <w:tcW w:w="536" w:type="dxa"/>
            <w:shd w:val="clear" w:color="auto" w:fill="auto"/>
            <w:vAlign w:val="center"/>
          </w:tcPr>
          <w:p w:rsidR="00134518" w:rsidRPr="00AE336A" w:rsidRDefault="00134518" w:rsidP="0078623C">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2</w:t>
            </w:r>
          </w:p>
        </w:tc>
        <w:tc>
          <w:tcPr>
            <w:tcW w:w="996" w:type="dxa"/>
            <w:shd w:val="clear" w:color="auto" w:fill="auto"/>
            <w:vAlign w:val="center"/>
          </w:tcPr>
          <w:p w:rsidR="00134518" w:rsidRPr="00AE336A" w:rsidRDefault="00134518" w:rsidP="0078623C">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5.040</w:t>
            </w:r>
          </w:p>
        </w:tc>
        <w:tc>
          <w:tcPr>
            <w:tcW w:w="996" w:type="dxa"/>
            <w:shd w:val="clear" w:color="auto" w:fill="auto"/>
            <w:vAlign w:val="center"/>
          </w:tcPr>
          <w:p w:rsidR="00134518" w:rsidRPr="00AE336A" w:rsidRDefault="00134518" w:rsidP="0078623C">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5.279</w:t>
            </w:r>
          </w:p>
        </w:tc>
        <w:tc>
          <w:tcPr>
            <w:tcW w:w="636" w:type="dxa"/>
            <w:shd w:val="clear" w:color="auto" w:fill="auto"/>
            <w:vAlign w:val="center"/>
          </w:tcPr>
          <w:p w:rsidR="00134518" w:rsidRPr="00AE336A" w:rsidRDefault="00134518" w:rsidP="0078623C">
            <w:pPr>
              <w:spacing w:after="0" w:line="240" w:lineRule="auto"/>
              <w:jc w:val="center"/>
              <w:rPr>
                <w:rFonts w:ascii="Times New Roman" w:eastAsia="Times New Roman" w:hAnsi="Times New Roman" w:cs="Times New Roman"/>
                <w:b/>
                <w:color w:val="000000"/>
                <w:lang w:val="en-US"/>
              </w:rPr>
            </w:pPr>
            <w:r w:rsidRPr="00AE336A">
              <w:rPr>
                <w:rFonts w:ascii="Times New Roman" w:eastAsia="Times New Roman" w:hAnsi="Times New Roman" w:cs="Times New Roman"/>
                <w:b/>
                <w:color w:val="000000"/>
                <w:lang w:val="en-US"/>
              </w:rPr>
              <w:t>.006</w:t>
            </w:r>
          </w:p>
        </w:tc>
      </w:tr>
      <w:tr w:rsidR="00134518" w:rsidRPr="00AE336A" w:rsidTr="0078623C">
        <w:trPr>
          <w:jc w:val="center"/>
        </w:trPr>
        <w:tc>
          <w:tcPr>
            <w:tcW w:w="4111" w:type="dxa"/>
            <w:shd w:val="clear" w:color="auto" w:fill="auto"/>
            <w:vAlign w:val="center"/>
          </w:tcPr>
          <w:p w:rsidR="00134518" w:rsidRPr="00AE336A" w:rsidRDefault="00CC275E" w:rsidP="0078623C">
            <w:pPr>
              <w:widowControl w:val="0"/>
              <w:suppressLineNumbers/>
              <w:suppressAutoHyphens/>
              <w:spacing w:after="0" w:line="240" w:lineRule="auto"/>
              <w:jc w:val="both"/>
              <w:rPr>
                <w:rFonts w:ascii="Times New Roman" w:eastAsia="DejaVu Sans" w:hAnsi="Times New Roman" w:cs="Times New Roman"/>
                <w:color w:val="000000"/>
                <w:kern w:val="1"/>
                <w:lang w:val="en-US" w:eastAsia="zh-CN" w:bidi="hi-IN"/>
              </w:rPr>
            </w:pPr>
            <w:r w:rsidRPr="00CC275E">
              <w:rPr>
                <w:rFonts w:ascii="Times New Roman" w:eastAsia="Times New Roman" w:hAnsi="Times New Roman" w:cs="Times New Roman"/>
                <w:color w:val="000000"/>
                <w:lang w:val="sr-Latn-CS"/>
              </w:rPr>
              <w:t>Ширина понуде банкарских производа и услуга</w:t>
            </w:r>
          </w:p>
        </w:tc>
        <w:tc>
          <w:tcPr>
            <w:tcW w:w="957" w:type="dxa"/>
            <w:shd w:val="clear" w:color="auto" w:fill="auto"/>
            <w:vAlign w:val="center"/>
          </w:tcPr>
          <w:p w:rsidR="00134518" w:rsidRPr="00AE336A" w:rsidRDefault="00134518" w:rsidP="0078623C">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9.343</w:t>
            </w:r>
          </w:p>
        </w:tc>
        <w:tc>
          <w:tcPr>
            <w:tcW w:w="536" w:type="dxa"/>
            <w:shd w:val="clear" w:color="auto" w:fill="auto"/>
            <w:vAlign w:val="center"/>
          </w:tcPr>
          <w:p w:rsidR="00134518" w:rsidRPr="00AE336A" w:rsidRDefault="00134518" w:rsidP="0078623C">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2</w:t>
            </w:r>
          </w:p>
        </w:tc>
        <w:tc>
          <w:tcPr>
            <w:tcW w:w="996" w:type="dxa"/>
            <w:shd w:val="clear" w:color="auto" w:fill="auto"/>
            <w:vAlign w:val="center"/>
          </w:tcPr>
          <w:p w:rsidR="00134518" w:rsidRPr="00AE336A" w:rsidRDefault="00134518" w:rsidP="0078623C">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4.672</w:t>
            </w:r>
          </w:p>
        </w:tc>
        <w:tc>
          <w:tcPr>
            <w:tcW w:w="996" w:type="dxa"/>
            <w:shd w:val="clear" w:color="auto" w:fill="auto"/>
            <w:vAlign w:val="center"/>
          </w:tcPr>
          <w:p w:rsidR="00134518" w:rsidRPr="00AE336A" w:rsidRDefault="00134518" w:rsidP="0078623C">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7.249</w:t>
            </w:r>
          </w:p>
        </w:tc>
        <w:tc>
          <w:tcPr>
            <w:tcW w:w="636" w:type="dxa"/>
            <w:shd w:val="clear" w:color="auto" w:fill="auto"/>
            <w:vAlign w:val="center"/>
          </w:tcPr>
          <w:p w:rsidR="00134518" w:rsidRPr="00AE336A" w:rsidRDefault="00134518" w:rsidP="0078623C">
            <w:pPr>
              <w:spacing w:after="0" w:line="240" w:lineRule="auto"/>
              <w:jc w:val="center"/>
              <w:rPr>
                <w:rFonts w:ascii="Times New Roman" w:eastAsia="Times New Roman" w:hAnsi="Times New Roman" w:cs="Times New Roman"/>
                <w:b/>
                <w:color w:val="000000"/>
                <w:lang w:val="en-US"/>
              </w:rPr>
            </w:pPr>
            <w:r w:rsidRPr="00AE336A">
              <w:rPr>
                <w:rFonts w:ascii="Times New Roman" w:eastAsia="Times New Roman" w:hAnsi="Times New Roman" w:cs="Times New Roman"/>
                <w:b/>
                <w:color w:val="000000"/>
                <w:lang w:val="en-US"/>
              </w:rPr>
              <w:t>.001</w:t>
            </w:r>
          </w:p>
        </w:tc>
      </w:tr>
      <w:tr w:rsidR="00134518" w:rsidRPr="00AE336A" w:rsidTr="0078623C">
        <w:trPr>
          <w:jc w:val="center"/>
        </w:trPr>
        <w:tc>
          <w:tcPr>
            <w:tcW w:w="4111" w:type="dxa"/>
            <w:shd w:val="clear" w:color="auto" w:fill="auto"/>
            <w:vAlign w:val="center"/>
          </w:tcPr>
          <w:p w:rsidR="00134518" w:rsidRPr="00AE336A" w:rsidRDefault="00CC275E" w:rsidP="0078623C">
            <w:pPr>
              <w:widowControl w:val="0"/>
              <w:suppressLineNumbers/>
              <w:suppressAutoHyphens/>
              <w:spacing w:after="0" w:line="240" w:lineRule="auto"/>
              <w:jc w:val="both"/>
              <w:rPr>
                <w:rFonts w:ascii="Times New Roman" w:eastAsia="DejaVu Sans" w:hAnsi="Times New Roman" w:cs="Times New Roman"/>
                <w:color w:val="000000"/>
                <w:kern w:val="1"/>
                <w:lang w:val="en-US" w:eastAsia="zh-CN" w:bidi="hi-IN"/>
              </w:rPr>
            </w:pPr>
            <w:r w:rsidRPr="00CC275E">
              <w:rPr>
                <w:rFonts w:ascii="Times New Roman" w:eastAsia="Times New Roman" w:hAnsi="Times New Roman" w:cs="Times New Roman"/>
                <w:color w:val="000000"/>
                <w:lang w:val="sr-Latn-CS"/>
              </w:rPr>
              <w:t>Развијеност служби подршке ван предузећа (правна, пословна, институционална подршка)</w:t>
            </w:r>
          </w:p>
        </w:tc>
        <w:tc>
          <w:tcPr>
            <w:tcW w:w="957" w:type="dxa"/>
            <w:shd w:val="clear" w:color="auto" w:fill="auto"/>
            <w:vAlign w:val="center"/>
          </w:tcPr>
          <w:p w:rsidR="00134518" w:rsidRPr="00AE336A" w:rsidRDefault="00134518" w:rsidP="0078623C">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67.588</w:t>
            </w:r>
          </w:p>
        </w:tc>
        <w:tc>
          <w:tcPr>
            <w:tcW w:w="536" w:type="dxa"/>
            <w:shd w:val="clear" w:color="auto" w:fill="auto"/>
            <w:vAlign w:val="center"/>
          </w:tcPr>
          <w:p w:rsidR="00134518" w:rsidRPr="00AE336A" w:rsidRDefault="00134518" w:rsidP="0078623C">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2</w:t>
            </w:r>
          </w:p>
        </w:tc>
        <w:tc>
          <w:tcPr>
            <w:tcW w:w="996" w:type="dxa"/>
            <w:shd w:val="clear" w:color="auto" w:fill="auto"/>
            <w:vAlign w:val="center"/>
          </w:tcPr>
          <w:p w:rsidR="00134518" w:rsidRPr="00AE336A" w:rsidRDefault="00134518" w:rsidP="0078623C">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33.794</w:t>
            </w:r>
          </w:p>
        </w:tc>
        <w:tc>
          <w:tcPr>
            <w:tcW w:w="996" w:type="dxa"/>
            <w:shd w:val="clear" w:color="auto" w:fill="auto"/>
            <w:vAlign w:val="center"/>
          </w:tcPr>
          <w:p w:rsidR="00134518" w:rsidRPr="00AE336A" w:rsidRDefault="00134518" w:rsidP="0078623C">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65.712</w:t>
            </w:r>
          </w:p>
        </w:tc>
        <w:tc>
          <w:tcPr>
            <w:tcW w:w="636" w:type="dxa"/>
            <w:shd w:val="clear" w:color="auto" w:fill="auto"/>
            <w:vAlign w:val="center"/>
          </w:tcPr>
          <w:p w:rsidR="00134518" w:rsidRPr="00AE336A" w:rsidRDefault="00134518" w:rsidP="0078623C">
            <w:pPr>
              <w:spacing w:after="0" w:line="240" w:lineRule="auto"/>
              <w:jc w:val="center"/>
              <w:rPr>
                <w:rFonts w:ascii="Times New Roman" w:eastAsia="Times New Roman" w:hAnsi="Times New Roman" w:cs="Times New Roman"/>
                <w:b/>
                <w:color w:val="000000"/>
                <w:lang w:val="en-US"/>
              </w:rPr>
            </w:pPr>
            <w:r w:rsidRPr="00AE336A">
              <w:rPr>
                <w:rFonts w:ascii="Times New Roman" w:eastAsia="Times New Roman" w:hAnsi="Times New Roman" w:cs="Times New Roman"/>
                <w:b/>
                <w:color w:val="000000"/>
                <w:lang w:val="en-US"/>
              </w:rPr>
              <w:t>.000</w:t>
            </w:r>
          </w:p>
        </w:tc>
      </w:tr>
      <w:tr w:rsidR="00134518" w:rsidRPr="00AE336A" w:rsidTr="0078623C">
        <w:trPr>
          <w:jc w:val="center"/>
        </w:trPr>
        <w:tc>
          <w:tcPr>
            <w:tcW w:w="4111" w:type="dxa"/>
            <w:shd w:val="clear" w:color="auto" w:fill="auto"/>
            <w:vAlign w:val="center"/>
          </w:tcPr>
          <w:p w:rsidR="00134518" w:rsidRPr="00AE336A" w:rsidRDefault="00CC275E" w:rsidP="0078623C">
            <w:pPr>
              <w:widowControl w:val="0"/>
              <w:suppressLineNumbers/>
              <w:suppressAutoHyphens/>
              <w:spacing w:after="0" w:line="240" w:lineRule="auto"/>
              <w:jc w:val="both"/>
              <w:rPr>
                <w:rFonts w:ascii="Times New Roman" w:eastAsia="DejaVu Sans" w:hAnsi="Times New Roman" w:cs="Times New Roman"/>
                <w:color w:val="000000"/>
                <w:kern w:val="1"/>
                <w:lang w:val="en-US" w:eastAsia="zh-CN" w:bidi="hi-IN"/>
              </w:rPr>
            </w:pPr>
            <w:r w:rsidRPr="00CC275E">
              <w:rPr>
                <w:rFonts w:ascii="Times New Roman" w:eastAsia="Times New Roman" w:hAnsi="Times New Roman" w:cs="Times New Roman"/>
                <w:color w:val="000000"/>
                <w:lang w:val="sr-Latn-CS"/>
              </w:rPr>
              <w:t>Квалитет комуникације са банкама</w:t>
            </w:r>
          </w:p>
        </w:tc>
        <w:tc>
          <w:tcPr>
            <w:tcW w:w="957" w:type="dxa"/>
            <w:shd w:val="clear" w:color="auto" w:fill="auto"/>
            <w:vAlign w:val="center"/>
          </w:tcPr>
          <w:p w:rsidR="00134518" w:rsidRPr="00AE336A" w:rsidRDefault="00134518" w:rsidP="0078623C">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95.144</w:t>
            </w:r>
          </w:p>
        </w:tc>
        <w:tc>
          <w:tcPr>
            <w:tcW w:w="536" w:type="dxa"/>
            <w:shd w:val="clear" w:color="auto" w:fill="auto"/>
            <w:vAlign w:val="center"/>
          </w:tcPr>
          <w:p w:rsidR="00134518" w:rsidRPr="00AE336A" w:rsidRDefault="00134518" w:rsidP="0078623C">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2</w:t>
            </w:r>
          </w:p>
        </w:tc>
        <w:tc>
          <w:tcPr>
            <w:tcW w:w="996" w:type="dxa"/>
            <w:shd w:val="clear" w:color="auto" w:fill="auto"/>
            <w:vAlign w:val="center"/>
          </w:tcPr>
          <w:p w:rsidR="00134518" w:rsidRPr="00AE336A" w:rsidRDefault="00134518" w:rsidP="0078623C">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47.572</w:t>
            </w:r>
          </w:p>
        </w:tc>
        <w:tc>
          <w:tcPr>
            <w:tcW w:w="996" w:type="dxa"/>
            <w:shd w:val="clear" w:color="auto" w:fill="auto"/>
            <w:vAlign w:val="center"/>
          </w:tcPr>
          <w:p w:rsidR="00134518" w:rsidRPr="00AE336A" w:rsidRDefault="00134518" w:rsidP="0078623C">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75.100</w:t>
            </w:r>
          </w:p>
        </w:tc>
        <w:tc>
          <w:tcPr>
            <w:tcW w:w="636" w:type="dxa"/>
            <w:shd w:val="clear" w:color="auto" w:fill="auto"/>
            <w:vAlign w:val="center"/>
          </w:tcPr>
          <w:p w:rsidR="00134518" w:rsidRPr="00AE336A" w:rsidRDefault="00134518" w:rsidP="0078623C">
            <w:pPr>
              <w:spacing w:after="0" w:line="240" w:lineRule="auto"/>
              <w:jc w:val="center"/>
              <w:rPr>
                <w:rFonts w:ascii="Times New Roman" w:eastAsia="Times New Roman" w:hAnsi="Times New Roman" w:cs="Times New Roman"/>
                <w:b/>
                <w:color w:val="000000"/>
                <w:lang w:val="en-US"/>
              </w:rPr>
            </w:pPr>
            <w:r w:rsidRPr="00AE336A">
              <w:rPr>
                <w:rFonts w:ascii="Times New Roman" w:eastAsia="Times New Roman" w:hAnsi="Times New Roman" w:cs="Times New Roman"/>
                <w:b/>
                <w:color w:val="000000"/>
                <w:lang w:val="en-US"/>
              </w:rPr>
              <w:t>.000</w:t>
            </w:r>
          </w:p>
        </w:tc>
      </w:tr>
    </w:tbl>
    <w:p w:rsidR="00CC275E" w:rsidRDefault="00CC275E" w:rsidP="00B23E1B">
      <w:pPr>
        <w:spacing w:after="0" w:line="360" w:lineRule="auto"/>
        <w:ind w:firstLine="567"/>
        <w:jc w:val="center"/>
        <w:rPr>
          <w:rFonts w:ascii="Times New Roman" w:eastAsia="Times New Roman" w:hAnsi="Times New Roman" w:cs="Times New Roman"/>
          <w:i/>
          <w:sz w:val="20"/>
          <w:szCs w:val="20"/>
          <w:shd w:val="clear" w:color="auto" w:fill="FFFFFF"/>
          <w:lang w:val="sr-Cyrl-RS"/>
        </w:rPr>
      </w:pPr>
      <w:r w:rsidRPr="00CC275E">
        <w:rPr>
          <w:rFonts w:ascii="Times New Roman" w:eastAsia="Times New Roman" w:hAnsi="Times New Roman" w:cs="Times New Roman"/>
          <w:i/>
          <w:sz w:val="20"/>
          <w:szCs w:val="20"/>
          <w:shd w:val="clear" w:color="auto" w:fill="FFFFFF"/>
          <w:lang w:val="en-US"/>
        </w:rPr>
        <w:t>Извор: Калкулација аутора</w:t>
      </w:r>
    </w:p>
    <w:p w:rsidR="00134518" w:rsidRPr="00DC3499" w:rsidRDefault="00134518" w:rsidP="00B23E1B">
      <w:pPr>
        <w:spacing w:after="0" w:line="360" w:lineRule="auto"/>
        <w:ind w:firstLine="567"/>
        <w:jc w:val="both"/>
        <w:rPr>
          <w:rFonts w:ascii="Times New Roman" w:eastAsia="Times New Roman" w:hAnsi="Times New Roman" w:cs="Times New Roman"/>
          <w:sz w:val="20"/>
          <w:szCs w:val="20"/>
          <w:shd w:val="clear" w:color="auto" w:fill="FFFFFF"/>
          <w:lang w:val="en-US"/>
        </w:rPr>
      </w:pPr>
      <w:r w:rsidRPr="00962762">
        <w:rPr>
          <w:rFonts w:ascii="Times New Roman" w:eastAsia="Times New Roman" w:hAnsi="Times New Roman" w:cs="Times New Roman"/>
          <w:sz w:val="20"/>
          <w:szCs w:val="20"/>
          <w:shd w:val="clear" w:color="auto" w:fill="FFFFFF"/>
          <w:lang w:val="en-US"/>
        </w:rPr>
        <w:t>*</w:t>
      </w:r>
      <w:r w:rsidR="00962762">
        <w:rPr>
          <w:rFonts w:ascii="Times New Roman" w:eastAsia="Times New Roman" w:hAnsi="Times New Roman" w:cs="Times New Roman"/>
          <w:i/>
          <w:sz w:val="20"/>
          <w:szCs w:val="20"/>
          <w:shd w:val="clear" w:color="auto" w:fill="FFFFFF"/>
          <w:lang w:val="sr-Cyrl-RS"/>
        </w:rPr>
        <w:t>Напомена</w:t>
      </w:r>
      <w:r w:rsidR="00962762" w:rsidRPr="00DC3499">
        <w:rPr>
          <w:rFonts w:ascii="Times New Roman" w:eastAsia="Times New Roman" w:hAnsi="Times New Roman" w:cs="Times New Roman"/>
          <w:sz w:val="20"/>
          <w:szCs w:val="20"/>
          <w:shd w:val="clear" w:color="auto" w:fill="FFFFFF"/>
          <w:lang w:val="en-US"/>
        </w:rPr>
        <w:t>:</w:t>
      </w:r>
      <w:r w:rsidRPr="00962762">
        <w:rPr>
          <w:rFonts w:ascii="Times New Roman" w:eastAsia="Times New Roman" w:hAnsi="Times New Roman" w:cs="Times New Roman"/>
          <w:sz w:val="20"/>
          <w:szCs w:val="20"/>
          <w:shd w:val="clear" w:color="auto" w:fill="FFFFFF"/>
          <w:lang w:val="en-US"/>
        </w:rPr>
        <w:t xml:space="preserve"> SS – </w:t>
      </w:r>
      <w:r w:rsidR="00962762">
        <w:rPr>
          <w:rFonts w:ascii="Times New Roman" w:eastAsia="Times New Roman" w:hAnsi="Times New Roman" w:cs="Times New Roman"/>
          <w:sz w:val="20"/>
          <w:szCs w:val="20"/>
          <w:shd w:val="clear" w:color="auto" w:fill="FFFFFF"/>
          <w:lang w:val="sr-Cyrl-RS"/>
        </w:rPr>
        <w:t>сума квадрата одступања</w:t>
      </w:r>
      <w:r w:rsidRPr="00962762">
        <w:rPr>
          <w:rFonts w:ascii="Times New Roman" w:eastAsia="Times New Roman" w:hAnsi="Times New Roman" w:cs="Times New Roman"/>
          <w:sz w:val="20"/>
          <w:szCs w:val="20"/>
          <w:shd w:val="clear" w:color="auto" w:fill="FFFFFF"/>
          <w:lang w:val="en-US"/>
        </w:rPr>
        <w:t xml:space="preserve">, df – </w:t>
      </w:r>
      <w:r w:rsidR="00962762">
        <w:rPr>
          <w:rFonts w:ascii="Times New Roman" w:eastAsia="Times New Roman" w:hAnsi="Times New Roman" w:cs="Times New Roman"/>
          <w:sz w:val="20"/>
          <w:szCs w:val="20"/>
          <w:shd w:val="clear" w:color="auto" w:fill="FFFFFF"/>
          <w:lang w:val="sr-Cyrl-RS"/>
        </w:rPr>
        <w:t>број степени слободе</w:t>
      </w:r>
      <w:r w:rsidRPr="00962762">
        <w:rPr>
          <w:rFonts w:ascii="Times New Roman" w:eastAsia="Times New Roman" w:hAnsi="Times New Roman" w:cs="Times New Roman"/>
          <w:sz w:val="20"/>
          <w:szCs w:val="20"/>
          <w:shd w:val="clear" w:color="auto" w:fill="FFFFFF"/>
          <w:lang w:val="en-US"/>
        </w:rPr>
        <w:t xml:space="preserve">, MS – </w:t>
      </w:r>
      <w:r w:rsidR="00962762">
        <w:rPr>
          <w:rFonts w:ascii="Times New Roman" w:eastAsia="Times New Roman" w:hAnsi="Times New Roman" w:cs="Times New Roman"/>
          <w:sz w:val="20"/>
          <w:szCs w:val="20"/>
          <w:shd w:val="clear" w:color="auto" w:fill="FFFFFF"/>
          <w:lang w:val="sr-Cyrl-RS"/>
        </w:rPr>
        <w:t>просек квадрата одступања</w:t>
      </w:r>
      <w:r w:rsidRPr="00962762">
        <w:rPr>
          <w:rFonts w:ascii="Times New Roman" w:eastAsia="Times New Roman" w:hAnsi="Times New Roman" w:cs="Times New Roman"/>
          <w:sz w:val="20"/>
          <w:szCs w:val="20"/>
          <w:shd w:val="clear" w:color="auto" w:fill="FFFFFF"/>
          <w:lang w:val="en-US"/>
        </w:rPr>
        <w:t xml:space="preserve">, F – F </w:t>
      </w:r>
      <w:r w:rsidR="00962762">
        <w:rPr>
          <w:rFonts w:ascii="Times New Roman" w:eastAsia="Times New Roman" w:hAnsi="Times New Roman" w:cs="Times New Roman"/>
          <w:sz w:val="20"/>
          <w:szCs w:val="20"/>
          <w:shd w:val="clear" w:color="auto" w:fill="FFFFFF"/>
          <w:lang w:val="sr-Cyrl-RS"/>
        </w:rPr>
        <w:t>тест за анализу варијансе</w:t>
      </w:r>
      <w:r w:rsidRPr="00962762">
        <w:rPr>
          <w:rFonts w:ascii="Times New Roman" w:eastAsia="Times New Roman" w:hAnsi="Times New Roman" w:cs="Times New Roman"/>
          <w:sz w:val="20"/>
          <w:szCs w:val="20"/>
          <w:shd w:val="clear" w:color="auto" w:fill="FFFFFF"/>
          <w:lang w:val="en-US"/>
        </w:rPr>
        <w:t xml:space="preserve"> i p </w:t>
      </w:r>
      <w:r w:rsidR="00962762">
        <w:rPr>
          <w:rFonts w:ascii="Times New Roman" w:eastAsia="Times New Roman" w:hAnsi="Times New Roman" w:cs="Times New Roman"/>
          <w:sz w:val="20"/>
          <w:szCs w:val="20"/>
          <w:shd w:val="clear" w:color="auto" w:fill="FFFFFF"/>
          <w:lang w:val="en-US"/>
        </w:rPr>
        <w:t>–</w:t>
      </w:r>
      <w:r w:rsidRPr="00962762">
        <w:rPr>
          <w:rFonts w:ascii="Times New Roman" w:eastAsia="Times New Roman" w:hAnsi="Times New Roman" w:cs="Times New Roman"/>
          <w:sz w:val="20"/>
          <w:szCs w:val="20"/>
          <w:shd w:val="clear" w:color="auto" w:fill="FFFFFF"/>
          <w:lang w:val="en-US"/>
        </w:rPr>
        <w:t xml:space="preserve"> </w:t>
      </w:r>
      <w:r w:rsidR="00962762">
        <w:rPr>
          <w:rFonts w:ascii="Times New Roman" w:eastAsia="Times New Roman" w:hAnsi="Times New Roman" w:cs="Times New Roman"/>
          <w:sz w:val="20"/>
          <w:szCs w:val="20"/>
          <w:lang w:val="sr-Cyrl-RS" w:eastAsia="sr-Latn-RS"/>
        </w:rPr>
        <w:t>ниво статистичке значајности за</w:t>
      </w:r>
      <w:r w:rsidRPr="00962762">
        <w:rPr>
          <w:rFonts w:ascii="Times New Roman" w:eastAsia="Times New Roman" w:hAnsi="Times New Roman" w:cs="Times New Roman"/>
          <w:sz w:val="20"/>
          <w:szCs w:val="20"/>
          <w:lang w:eastAsia="sr-Latn-RS"/>
        </w:rPr>
        <w:t xml:space="preserve"> F</w:t>
      </w:r>
    </w:p>
    <w:p w:rsidR="00856F86" w:rsidRPr="00B23E1B" w:rsidRDefault="00856F86" w:rsidP="00B23E1B">
      <w:pPr>
        <w:spacing w:after="0" w:line="360" w:lineRule="auto"/>
        <w:ind w:firstLine="567"/>
        <w:jc w:val="both"/>
        <w:rPr>
          <w:rFonts w:ascii="Times New Roman" w:eastAsia="Times New Roman" w:hAnsi="Times New Roman" w:cs="Times New Roman"/>
          <w:sz w:val="24"/>
          <w:szCs w:val="24"/>
          <w:lang w:val="en-US"/>
        </w:rPr>
      </w:pPr>
      <w:r w:rsidRPr="00B23E1B">
        <w:rPr>
          <w:rFonts w:ascii="Times New Roman" w:eastAsia="Times New Roman" w:hAnsi="Times New Roman" w:cs="Times New Roman"/>
          <w:sz w:val="24"/>
          <w:szCs w:val="24"/>
          <w:lang w:val="en-US"/>
        </w:rPr>
        <w:t>Анализа варијансе показала је да се одговори власника или менаџера малих</w:t>
      </w:r>
      <w:r w:rsidR="00AB4BF0">
        <w:rPr>
          <w:rFonts w:ascii="Times New Roman" w:eastAsia="Times New Roman" w:hAnsi="Times New Roman" w:cs="Times New Roman"/>
          <w:sz w:val="24"/>
          <w:szCs w:val="24"/>
          <w:lang w:val="sr-Cyrl-RS"/>
        </w:rPr>
        <w:t xml:space="preserve">, </w:t>
      </w:r>
      <w:r w:rsidR="00AB4BF0" w:rsidRPr="0034402D">
        <w:rPr>
          <w:rFonts w:ascii="Times New Roman" w:eastAsia="Times New Roman" w:hAnsi="Times New Roman" w:cs="Times New Roman"/>
          <w:sz w:val="24"/>
          <w:szCs w:val="24"/>
          <w:lang w:val="sr-Cyrl-RS"/>
        </w:rPr>
        <w:t>средњих</w:t>
      </w:r>
      <w:r w:rsidRPr="00B23E1B">
        <w:rPr>
          <w:rFonts w:ascii="Times New Roman" w:eastAsia="Times New Roman" w:hAnsi="Times New Roman" w:cs="Times New Roman"/>
          <w:sz w:val="24"/>
          <w:szCs w:val="24"/>
          <w:lang w:val="en-US"/>
        </w:rPr>
        <w:t xml:space="preserve"> и великих предузећа статистички значајно разликују за свих седам постављених питања, односно за свих седам потенцијалних ограничења јер је добијена </w:t>
      </w:r>
      <w:r w:rsidRPr="00B23E1B">
        <w:rPr>
          <w:rFonts w:ascii="Times New Roman" w:eastAsia="Times New Roman" w:hAnsi="Times New Roman" w:cs="Times New Roman"/>
          <w:i/>
          <w:sz w:val="24"/>
          <w:szCs w:val="24"/>
          <w:lang w:val="en-US"/>
        </w:rPr>
        <w:t>p</w:t>
      </w:r>
      <w:r w:rsidRPr="00B23E1B">
        <w:rPr>
          <w:rFonts w:ascii="Times New Roman" w:eastAsia="Times New Roman" w:hAnsi="Times New Roman" w:cs="Times New Roman"/>
          <w:sz w:val="24"/>
          <w:szCs w:val="24"/>
          <w:lang w:val="en-US"/>
        </w:rPr>
        <w:t xml:space="preserve"> вредност за ове одговоре мања од 0,05. </w:t>
      </w:r>
    </w:p>
    <w:p w:rsidR="00856F86" w:rsidRPr="00B23E1B" w:rsidRDefault="00856F86" w:rsidP="00B23E1B">
      <w:pPr>
        <w:spacing w:after="0" w:line="360" w:lineRule="auto"/>
        <w:ind w:firstLine="567"/>
        <w:jc w:val="both"/>
        <w:rPr>
          <w:rFonts w:ascii="Times New Roman" w:eastAsia="Times New Roman" w:hAnsi="Times New Roman" w:cs="Times New Roman"/>
          <w:sz w:val="24"/>
          <w:szCs w:val="24"/>
          <w:lang w:val="en-US"/>
        </w:rPr>
      </w:pPr>
      <w:r w:rsidRPr="00B23E1B">
        <w:rPr>
          <w:rFonts w:ascii="Times New Roman" w:eastAsia="Times New Roman" w:hAnsi="Times New Roman" w:cs="Times New Roman"/>
          <w:sz w:val="24"/>
          <w:szCs w:val="24"/>
          <w:lang w:val="en-US"/>
        </w:rPr>
        <w:t xml:space="preserve">Како би се уочило у оквиру којих група постоје статистички значајне разлике мора се приступити анализи варијансе путем </w:t>
      </w:r>
      <w:r w:rsidRPr="00B23E1B">
        <w:rPr>
          <w:rFonts w:ascii="Times New Roman" w:eastAsia="Times New Roman" w:hAnsi="Times New Roman" w:cs="Times New Roman"/>
          <w:i/>
          <w:sz w:val="24"/>
          <w:szCs w:val="24"/>
          <w:lang w:val="en-US"/>
        </w:rPr>
        <w:t>post hoc</w:t>
      </w:r>
      <w:r w:rsidRPr="00B23E1B">
        <w:rPr>
          <w:rFonts w:ascii="Times New Roman" w:eastAsia="Times New Roman" w:hAnsi="Times New Roman" w:cs="Times New Roman"/>
          <w:sz w:val="24"/>
          <w:szCs w:val="24"/>
          <w:lang w:val="en-US"/>
        </w:rPr>
        <w:t xml:space="preserve"> теста. </w:t>
      </w:r>
    </w:p>
    <w:p w:rsidR="00134518" w:rsidRPr="0095524D" w:rsidRDefault="00856F86" w:rsidP="0095524D">
      <w:pPr>
        <w:spacing w:after="0" w:line="360" w:lineRule="auto"/>
        <w:ind w:firstLine="567"/>
        <w:jc w:val="center"/>
        <w:rPr>
          <w:rFonts w:ascii="Times New Roman" w:eastAsia="Times New Roman" w:hAnsi="Times New Roman" w:cs="Times New Roman"/>
          <w:i/>
          <w:lang w:val="en-US"/>
        </w:rPr>
      </w:pPr>
      <w:r w:rsidRPr="0095524D">
        <w:rPr>
          <w:rFonts w:ascii="Times New Roman" w:eastAsia="Times New Roman" w:hAnsi="Times New Roman" w:cs="Times New Roman"/>
          <w:i/>
          <w:lang w:val="en-US"/>
        </w:rPr>
        <w:t>Табела 5: Анализа варијансе – post hoc тест за значајне разлике</w:t>
      </w:r>
    </w:p>
    <w:tbl>
      <w:tblPr>
        <w:tblW w:w="9297" w:type="dxa"/>
        <w:jc w:val="center"/>
        <w:tblInd w:w="-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17"/>
        <w:gridCol w:w="1203"/>
        <w:gridCol w:w="1511"/>
        <w:gridCol w:w="1276"/>
        <w:gridCol w:w="1134"/>
        <w:gridCol w:w="756"/>
      </w:tblGrid>
      <w:tr w:rsidR="00856F86" w:rsidRPr="00AE336A" w:rsidTr="00856F86">
        <w:trPr>
          <w:trHeight w:val="255"/>
          <w:tblHeader/>
          <w:jc w:val="center"/>
        </w:trPr>
        <w:tc>
          <w:tcPr>
            <w:tcW w:w="3417" w:type="dxa"/>
            <w:shd w:val="clear" w:color="auto" w:fill="D9D9D9"/>
            <w:noWrap/>
            <w:vAlign w:val="center"/>
            <w:hideMark/>
          </w:tcPr>
          <w:p w:rsidR="00856F86" w:rsidRPr="00856F86" w:rsidRDefault="00856F86" w:rsidP="00577860">
            <w:pPr>
              <w:spacing w:after="0" w:line="240" w:lineRule="auto"/>
              <w:jc w:val="center"/>
              <w:rPr>
                <w:rFonts w:ascii="Times New Roman" w:eastAsia="Times New Roman" w:hAnsi="Times New Roman" w:cs="Times New Roman"/>
                <w:b/>
                <w:bCs/>
                <w:color w:val="000000"/>
                <w:lang w:val="sr-Cyrl-RS"/>
              </w:rPr>
            </w:pPr>
            <w:r>
              <w:rPr>
                <w:rFonts w:ascii="Times New Roman" w:eastAsia="Times New Roman" w:hAnsi="Times New Roman" w:cs="Times New Roman"/>
                <w:b/>
                <w:bCs/>
                <w:color w:val="000000"/>
                <w:lang w:val="sr-Cyrl-RS"/>
              </w:rPr>
              <w:t>Варијабла</w:t>
            </w:r>
          </w:p>
        </w:tc>
        <w:tc>
          <w:tcPr>
            <w:tcW w:w="1203" w:type="dxa"/>
            <w:shd w:val="clear" w:color="auto" w:fill="D9D9D9"/>
            <w:noWrap/>
            <w:vAlign w:val="center"/>
            <w:hideMark/>
          </w:tcPr>
          <w:p w:rsidR="00856F86" w:rsidRPr="00856F86" w:rsidRDefault="00856F86" w:rsidP="00577860">
            <w:pPr>
              <w:spacing w:after="0" w:line="240" w:lineRule="auto"/>
              <w:jc w:val="center"/>
              <w:rPr>
                <w:rFonts w:ascii="Times New Roman" w:eastAsia="Times New Roman" w:hAnsi="Times New Roman" w:cs="Times New Roman"/>
                <w:b/>
                <w:bCs/>
                <w:color w:val="000000"/>
                <w:lang w:val="sr-Cyrl-RS"/>
              </w:rPr>
            </w:pPr>
            <w:r>
              <w:rPr>
                <w:rFonts w:ascii="Times New Roman" w:eastAsia="Times New Roman" w:hAnsi="Times New Roman" w:cs="Times New Roman"/>
                <w:b/>
                <w:bCs/>
                <w:color w:val="000000"/>
                <w:lang w:val="sr-Cyrl-RS"/>
              </w:rPr>
              <w:t>Величина предузећа</w:t>
            </w:r>
          </w:p>
        </w:tc>
        <w:tc>
          <w:tcPr>
            <w:tcW w:w="1511" w:type="dxa"/>
            <w:shd w:val="clear" w:color="auto" w:fill="D9D9D9"/>
            <w:noWrap/>
            <w:vAlign w:val="center"/>
            <w:hideMark/>
          </w:tcPr>
          <w:p w:rsidR="00856F86" w:rsidRPr="00856F86" w:rsidRDefault="00856F86" w:rsidP="00EC6C23">
            <w:pPr>
              <w:spacing w:after="0" w:line="240" w:lineRule="auto"/>
              <w:jc w:val="center"/>
              <w:rPr>
                <w:rFonts w:ascii="Times New Roman" w:eastAsia="Times New Roman" w:hAnsi="Times New Roman" w:cs="Times New Roman"/>
                <w:b/>
                <w:bCs/>
                <w:color w:val="000000"/>
                <w:lang w:val="sr-Cyrl-RS"/>
              </w:rPr>
            </w:pPr>
            <w:r>
              <w:rPr>
                <w:rFonts w:ascii="Times New Roman" w:eastAsia="Times New Roman" w:hAnsi="Times New Roman" w:cs="Times New Roman"/>
                <w:b/>
                <w:bCs/>
                <w:color w:val="000000"/>
                <w:lang w:val="sr-Cyrl-RS"/>
              </w:rPr>
              <w:t>Величина предузећа</w:t>
            </w:r>
          </w:p>
        </w:tc>
        <w:tc>
          <w:tcPr>
            <w:tcW w:w="1276" w:type="dxa"/>
            <w:shd w:val="clear" w:color="auto" w:fill="D9D9D9"/>
            <w:noWrap/>
            <w:vAlign w:val="center"/>
            <w:hideMark/>
          </w:tcPr>
          <w:p w:rsidR="00856F86" w:rsidRPr="00AE336A" w:rsidRDefault="00856F86" w:rsidP="00577860">
            <w:pPr>
              <w:spacing w:after="0" w:line="240" w:lineRule="auto"/>
              <w:jc w:val="center"/>
              <w:rPr>
                <w:rFonts w:ascii="Times New Roman" w:eastAsia="Times New Roman" w:hAnsi="Times New Roman" w:cs="Times New Roman"/>
                <w:b/>
                <w:bCs/>
                <w:color w:val="000000"/>
                <w:lang w:val="en-US"/>
              </w:rPr>
            </w:pPr>
            <w:r>
              <w:rPr>
                <w:rFonts w:ascii="Times New Roman" w:eastAsia="Times New Roman" w:hAnsi="Times New Roman" w:cs="Times New Roman"/>
                <w:b/>
                <w:bCs/>
                <w:color w:val="000000"/>
                <w:lang w:val="sr-Cyrl-RS"/>
              </w:rPr>
              <w:t>Разлика у</w:t>
            </w:r>
            <w:r w:rsidRPr="00AE336A">
              <w:rPr>
                <w:rFonts w:ascii="Times New Roman" w:eastAsia="Times New Roman" w:hAnsi="Times New Roman" w:cs="Times New Roman"/>
                <w:b/>
                <w:bCs/>
                <w:color w:val="000000"/>
                <w:lang w:val="en-US"/>
              </w:rPr>
              <w:t xml:space="preserve"> AS</w:t>
            </w:r>
          </w:p>
        </w:tc>
        <w:tc>
          <w:tcPr>
            <w:tcW w:w="1134" w:type="dxa"/>
            <w:shd w:val="clear" w:color="auto" w:fill="D9D9D9"/>
            <w:noWrap/>
            <w:vAlign w:val="center"/>
            <w:hideMark/>
          </w:tcPr>
          <w:p w:rsidR="00856F86" w:rsidRPr="00856F86" w:rsidRDefault="00856F86" w:rsidP="00577860">
            <w:pPr>
              <w:spacing w:after="0" w:line="240" w:lineRule="auto"/>
              <w:jc w:val="center"/>
              <w:rPr>
                <w:rFonts w:ascii="Times New Roman" w:eastAsia="Times New Roman" w:hAnsi="Times New Roman" w:cs="Times New Roman"/>
                <w:b/>
                <w:bCs/>
                <w:color w:val="000000"/>
                <w:lang w:val="sr-Cyrl-RS"/>
              </w:rPr>
            </w:pPr>
            <w:r>
              <w:rPr>
                <w:rFonts w:ascii="Times New Roman" w:eastAsia="Times New Roman" w:hAnsi="Times New Roman" w:cs="Times New Roman"/>
                <w:b/>
                <w:bCs/>
                <w:color w:val="000000"/>
                <w:lang w:val="sr-Cyrl-RS"/>
              </w:rPr>
              <w:t>Стд. грешка</w:t>
            </w:r>
          </w:p>
        </w:tc>
        <w:tc>
          <w:tcPr>
            <w:tcW w:w="756" w:type="dxa"/>
            <w:shd w:val="clear" w:color="auto" w:fill="D9D9D9"/>
            <w:noWrap/>
            <w:vAlign w:val="center"/>
            <w:hideMark/>
          </w:tcPr>
          <w:p w:rsidR="00856F86" w:rsidRPr="00856F86" w:rsidRDefault="00856F86" w:rsidP="00577860">
            <w:pPr>
              <w:spacing w:after="0" w:line="240" w:lineRule="auto"/>
              <w:jc w:val="center"/>
              <w:rPr>
                <w:rFonts w:ascii="Times New Roman" w:eastAsia="Times New Roman" w:hAnsi="Times New Roman" w:cs="Times New Roman"/>
                <w:b/>
                <w:bCs/>
                <w:i/>
                <w:color w:val="000000"/>
                <w:lang w:val="en-US"/>
              </w:rPr>
            </w:pPr>
            <w:r w:rsidRPr="00856F86">
              <w:rPr>
                <w:rFonts w:ascii="Times New Roman" w:eastAsia="Times New Roman" w:hAnsi="Times New Roman" w:cs="Times New Roman"/>
                <w:b/>
                <w:bCs/>
                <w:i/>
                <w:color w:val="000000"/>
                <w:lang w:val="en-US"/>
              </w:rPr>
              <w:t>p</w:t>
            </w:r>
          </w:p>
        </w:tc>
      </w:tr>
      <w:tr w:rsidR="00134518" w:rsidRPr="00AE336A" w:rsidTr="00856F86">
        <w:trPr>
          <w:trHeight w:val="255"/>
          <w:jc w:val="center"/>
        </w:trPr>
        <w:tc>
          <w:tcPr>
            <w:tcW w:w="3417" w:type="dxa"/>
            <w:vMerge w:val="restart"/>
            <w:shd w:val="clear" w:color="auto" w:fill="auto"/>
            <w:noWrap/>
            <w:vAlign w:val="center"/>
            <w:hideMark/>
          </w:tcPr>
          <w:p w:rsidR="00134518" w:rsidRPr="00AE336A" w:rsidRDefault="00856F86" w:rsidP="004D0894">
            <w:pPr>
              <w:spacing w:after="0" w:line="240" w:lineRule="auto"/>
              <w:jc w:val="both"/>
              <w:rPr>
                <w:rFonts w:ascii="Times New Roman" w:eastAsia="Times New Roman" w:hAnsi="Times New Roman" w:cs="Times New Roman"/>
                <w:b/>
                <w:bCs/>
                <w:color w:val="000000"/>
                <w:lang w:val="en-US"/>
              </w:rPr>
            </w:pPr>
            <w:r w:rsidRPr="00CC275E">
              <w:rPr>
                <w:rFonts w:ascii="Times New Roman" w:eastAsia="Times New Roman" w:hAnsi="Times New Roman" w:cs="Times New Roman"/>
                <w:color w:val="000000"/>
                <w:lang w:val="sr-Latn-CS"/>
              </w:rPr>
              <w:t>Могућност понуде квалитетних инструмената обезбеђења банци</w:t>
            </w:r>
          </w:p>
        </w:tc>
        <w:tc>
          <w:tcPr>
            <w:tcW w:w="1203" w:type="dxa"/>
            <w:shd w:val="clear" w:color="auto" w:fill="auto"/>
            <w:noWrap/>
            <w:vAlign w:val="center"/>
            <w:hideMark/>
          </w:tcPr>
          <w:p w:rsidR="00134518" w:rsidRPr="00856F86" w:rsidRDefault="00856F86" w:rsidP="004D0894">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color w:val="000000"/>
                <w:lang w:val="sr-Cyrl-RS"/>
              </w:rPr>
              <w:t>мало</w:t>
            </w:r>
          </w:p>
        </w:tc>
        <w:tc>
          <w:tcPr>
            <w:tcW w:w="1511" w:type="dxa"/>
            <w:shd w:val="clear" w:color="auto" w:fill="auto"/>
            <w:noWrap/>
            <w:vAlign w:val="center"/>
            <w:hideMark/>
          </w:tcPr>
          <w:p w:rsidR="00134518" w:rsidRPr="00856F86" w:rsidRDefault="00856F86" w:rsidP="004D0894">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bCs/>
                <w:color w:val="000000"/>
                <w:lang w:val="sr-Cyrl-RS"/>
              </w:rPr>
              <w:t>средње</w:t>
            </w:r>
          </w:p>
        </w:tc>
        <w:tc>
          <w:tcPr>
            <w:tcW w:w="1276" w:type="dxa"/>
            <w:shd w:val="clear" w:color="auto" w:fill="auto"/>
            <w:noWrap/>
            <w:vAlign w:val="center"/>
            <w:hideMark/>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-.66070</w:t>
            </w:r>
          </w:p>
        </w:tc>
        <w:tc>
          <w:tcPr>
            <w:tcW w:w="1134" w:type="dxa"/>
            <w:shd w:val="clear" w:color="auto" w:fill="auto"/>
            <w:noWrap/>
            <w:vAlign w:val="center"/>
            <w:hideMark/>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.16745</w:t>
            </w:r>
          </w:p>
        </w:tc>
        <w:tc>
          <w:tcPr>
            <w:tcW w:w="756" w:type="dxa"/>
            <w:shd w:val="clear" w:color="auto" w:fill="auto"/>
            <w:noWrap/>
            <w:vAlign w:val="center"/>
            <w:hideMark/>
          </w:tcPr>
          <w:p w:rsidR="00134518" w:rsidRPr="00AE336A" w:rsidRDefault="00134518" w:rsidP="00577860">
            <w:pPr>
              <w:spacing w:after="0" w:line="240" w:lineRule="auto"/>
              <w:jc w:val="center"/>
              <w:rPr>
                <w:rFonts w:ascii="Times New Roman" w:eastAsia="Times New Roman" w:hAnsi="Times New Roman" w:cs="Times New Roman"/>
                <w:b/>
                <w:color w:val="000000"/>
                <w:lang w:val="en-US"/>
              </w:rPr>
            </w:pPr>
            <w:r w:rsidRPr="00AE336A">
              <w:rPr>
                <w:rFonts w:ascii="Times New Roman" w:eastAsia="Times New Roman" w:hAnsi="Times New Roman" w:cs="Times New Roman"/>
                <w:b/>
                <w:color w:val="000000"/>
                <w:lang w:val="en-US"/>
              </w:rPr>
              <w:t>.000</w:t>
            </w:r>
          </w:p>
        </w:tc>
      </w:tr>
      <w:tr w:rsidR="00134518" w:rsidRPr="00AE336A" w:rsidTr="00856F86">
        <w:trPr>
          <w:trHeight w:val="255"/>
          <w:jc w:val="center"/>
        </w:trPr>
        <w:tc>
          <w:tcPr>
            <w:tcW w:w="3417" w:type="dxa"/>
            <w:vMerge/>
            <w:shd w:val="clear" w:color="auto" w:fill="auto"/>
            <w:noWrap/>
            <w:vAlign w:val="center"/>
            <w:hideMark/>
          </w:tcPr>
          <w:p w:rsidR="00134518" w:rsidRPr="00AE336A" w:rsidRDefault="00134518" w:rsidP="004D0894">
            <w:pPr>
              <w:spacing w:after="0" w:line="240" w:lineRule="auto"/>
              <w:jc w:val="both"/>
              <w:rPr>
                <w:rFonts w:ascii="Times New Roman" w:eastAsia="Times New Roman" w:hAnsi="Times New Roman" w:cs="Times New Roman"/>
                <w:b/>
                <w:bCs/>
                <w:color w:val="000000"/>
                <w:lang w:val="en-US"/>
              </w:rPr>
            </w:pPr>
          </w:p>
        </w:tc>
        <w:tc>
          <w:tcPr>
            <w:tcW w:w="1203" w:type="dxa"/>
            <w:shd w:val="clear" w:color="auto" w:fill="auto"/>
            <w:noWrap/>
            <w:vAlign w:val="center"/>
            <w:hideMark/>
          </w:tcPr>
          <w:p w:rsidR="00134518" w:rsidRPr="00856F86" w:rsidRDefault="00856F86" w:rsidP="004D0894">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color w:val="000000"/>
                <w:lang w:val="sr-Cyrl-RS"/>
              </w:rPr>
              <w:t>мало</w:t>
            </w:r>
          </w:p>
        </w:tc>
        <w:tc>
          <w:tcPr>
            <w:tcW w:w="1511" w:type="dxa"/>
            <w:shd w:val="clear" w:color="auto" w:fill="auto"/>
            <w:noWrap/>
            <w:vAlign w:val="center"/>
            <w:hideMark/>
          </w:tcPr>
          <w:p w:rsidR="00134518" w:rsidRPr="00856F86" w:rsidRDefault="00856F86" w:rsidP="004D0894">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color w:val="000000"/>
                <w:lang w:val="sr-Cyrl-RS"/>
              </w:rPr>
              <w:t>велико</w:t>
            </w:r>
          </w:p>
        </w:tc>
        <w:tc>
          <w:tcPr>
            <w:tcW w:w="1276" w:type="dxa"/>
            <w:shd w:val="clear" w:color="auto" w:fill="auto"/>
            <w:noWrap/>
            <w:vAlign w:val="center"/>
            <w:hideMark/>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-1.44180</w:t>
            </w:r>
          </w:p>
        </w:tc>
        <w:tc>
          <w:tcPr>
            <w:tcW w:w="1134" w:type="dxa"/>
            <w:shd w:val="clear" w:color="auto" w:fill="auto"/>
            <w:noWrap/>
            <w:vAlign w:val="center"/>
            <w:hideMark/>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.17595</w:t>
            </w:r>
          </w:p>
        </w:tc>
        <w:tc>
          <w:tcPr>
            <w:tcW w:w="756" w:type="dxa"/>
            <w:shd w:val="clear" w:color="auto" w:fill="auto"/>
            <w:noWrap/>
            <w:vAlign w:val="center"/>
            <w:hideMark/>
          </w:tcPr>
          <w:p w:rsidR="00134518" w:rsidRPr="00AE336A" w:rsidRDefault="00134518" w:rsidP="00577860">
            <w:pPr>
              <w:spacing w:after="0" w:line="240" w:lineRule="auto"/>
              <w:jc w:val="center"/>
              <w:rPr>
                <w:rFonts w:ascii="Times New Roman" w:eastAsia="Times New Roman" w:hAnsi="Times New Roman" w:cs="Times New Roman"/>
                <w:b/>
                <w:color w:val="000000"/>
                <w:lang w:val="en-US"/>
              </w:rPr>
            </w:pPr>
            <w:r w:rsidRPr="00AE336A">
              <w:rPr>
                <w:rFonts w:ascii="Times New Roman" w:eastAsia="Times New Roman" w:hAnsi="Times New Roman" w:cs="Times New Roman"/>
                <w:b/>
                <w:color w:val="000000"/>
                <w:lang w:val="en-US"/>
              </w:rPr>
              <w:t>.000</w:t>
            </w:r>
          </w:p>
        </w:tc>
      </w:tr>
      <w:tr w:rsidR="00134518" w:rsidRPr="00AE336A" w:rsidTr="00856F86">
        <w:trPr>
          <w:trHeight w:val="255"/>
          <w:jc w:val="center"/>
        </w:trPr>
        <w:tc>
          <w:tcPr>
            <w:tcW w:w="3417" w:type="dxa"/>
            <w:vMerge/>
            <w:shd w:val="clear" w:color="auto" w:fill="auto"/>
            <w:noWrap/>
            <w:vAlign w:val="center"/>
            <w:hideMark/>
          </w:tcPr>
          <w:p w:rsidR="00134518" w:rsidRPr="00AE336A" w:rsidRDefault="00134518" w:rsidP="004D0894">
            <w:pPr>
              <w:spacing w:after="0" w:line="240" w:lineRule="auto"/>
              <w:jc w:val="both"/>
              <w:rPr>
                <w:rFonts w:ascii="Times New Roman" w:eastAsia="Times New Roman" w:hAnsi="Times New Roman" w:cs="Times New Roman"/>
                <w:b/>
                <w:bCs/>
                <w:color w:val="000000"/>
                <w:lang w:val="en-US"/>
              </w:rPr>
            </w:pPr>
          </w:p>
        </w:tc>
        <w:tc>
          <w:tcPr>
            <w:tcW w:w="1203" w:type="dxa"/>
            <w:shd w:val="clear" w:color="auto" w:fill="auto"/>
            <w:noWrap/>
            <w:vAlign w:val="center"/>
            <w:hideMark/>
          </w:tcPr>
          <w:p w:rsidR="00134518" w:rsidRPr="00856F86" w:rsidRDefault="00856F86" w:rsidP="004D0894">
            <w:pPr>
              <w:spacing w:after="0" w:line="240" w:lineRule="auto"/>
              <w:jc w:val="center"/>
              <w:rPr>
                <w:rFonts w:ascii="Times New Roman" w:eastAsia="Times New Roman" w:hAnsi="Times New Roman" w:cs="Times New Roman"/>
                <w:bCs/>
                <w:color w:val="000000"/>
                <w:lang w:val="sr-Cyrl-RS"/>
              </w:rPr>
            </w:pPr>
            <w:r>
              <w:rPr>
                <w:rFonts w:ascii="Times New Roman" w:eastAsia="Times New Roman" w:hAnsi="Times New Roman" w:cs="Times New Roman"/>
                <w:bCs/>
                <w:color w:val="000000"/>
                <w:lang w:val="sr-Cyrl-RS"/>
              </w:rPr>
              <w:t>средње</w:t>
            </w:r>
          </w:p>
        </w:tc>
        <w:tc>
          <w:tcPr>
            <w:tcW w:w="1511" w:type="dxa"/>
            <w:shd w:val="clear" w:color="auto" w:fill="auto"/>
            <w:noWrap/>
            <w:vAlign w:val="center"/>
            <w:hideMark/>
          </w:tcPr>
          <w:p w:rsidR="00134518" w:rsidRPr="00856F86" w:rsidRDefault="00856F86" w:rsidP="004D0894">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color w:val="000000"/>
                <w:lang w:val="sr-Cyrl-RS"/>
              </w:rPr>
              <w:t>велико</w:t>
            </w:r>
          </w:p>
        </w:tc>
        <w:tc>
          <w:tcPr>
            <w:tcW w:w="1276" w:type="dxa"/>
            <w:shd w:val="clear" w:color="auto" w:fill="auto"/>
            <w:noWrap/>
            <w:vAlign w:val="center"/>
            <w:hideMark/>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-.78110</w:t>
            </w:r>
          </w:p>
        </w:tc>
        <w:tc>
          <w:tcPr>
            <w:tcW w:w="1134" w:type="dxa"/>
            <w:shd w:val="clear" w:color="auto" w:fill="auto"/>
            <w:noWrap/>
            <w:vAlign w:val="center"/>
            <w:hideMark/>
          </w:tcPr>
          <w:p w:rsidR="00134518" w:rsidRPr="00AE336A" w:rsidRDefault="00134518"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.19967</w:t>
            </w:r>
          </w:p>
        </w:tc>
        <w:tc>
          <w:tcPr>
            <w:tcW w:w="756" w:type="dxa"/>
            <w:shd w:val="clear" w:color="auto" w:fill="auto"/>
            <w:noWrap/>
            <w:vAlign w:val="center"/>
            <w:hideMark/>
          </w:tcPr>
          <w:p w:rsidR="00134518" w:rsidRPr="00AE336A" w:rsidRDefault="00134518" w:rsidP="00577860">
            <w:pPr>
              <w:spacing w:after="0" w:line="240" w:lineRule="auto"/>
              <w:jc w:val="center"/>
              <w:rPr>
                <w:rFonts w:ascii="Times New Roman" w:eastAsia="Times New Roman" w:hAnsi="Times New Roman" w:cs="Times New Roman"/>
                <w:b/>
                <w:color w:val="000000"/>
                <w:lang w:val="en-US"/>
              </w:rPr>
            </w:pPr>
            <w:r w:rsidRPr="00AE336A">
              <w:rPr>
                <w:rFonts w:ascii="Times New Roman" w:eastAsia="Times New Roman" w:hAnsi="Times New Roman" w:cs="Times New Roman"/>
                <w:b/>
                <w:color w:val="000000"/>
                <w:lang w:val="en-US"/>
              </w:rPr>
              <w:t>.000</w:t>
            </w:r>
          </w:p>
        </w:tc>
      </w:tr>
      <w:tr w:rsidR="00856F86" w:rsidRPr="00AE336A" w:rsidTr="00856F86">
        <w:trPr>
          <w:trHeight w:val="255"/>
          <w:jc w:val="center"/>
        </w:trPr>
        <w:tc>
          <w:tcPr>
            <w:tcW w:w="3417" w:type="dxa"/>
            <w:vMerge w:val="restart"/>
            <w:shd w:val="clear" w:color="auto" w:fill="auto"/>
            <w:noWrap/>
            <w:vAlign w:val="center"/>
            <w:hideMark/>
          </w:tcPr>
          <w:p w:rsidR="00856F86" w:rsidRPr="00AE336A" w:rsidRDefault="00856F86" w:rsidP="00EC6C23">
            <w:pPr>
              <w:widowControl w:val="0"/>
              <w:suppressLineNumbers/>
              <w:suppressAutoHyphens/>
              <w:spacing w:after="0" w:line="240" w:lineRule="auto"/>
              <w:jc w:val="both"/>
              <w:rPr>
                <w:rFonts w:ascii="Times New Roman" w:eastAsia="DejaVu Sans" w:hAnsi="Times New Roman" w:cs="Times New Roman"/>
                <w:color w:val="000000"/>
                <w:kern w:val="1"/>
                <w:lang w:val="en-US" w:eastAsia="zh-CN" w:bidi="hi-IN"/>
              </w:rPr>
            </w:pPr>
            <w:r w:rsidRPr="00CC275E">
              <w:rPr>
                <w:rFonts w:ascii="Times New Roman" w:eastAsia="Times New Roman" w:hAnsi="Times New Roman" w:cs="Times New Roman"/>
                <w:color w:val="000000"/>
                <w:lang w:val="sr-Latn-CS"/>
              </w:rPr>
              <w:t>Висина банкарских каматних стопа  и накнада за кредите и друге услуге</w:t>
            </w:r>
          </w:p>
        </w:tc>
        <w:tc>
          <w:tcPr>
            <w:tcW w:w="1203" w:type="dxa"/>
            <w:shd w:val="clear" w:color="auto" w:fill="auto"/>
            <w:noWrap/>
            <w:vAlign w:val="center"/>
            <w:hideMark/>
          </w:tcPr>
          <w:p w:rsidR="00856F86" w:rsidRPr="00856F86" w:rsidRDefault="00856F86" w:rsidP="00EC6C23">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color w:val="000000"/>
                <w:lang w:val="sr-Cyrl-RS"/>
              </w:rPr>
              <w:t>мало</w:t>
            </w:r>
          </w:p>
        </w:tc>
        <w:tc>
          <w:tcPr>
            <w:tcW w:w="1511" w:type="dxa"/>
            <w:shd w:val="clear" w:color="auto" w:fill="auto"/>
            <w:noWrap/>
            <w:vAlign w:val="center"/>
            <w:hideMark/>
          </w:tcPr>
          <w:p w:rsidR="00856F86" w:rsidRPr="00856F86" w:rsidRDefault="00856F86" w:rsidP="00EC6C23">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bCs/>
                <w:color w:val="000000"/>
                <w:lang w:val="sr-Cyrl-RS"/>
              </w:rPr>
              <w:t>средње</w:t>
            </w:r>
          </w:p>
        </w:tc>
        <w:tc>
          <w:tcPr>
            <w:tcW w:w="1276" w:type="dxa"/>
            <w:shd w:val="clear" w:color="auto" w:fill="auto"/>
            <w:noWrap/>
            <w:vAlign w:val="center"/>
            <w:hideMark/>
          </w:tcPr>
          <w:p w:rsidR="00856F86" w:rsidRPr="00AE336A" w:rsidRDefault="00856F86"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-1.13342</w:t>
            </w:r>
          </w:p>
        </w:tc>
        <w:tc>
          <w:tcPr>
            <w:tcW w:w="1134" w:type="dxa"/>
            <w:shd w:val="clear" w:color="auto" w:fill="auto"/>
            <w:noWrap/>
            <w:vAlign w:val="center"/>
            <w:hideMark/>
          </w:tcPr>
          <w:p w:rsidR="00856F86" w:rsidRPr="00AE336A" w:rsidRDefault="00856F86"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.16544</w:t>
            </w:r>
          </w:p>
        </w:tc>
        <w:tc>
          <w:tcPr>
            <w:tcW w:w="756" w:type="dxa"/>
            <w:shd w:val="clear" w:color="auto" w:fill="auto"/>
            <w:noWrap/>
            <w:vAlign w:val="center"/>
            <w:hideMark/>
          </w:tcPr>
          <w:p w:rsidR="00856F86" w:rsidRPr="00AE336A" w:rsidRDefault="00856F86" w:rsidP="00577860">
            <w:pPr>
              <w:spacing w:after="0" w:line="240" w:lineRule="auto"/>
              <w:jc w:val="center"/>
              <w:rPr>
                <w:rFonts w:ascii="Times New Roman" w:eastAsia="Times New Roman" w:hAnsi="Times New Roman" w:cs="Times New Roman"/>
                <w:b/>
                <w:color w:val="000000"/>
                <w:lang w:val="en-US"/>
              </w:rPr>
            </w:pPr>
            <w:r w:rsidRPr="00AE336A">
              <w:rPr>
                <w:rFonts w:ascii="Times New Roman" w:eastAsia="Times New Roman" w:hAnsi="Times New Roman" w:cs="Times New Roman"/>
                <w:b/>
                <w:color w:val="000000"/>
                <w:lang w:val="en-US"/>
              </w:rPr>
              <w:t>.000</w:t>
            </w:r>
          </w:p>
        </w:tc>
      </w:tr>
      <w:tr w:rsidR="00856F86" w:rsidRPr="00AE336A" w:rsidTr="00856F86">
        <w:trPr>
          <w:trHeight w:val="255"/>
          <w:jc w:val="center"/>
        </w:trPr>
        <w:tc>
          <w:tcPr>
            <w:tcW w:w="3417" w:type="dxa"/>
            <w:vMerge/>
            <w:shd w:val="clear" w:color="auto" w:fill="auto"/>
            <w:noWrap/>
            <w:vAlign w:val="center"/>
            <w:hideMark/>
          </w:tcPr>
          <w:p w:rsidR="00856F86" w:rsidRPr="00AE336A" w:rsidRDefault="00856F86" w:rsidP="00577860">
            <w:pPr>
              <w:spacing w:after="0" w:line="240" w:lineRule="auto"/>
              <w:jc w:val="both"/>
              <w:rPr>
                <w:rFonts w:ascii="Times New Roman" w:eastAsia="Times New Roman" w:hAnsi="Times New Roman" w:cs="Times New Roman"/>
                <w:b/>
                <w:bCs/>
                <w:color w:val="000000"/>
                <w:lang w:val="en-US"/>
              </w:rPr>
            </w:pPr>
          </w:p>
        </w:tc>
        <w:tc>
          <w:tcPr>
            <w:tcW w:w="1203" w:type="dxa"/>
            <w:shd w:val="clear" w:color="auto" w:fill="auto"/>
            <w:noWrap/>
            <w:vAlign w:val="center"/>
            <w:hideMark/>
          </w:tcPr>
          <w:p w:rsidR="00856F86" w:rsidRPr="00856F86" w:rsidRDefault="00856F86" w:rsidP="00EC6C23">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color w:val="000000"/>
                <w:lang w:val="sr-Cyrl-RS"/>
              </w:rPr>
              <w:t>мало</w:t>
            </w:r>
          </w:p>
        </w:tc>
        <w:tc>
          <w:tcPr>
            <w:tcW w:w="1511" w:type="dxa"/>
            <w:shd w:val="clear" w:color="auto" w:fill="auto"/>
            <w:noWrap/>
            <w:vAlign w:val="center"/>
            <w:hideMark/>
          </w:tcPr>
          <w:p w:rsidR="00856F86" w:rsidRPr="00856F86" w:rsidRDefault="00856F86" w:rsidP="00EC6C23">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color w:val="000000"/>
                <w:lang w:val="sr-Cyrl-RS"/>
              </w:rPr>
              <w:t>велико</w:t>
            </w:r>
          </w:p>
        </w:tc>
        <w:tc>
          <w:tcPr>
            <w:tcW w:w="1276" w:type="dxa"/>
            <w:shd w:val="clear" w:color="auto" w:fill="auto"/>
            <w:noWrap/>
            <w:vAlign w:val="center"/>
            <w:hideMark/>
          </w:tcPr>
          <w:p w:rsidR="00856F86" w:rsidRPr="00AE336A" w:rsidRDefault="00856F86"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-1.19443</w:t>
            </w:r>
          </w:p>
        </w:tc>
        <w:tc>
          <w:tcPr>
            <w:tcW w:w="1134" w:type="dxa"/>
            <w:shd w:val="clear" w:color="auto" w:fill="auto"/>
            <w:noWrap/>
            <w:vAlign w:val="center"/>
            <w:hideMark/>
          </w:tcPr>
          <w:p w:rsidR="00856F86" w:rsidRPr="00AE336A" w:rsidRDefault="00856F86"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.17383</w:t>
            </w:r>
          </w:p>
        </w:tc>
        <w:tc>
          <w:tcPr>
            <w:tcW w:w="756" w:type="dxa"/>
            <w:shd w:val="clear" w:color="auto" w:fill="auto"/>
            <w:noWrap/>
            <w:vAlign w:val="center"/>
            <w:hideMark/>
          </w:tcPr>
          <w:p w:rsidR="00856F86" w:rsidRPr="00AE336A" w:rsidRDefault="00856F86" w:rsidP="00577860">
            <w:pPr>
              <w:spacing w:after="0" w:line="240" w:lineRule="auto"/>
              <w:jc w:val="center"/>
              <w:rPr>
                <w:rFonts w:ascii="Times New Roman" w:eastAsia="Times New Roman" w:hAnsi="Times New Roman" w:cs="Times New Roman"/>
                <w:b/>
                <w:color w:val="000000"/>
                <w:lang w:val="en-US"/>
              </w:rPr>
            </w:pPr>
            <w:r w:rsidRPr="00AE336A">
              <w:rPr>
                <w:rFonts w:ascii="Times New Roman" w:eastAsia="Times New Roman" w:hAnsi="Times New Roman" w:cs="Times New Roman"/>
                <w:b/>
                <w:color w:val="000000"/>
                <w:lang w:val="en-US"/>
              </w:rPr>
              <w:t>.000</w:t>
            </w:r>
          </w:p>
        </w:tc>
      </w:tr>
      <w:tr w:rsidR="00856F86" w:rsidRPr="00AE336A" w:rsidTr="00856F86">
        <w:trPr>
          <w:trHeight w:val="255"/>
          <w:jc w:val="center"/>
        </w:trPr>
        <w:tc>
          <w:tcPr>
            <w:tcW w:w="3417" w:type="dxa"/>
            <w:vMerge/>
            <w:shd w:val="clear" w:color="auto" w:fill="F2F2F2"/>
            <w:noWrap/>
            <w:vAlign w:val="center"/>
            <w:hideMark/>
          </w:tcPr>
          <w:p w:rsidR="00856F86" w:rsidRPr="00AE336A" w:rsidRDefault="00856F86" w:rsidP="00577860">
            <w:pPr>
              <w:spacing w:after="0" w:line="240" w:lineRule="auto"/>
              <w:jc w:val="both"/>
              <w:rPr>
                <w:rFonts w:ascii="Times New Roman" w:eastAsia="Times New Roman" w:hAnsi="Times New Roman" w:cs="Times New Roman"/>
                <w:b/>
                <w:bCs/>
                <w:color w:val="000000"/>
                <w:lang w:val="en-US"/>
              </w:rPr>
            </w:pPr>
          </w:p>
        </w:tc>
        <w:tc>
          <w:tcPr>
            <w:tcW w:w="1203" w:type="dxa"/>
            <w:shd w:val="clear" w:color="auto" w:fill="FFFFFF" w:themeFill="background1"/>
            <w:noWrap/>
            <w:vAlign w:val="center"/>
            <w:hideMark/>
          </w:tcPr>
          <w:p w:rsidR="00856F86" w:rsidRPr="00856F86" w:rsidRDefault="00856F86" w:rsidP="00EC6C23">
            <w:pPr>
              <w:spacing w:after="0" w:line="240" w:lineRule="auto"/>
              <w:jc w:val="center"/>
              <w:rPr>
                <w:rFonts w:ascii="Times New Roman" w:eastAsia="Times New Roman" w:hAnsi="Times New Roman" w:cs="Times New Roman"/>
                <w:bCs/>
                <w:color w:val="000000"/>
                <w:lang w:val="sr-Cyrl-RS"/>
              </w:rPr>
            </w:pPr>
            <w:r>
              <w:rPr>
                <w:rFonts w:ascii="Times New Roman" w:eastAsia="Times New Roman" w:hAnsi="Times New Roman" w:cs="Times New Roman"/>
                <w:bCs/>
                <w:color w:val="000000"/>
                <w:lang w:val="sr-Cyrl-RS"/>
              </w:rPr>
              <w:t>средње</w:t>
            </w:r>
          </w:p>
        </w:tc>
        <w:tc>
          <w:tcPr>
            <w:tcW w:w="1511" w:type="dxa"/>
            <w:shd w:val="clear" w:color="auto" w:fill="FFFFFF" w:themeFill="background1"/>
            <w:noWrap/>
            <w:vAlign w:val="center"/>
            <w:hideMark/>
          </w:tcPr>
          <w:p w:rsidR="00856F86" w:rsidRPr="00856F86" w:rsidRDefault="00856F86" w:rsidP="00EC6C23">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color w:val="000000"/>
                <w:lang w:val="sr-Cyrl-RS"/>
              </w:rPr>
              <w:t>велико</w:t>
            </w:r>
          </w:p>
        </w:tc>
        <w:tc>
          <w:tcPr>
            <w:tcW w:w="1276" w:type="dxa"/>
            <w:shd w:val="clear" w:color="auto" w:fill="FFFFFF" w:themeFill="background1"/>
            <w:noWrap/>
            <w:vAlign w:val="center"/>
            <w:hideMark/>
          </w:tcPr>
          <w:p w:rsidR="00856F86" w:rsidRPr="00AE336A" w:rsidRDefault="00856F86"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-.06100</w:t>
            </w:r>
          </w:p>
        </w:tc>
        <w:tc>
          <w:tcPr>
            <w:tcW w:w="1134" w:type="dxa"/>
            <w:shd w:val="clear" w:color="auto" w:fill="FFFFFF" w:themeFill="background1"/>
            <w:noWrap/>
            <w:vAlign w:val="center"/>
            <w:hideMark/>
          </w:tcPr>
          <w:p w:rsidR="00856F86" w:rsidRPr="00AE336A" w:rsidRDefault="00856F86"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.19727</w:t>
            </w:r>
          </w:p>
        </w:tc>
        <w:tc>
          <w:tcPr>
            <w:tcW w:w="756" w:type="dxa"/>
            <w:shd w:val="clear" w:color="auto" w:fill="FFFFFF" w:themeFill="background1"/>
            <w:noWrap/>
            <w:vAlign w:val="center"/>
            <w:hideMark/>
          </w:tcPr>
          <w:p w:rsidR="00856F86" w:rsidRPr="00AE336A" w:rsidRDefault="00856F86"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.758</w:t>
            </w:r>
          </w:p>
        </w:tc>
      </w:tr>
      <w:tr w:rsidR="00856F86" w:rsidRPr="00AE336A" w:rsidTr="00856F86">
        <w:trPr>
          <w:trHeight w:val="255"/>
          <w:jc w:val="center"/>
        </w:trPr>
        <w:tc>
          <w:tcPr>
            <w:tcW w:w="3417" w:type="dxa"/>
            <w:vMerge w:val="restart"/>
            <w:shd w:val="clear" w:color="auto" w:fill="auto"/>
            <w:noWrap/>
            <w:vAlign w:val="center"/>
            <w:hideMark/>
          </w:tcPr>
          <w:p w:rsidR="00856F86" w:rsidRPr="00AE336A" w:rsidRDefault="00856F86" w:rsidP="00EC6C23">
            <w:pPr>
              <w:widowControl w:val="0"/>
              <w:suppressLineNumbers/>
              <w:suppressAutoHyphens/>
              <w:spacing w:after="0" w:line="240" w:lineRule="auto"/>
              <w:jc w:val="both"/>
              <w:rPr>
                <w:rFonts w:ascii="Times New Roman" w:eastAsia="DejaVu Sans" w:hAnsi="Times New Roman" w:cs="Times New Roman"/>
                <w:color w:val="000000"/>
                <w:kern w:val="1"/>
                <w:lang w:val="en-US" w:eastAsia="zh-CN" w:bidi="hi-IN"/>
              </w:rPr>
            </w:pPr>
            <w:r w:rsidRPr="00CC275E">
              <w:rPr>
                <w:rFonts w:ascii="Times New Roman" w:eastAsia="Times New Roman" w:hAnsi="Times New Roman" w:cs="Times New Roman"/>
                <w:color w:val="000000"/>
                <w:lang w:val="sr-Latn-CS"/>
              </w:rPr>
              <w:t>Могућност достављања тражених података банкама за оцену кредитне способности</w:t>
            </w:r>
          </w:p>
        </w:tc>
        <w:tc>
          <w:tcPr>
            <w:tcW w:w="1203" w:type="dxa"/>
            <w:shd w:val="clear" w:color="auto" w:fill="auto"/>
            <w:noWrap/>
            <w:vAlign w:val="center"/>
            <w:hideMark/>
          </w:tcPr>
          <w:p w:rsidR="00856F86" w:rsidRPr="00856F86" w:rsidRDefault="00856F86" w:rsidP="00EC6C23">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color w:val="000000"/>
                <w:lang w:val="sr-Cyrl-RS"/>
              </w:rPr>
              <w:t>мало</w:t>
            </w:r>
          </w:p>
        </w:tc>
        <w:tc>
          <w:tcPr>
            <w:tcW w:w="1511" w:type="dxa"/>
            <w:shd w:val="clear" w:color="auto" w:fill="auto"/>
            <w:noWrap/>
            <w:vAlign w:val="center"/>
            <w:hideMark/>
          </w:tcPr>
          <w:p w:rsidR="00856F86" w:rsidRPr="00856F86" w:rsidRDefault="00856F86" w:rsidP="00EC6C23">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bCs/>
                <w:color w:val="000000"/>
                <w:lang w:val="sr-Cyrl-RS"/>
              </w:rPr>
              <w:t>средње</w:t>
            </w:r>
          </w:p>
        </w:tc>
        <w:tc>
          <w:tcPr>
            <w:tcW w:w="1276" w:type="dxa"/>
            <w:shd w:val="clear" w:color="auto" w:fill="auto"/>
            <w:noWrap/>
            <w:vAlign w:val="center"/>
            <w:hideMark/>
          </w:tcPr>
          <w:p w:rsidR="00856F86" w:rsidRPr="00AE336A" w:rsidRDefault="00856F86"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-.94118</w:t>
            </w:r>
          </w:p>
        </w:tc>
        <w:tc>
          <w:tcPr>
            <w:tcW w:w="1134" w:type="dxa"/>
            <w:shd w:val="clear" w:color="auto" w:fill="auto"/>
            <w:noWrap/>
            <w:vAlign w:val="center"/>
            <w:hideMark/>
          </w:tcPr>
          <w:p w:rsidR="00856F86" w:rsidRPr="00AE336A" w:rsidRDefault="00856F86" w:rsidP="00577860">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.15632</w:t>
            </w:r>
          </w:p>
        </w:tc>
        <w:tc>
          <w:tcPr>
            <w:tcW w:w="756" w:type="dxa"/>
            <w:shd w:val="clear" w:color="auto" w:fill="auto"/>
            <w:noWrap/>
            <w:vAlign w:val="center"/>
            <w:hideMark/>
          </w:tcPr>
          <w:p w:rsidR="00856F86" w:rsidRPr="00AE336A" w:rsidRDefault="00856F86" w:rsidP="00577860">
            <w:pPr>
              <w:spacing w:after="0" w:line="240" w:lineRule="auto"/>
              <w:jc w:val="center"/>
              <w:rPr>
                <w:rFonts w:ascii="Times New Roman" w:eastAsia="Times New Roman" w:hAnsi="Times New Roman" w:cs="Times New Roman"/>
                <w:b/>
                <w:color w:val="000000"/>
                <w:lang w:val="en-US"/>
              </w:rPr>
            </w:pPr>
            <w:r w:rsidRPr="00AE336A">
              <w:rPr>
                <w:rFonts w:ascii="Times New Roman" w:eastAsia="Times New Roman" w:hAnsi="Times New Roman" w:cs="Times New Roman"/>
                <w:b/>
                <w:color w:val="000000"/>
                <w:lang w:val="en-US"/>
              </w:rPr>
              <w:t>.000</w:t>
            </w:r>
          </w:p>
        </w:tc>
      </w:tr>
      <w:tr w:rsidR="00856F86" w:rsidRPr="00AE336A" w:rsidTr="00856F86">
        <w:trPr>
          <w:trHeight w:val="255"/>
          <w:jc w:val="center"/>
        </w:trPr>
        <w:tc>
          <w:tcPr>
            <w:tcW w:w="3417" w:type="dxa"/>
            <w:vMerge/>
            <w:shd w:val="clear" w:color="auto" w:fill="auto"/>
            <w:noWrap/>
            <w:vAlign w:val="center"/>
            <w:hideMark/>
          </w:tcPr>
          <w:p w:rsidR="00856F86" w:rsidRPr="00AE336A" w:rsidRDefault="00856F86" w:rsidP="00B65091">
            <w:pPr>
              <w:spacing w:after="0" w:line="240" w:lineRule="auto"/>
              <w:jc w:val="both"/>
              <w:rPr>
                <w:rFonts w:ascii="Times New Roman" w:eastAsia="Times New Roman" w:hAnsi="Times New Roman" w:cs="Times New Roman"/>
                <w:b/>
                <w:bCs/>
                <w:color w:val="000000"/>
                <w:lang w:val="en-US"/>
              </w:rPr>
            </w:pPr>
          </w:p>
        </w:tc>
        <w:tc>
          <w:tcPr>
            <w:tcW w:w="1203" w:type="dxa"/>
            <w:shd w:val="clear" w:color="auto" w:fill="auto"/>
            <w:noWrap/>
            <w:vAlign w:val="center"/>
            <w:hideMark/>
          </w:tcPr>
          <w:p w:rsidR="00856F86" w:rsidRPr="00856F86" w:rsidRDefault="00856F86" w:rsidP="00EC6C23">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color w:val="000000"/>
                <w:lang w:val="sr-Cyrl-RS"/>
              </w:rPr>
              <w:t>мало</w:t>
            </w:r>
          </w:p>
        </w:tc>
        <w:tc>
          <w:tcPr>
            <w:tcW w:w="1511" w:type="dxa"/>
            <w:shd w:val="clear" w:color="auto" w:fill="auto"/>
            <w:noWrap/>
            <w:vAlign w:val="center"/>
            <w:hideMark/>
          </w:tcPr>
          <w:p w:rsidR="00856F86" w:rsidRPr="00856F86" w:rsidRDefault="00856F86" w:rsidP="00EC6C23">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color w:val="000000"/>
                <w:lang w:val="sr-Cyrl-RS"/>
              </w:rPr>
              <w:t>велико</w:t>
            </w:r>
          </w:p>
        </w:tc>
        <w:tc>
          <w:tcPr>
            <w:tcW w:w="1276" w:type="dxa"/>
            <w:shd w:val="clear" w:color="auto" w:fill="auto"/>
            <w:noWrap/>
            <w:vAlign w:val="center"/>
            <w:hideMark/>
          </w:tcPr>
          <w:p w:rsidR="00856F86" w:rsidRPr="00AE336A" w:rsidRDefault="00856F86"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-1.46749</w:t>
            </w:r>
          </w:p>
        </w:tc>
        <w:tc>
          <w:tcPr>
            <w:tcW w:w="1134" w:type="dxa"/>
            <w:shd w:val="clear" w:color="auto" w:fill="auto"/>
            <w:noWrap/>
            <w:vAlign w:val="center"/>
            <w:hideMark/>
          </w:tcPr>
          <w:p w:rsidR="00856F86" w:rsidRPr="00AE336A" w:rsidRDefault="00856F86"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.16425</w:t>
            </w:r>
          </w:p>
        </w:tc>
        <w:tc>
          <w:tcPr>
            <w:tcW w:w="756" w:type="dxa"/>
            <w:shd w:val="clear" w:color="auto" w:fill="auto"/>
            <w:noWrap/>
            <w:vAlign w:val="center"/>
            <w:hideMark/>
          </w:tcPr>
          <w:p w:rsidR="00856F86" w:rsidRPr="00AE336A" w:rsidRDefault="00856F86" w:rsidP="00B65091">
            <w:pPr>
              <w:spacing w:after="0" w:line="240" w:lineRule="auto"/>
              <w:jc w:val="center"/>
              <w:rPr>
                <w:rFonts w:ascii="Times New Roman" w:eastAsia="Times New Roman" w:hAnsi="Times New Roman" w:cs="Times New Roman"/>
                <w:b/>
                <w:color w:val="000000"/>
                <w:lang w:val="en-US"/>
              </w:rPr>
            </w:pPr>
            <w:r w:rsidRPr="00AE336A">
              <w:rPr>
                <w:rFonts w:ascii="Times New Roman" w:eastAsia="Times New Roman" w:hAnsi="Times New Roman" w:cs="Times New Roman"/>
                <w:b/>
                <w:color w:val="000000"/>
                <w:lang w:val="en-US"/>
              </w:rPr>
              <w:t>.000</w:t>
            </w:r>
          </w:p>
        </w:tc>
      </w:tr>
      <w:tr w:rsidR="00856F86" w:rsidRPr="00AE336A" w:rsidTr="00856F86">
        <w:trPr>
          <w:trHeight w:val="255"/>
          <w:jc w:val="center"/>
        </w:trPr>
        <w:tc>
          <w:tcPr>
            <w:tcW w:w="3417" w:type="dxa"/>
            <w:vMerge/>
            <w:shd w:val="clear" w:color="auto" w:fill="auto"/>
            <w:noWrap/>
            <w:vAlign w:val="center"/>
            <w:hideMark/>
          </w:tcPr>
          <w:p w:rsidR="00856F86" w:rsidRPr="00AE336A" w:rsidRDefault="00856F86" w:rsidP="00B65091">
            <w:pPr>
              <w:spacing w:after="0" w:line="240" w:lineRule="auto"/>
              <w:jc w:val="both"/>
              <w:rPr>
                <w:rFonts w:ascii="Times New Roman" w:eastAsia="Times New Roman" w:hAnsi="Times New Roman" w:cs="Times New Roman"/>
                <w:b/>
                <w:bCs/>
                <w:color w:val="000000"/>
                <w:lang w:val="en-US"/>
              </w:rPr>
            </w:pPr>
          </w:p>
        </w:tc>
        <w:tc>
          <w:tcPr>
            <w:tcW w:w="1203" w:type="dxa"/>
            <w:shd w:val="clear" w:color="auto" w:fill="auto"/>
            <w:noWrap/>
            <w:vAlign w:val="center"/>
            <w:hideMark/>
          </w:tcPr>
          <w:p w:rsidR="00856F86" w:rsidRPr="00856F86" w:rsidRDefault="00856F86" w:rsidP="00EC6C23">
            <w:pPr>
              <w:spacing w:after="0" w:line="240" w:lineRule="auto"/>
              <w:jc w:val="center"/>
              <w:rPr>
                <w:rFonts w:ascii="Times New Roman" w:eastAsia="Times New Roman" w:hAnsi="Times New Roman" w:cs="Times New Roman"/>
                <w:bCs/>
                <w:color w:val="000000"/>
                <w:lang w:val="sr-Cyrl-RS"/>
              </w:rPr>
            </w:pPr>
            <w:r>
              <w:rPr>
                <w:rFonts w:ascii="Times New Roman" w:eastAsia="Times New Roman" w:hAnsi="Times New Roman" w:cs="Times New Roman"/>
                <w:bCs/>
                <w:color w:val="000000"/>
                <w:lang w:val="sr-Cyrl-RS"/>
              </w:rPr>
              <w:t>средње</w:t>
            </w:r>
          </w:p>
        </w:tc>
        <w:tc>
          <w:tcPr>
            <w:tcW w:w="1511" w:type="dxa"/>
            <w:shd w:val="clear" w:color="auto" w:fill="auto"/>
            <w:noWrap/>
            <w:vAlign w:val="center"/>
            <w:hideMark/>
          </w:tcPr>
          <w:p w:rsidR="00856F86" w:rsidRPr="00856F86" w:rsidRDefault="00856F86" w:rsidP="00EC6C23">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color w:val="000000"/>
                <w:lang w:val="sr-Cyrl-RS"/>
              </w:rPr>
              <w:t>велико</w:t>
            </w:r>
          </w:p>
        </w:tc>
        <w:tc>
          <w:tcPr>
            <w:tcW w:w="1276" w:type="dxa"/>
            <w:shd w:val="clear" w:color="auto" w:fill="auto"/>
            <w:noWrap/>
            <w:vAlign w:val="center"/>
            <w:hideMark/>
          </w:tcPr>
          <w:p w:rsidR="00856F86" w:rsidRPr="00AE336A" w:rsidRDefault="00856F86"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-.52632</w:t>
            </w:r>
          </w:p>
        </w:tc>
        <w:tc>
          <w:tcPr>
            <w:tcW w:w="1134" w:type="dxa"/>
            <w:shd w:val="clear" w:color="auto" w:fill="auto"/>
            <w:noWrap/>
            <w:vAlign w:val="center"/>
            <w:hideMark/>
          </w:tcPr>
          <w:p w:rsidR="00856F86" w:rsidRPr="00AE336A" w:rsidRDefault="00856F86"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.18639</w:t>
            </w:r>
          </w:p>
        </w:tc>
        <w:tc>
          <w:tcPr>
            <w:tcW w:w="756" w:type="dxa"/>
            <w:shd w:val="clear" w:color="auto" w:fill="auto"/>
            <w:noWrap/>
            <w:vAlign w:val="center"/>
            <w:hideMark/>
          </w:tcPr>
          <w:p w:rsidR="00856F86" w:rsidRPr="00AE336A" w:rsidRDefault="00856F86" w:rsidP="00B65091">
            <w:pPr>
              <w:spacing w:after="0" w:line="240" w:lineRule="auto"/>
              <w:jc w:val="center"/>
              <w:rPr>
                <w:rFonts w:ascii="Times New Roman" w:eastAsia="Times New Roman" w:hAnsi="Times New Roman" w:cs="Times New Roman"/>
                <w:b/>
                <w:color w:val="000000"/>
                <w:lang w:val="en-US"/>
              </w:rPr>
            </w:pPr>
            <w:r w:rsidRPr="00AE336A">
              <w:rPr>
                <w:rFonts w:ascii="Times New Roman" w:eastAsia="Times New Roman" w:hAnsi="Times New Roman" w:cs="Times New Roman"/>
                <w:b/>
                <w:color w:val="000000"/>
                <w:lang w:val="en-US"/>
              </w:rPr>
              <w:t>.005</w:t>
            </w:r>
          </w:p>
        </w:tc>
      </w:tr>
      <w:tr w:rsidR="00856F86" w:rsidRPr="00AE336A" w:rsidTr="00856F86">
        <w:trPr>
          <w:trHeight w:val="255"/>
          <w:jc w:val="center"/>
        </w:trPr>
        <w:tc>
          <w:tcPr>
            <w:tcW w:w="3417" w:type="dxa"/>
            <w:vMerge w:val="restart"/>
            <w:shd w:val="clear" w:color="auto" w:fill="auto"/>
            <w:noWrap/>
            <w:vAlign w:val="center"/>
            <w:hideMark/>
          </w:tcPr>
          <w:p w:rsidR="00856F86" w:rsidRPr="00AE336A" w:rsidRDefault="00856F86" w:rsidP="00EC6C23">
            <w:pPr>
              <w:widowControl w:val="0"/>
              <w:suppressLineNumbers/>
              <w:suppressAutoHyphens/>
              <w:spacing w:after="0" w:line="240" w:lineRule="auto"/>
              <w:jc w:val="both"/>
              <w:rPr>
                <w:rFonts w:ascii="Times New Roman" w:eastAsia="DejaVu Sans" w:hAnsi="Times New Roman" w:cs="Times New Roman"/>
                <w:color w:val="000000"/>
                <w:kern w:val="1"/>
                <w:lang w:val="en-US" w:eastAsia="zh-CN" w:bidi="hi-IN"/>
              </w:rPr>
            </w:pPr>
            <w:r w:rsidRPr="00CC275E">
              <w:rPr>
                <w:rFonts w:ascii="Times New Roman" w:eastAsia="Times New Roman" w:hAnsi="Times New Roman" w:cs="Times New Roman"/>
                <w:color w:val="000000"/>
                <w:lang w:val="sr-Latn-CS"/>
              </w:rPr>
              <w:t>Брзина приступа кредитима</w:t>
            </w:r>
          </w:p>
        </w:tc>
        <w:tc>
          <w:tcPr>
            <w:tcW w:w="1203" w:type="dxa"/>
            <w:shd w:val="clear" w:color="auto" w:fill="auto"/>
            <w:noWrap/>
            <w:vAlign w:val="center"/>
            <w:hideMark/>
          </w:tcPr>
          <w:p w:rsidR="00856F86" w:rsidRPr="00856F86" w:rsidRDefault="00856F86" w:rsidP="00EC6C23">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color w:val="000000"/>
                <w:lang w:val="sr-Cyrl-RS"/>
              </w:rPr>
              <w:t>мало</w:t>
            </w:r>
          </w:p>
        </w:tc>
        <w:tc>
          <w:tcPr>
            <w:tcW w:w="1511" w:type="dxa"/>
            <w:shd w:val="clear" w:color="auto" w:fill="auto"/>
            <w:noWrap/>
            <w:vAlign w:val="center"/>
            <w:hideMark/>
          </w:tcPr>
          <w:p w:rsidR="00856F86" w:rsidRPr="00856F86" w:rsidRDefault="00856F86" w:rsidP="00EC6C23">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bCs/>
                <w:color w:val="000000"/>
                <w:lang w:val="sr-Cyrl-RS"/>
              </w:rPr>
              <w:t>средње</w:t>
            </w:r>
          </w:p>
        </w:tc>
        <w:tc>
          <w:tcPr>
            <w:tcW w:w="1276" w:type="dxa"/>
            <w:shd w:val="clear" w:color="auto" w:fill="auto"/>
            <w:noWrap/>
            <w:vAlign w:val="center"/>
            <w:hideMark/>
          </w:tcPr>
          <w:p w:rsidR="00856F86" w:rsidRPr="00AE336A" w:rsidRDefault="00856F86"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-.53636</w:t>
            </w:r>
          </w:p>
        </w:tc>
        <w:tc>
          <w:tcPr>
            <w:tcW w:w="1134" w:type="dxa"/>
            <w:shd w:val="clear" w:color="auto" w:fill="auto"/>
            <w:noWrap/>
            <w:vAlign w:val="center"/>
            <w:hideMark/>
          </w:tcPr>
          <w:p w:rsidR="00856F86" w:rsidRPr="00AE336A" w:rsidRDefault="00856F86"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.18146</w:t>
            </w:r>
          </w:p>
        </w:tc>
        <w:tc>
          <w:tcPr>
            <w:tcW w:w="756" w:type="dxa"/>
            <w:shd w:val="clear" w:color="auto" w:fill="auto"/>
            <w:noWrap/>
            <w:vAlign w:val="center"/>
            <w:hideMark/>
          </w:tcPr>
          <w:p w:rsidR="00856F86" w:rsidRPr="00AE336A" w:rsidRDefault="00856F86" w:rsidP="00B65091">
            <w:pPr>
              <w:spacing w:after="0" w:line="240" w:lineRule="auto"/>
              <w:jc w:val="center"/>
              <w:rPr>
                <w:rFonts w:ascii="Times New Roman" w:eastAsia="Times New Roman" w:hAnsi="Times New Roman" w:cs="Times New Roman"/>
                <w:b/>
                <w:color w:val="000000"/>
                <w:lang w:val="en-US"/>
              </w:rPr>
            </w:pPr>
            <w:r w:rsidRPr="00AE336A">
              <w:rPr>
                <w:rFonts w:ascii="Times New Roman" w:eastAsia="Times New Roman" w:hAnsi="Times New Roman" w:cs="Times New Roman"/>
                <w:b/>
                <w:color w:val="000000"/>
                <w:lang w:val="en-US"/>
              </w:rPr>
              <w:t>.004</w:t>
            </w:r>
          </w:p>
        </w:tc>
      </w:tr>
      <w:tr w:rsidR="00856F86" w:rsidRPr="00AE336A" w:rsidTr="00856F86">
        <w:trPr>
          <w:trHeight w:val="255"/>
          <w:jc w:val="center"/>
        </w:trPr>
        <w:tc>
          <w:tcPr>
            <w:tcW w:w="3417" w:type="dxa"/>
            <w:vMerge/>
            <w:shd w:val="clear" w:color="auto" w:fill="auto"/>
            <w:noWrap/>
            <w:vAlign w:val="center"/>
            <w:hideMark/>
          </w:tcPr>
          <w:p w:rsidR="00856F86" w:rsidRPr="00AE336A" w:rsidRDefault="00856F86" w:rsidP="00B65091">
            <w:pPr>
              <w:spacing w:after="0" w:line="240" w:lineRule="auto"/>
              <w:jc w:val="both"/>
              <w:rPr>
                <w:rFonts w:ascii="Times New Roman" w:eastAsia="Times New Roman" w:hAnsi="Times New Roman" w:cs="Times New Roman"/>
                <w:b/>
                <w:bCs/>
                <w:color w:val="000000"/>
                <w:lang w:val="en-US"/>
              </w:rPr>
            </w:pPr>
          </w:p>
        </w:tc>
        <w:tc>
          <w:tcPr>
            <w:tcW w:w="1203" w:type="dxa"/>
            <w:shd w:val="clear" w:color="auto" w:fill="auto"/>
            <w:noWrap/>
            <w:vAlign w:val="center"/>
            <w:hideMark/>
          </w:tcPr>
          <w:p w:rsidR="00856F86" w:rsidRPr="00856F86" w:rsidRDefault="00856F86" w:rsidP="00EC6C23">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color w:val="000000"/>
                <w:lang w:val="sr-Cyrl-RS"/>
              </w:rPr>
              <w:t>мало</w:t>
            </w:r>
          </w:p>
        </w:tc>
        <w:tc>
          <w:tcPr>
            <w:tcW w:w="1511" w:type="dxa"/>
            <w:shd w:val="clear" w:color="auto" w:fill="auto"/>
            <w:noWrap/>
            <w:vAlign w:val="center"/>
            <w:hideMark/>
          </w:tcPr>
          <w:p w:rsidR="00856F86" w:rsidRPr="00856F86" w:rsidRDefault="00856F86" w:rsidP="00EC6C23">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color w:val="000000"/>
                <w:lang w:val="sr-Cyrl-RS"/>
              </w:rPr>
              <w:t>велико</w:t>
            </w:r>
          </w:p>
        </w:tc>
        <w:tc>
          <w:tcPr>
            <w:tcW w:w="1276" w:type="dxa"/>
            <w:shd w:val="clear" w:color="auto" w:fill="auto"/>
            <w:noWrap/>
            <w:vAlign w:val="center"/>
            <w:hideMark/>
          </w:tcPr>
          <w:p w:rsidR="00856F86" w:rsidRPr="00AE336A" w:rsidRDefault="00856F86"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-.42632</w:t>
            </w:r>
          </w:p>
        </w:tc>
        <w:tc>
          <w:tcPr>
            <w:tcW w:w="1134" w:type="dxa"/>
            <w:shd w:val="clear" w:color="auto" w:fill="auto"/>
            <w:noWrap/>
            <w:vAlign w:val="center"/>
            <w:hideMark/>
          </w:tcPr>
          <w:p w:rsidR="00856F86" w:rsidRPr="00AE336A" w:rsidRDefault="00856F86"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.19066</w:t>
            </w:r>
          </w:p>
        </w:tc>
        <w:tc>
          <w:tcPr>
            <w:tcW w:w="756" w:type="dxa"/>
            <w:shd w:val="clear" w:color="auto" w:fill="auto"/>
            <w:noWrap/>
            <w:vAlign w:val="center"/>
            <w:hideMark/>
          </w:tcPr>
          <w:p w:rsidR="00856F86" w:rsidRPr="00AE336A" w:rsidRDefault="00856F86" w:rsidP="00B65091">
            <w:pPr>
              <w:spacing w:after="0" w:line="240" w:lineRule="auto"/>
              <w:jc w:val="center"/>
              <w:rPr>
                <w:rFonts w:ascii="Times New Roman" w:eastAsia="Times New Roman" w:hAnsi="Times New Roman" w:cs="Times New Roman"/>
                <w:b/>
                <w:color w:val="000000"/>
                <w:lang w:val="en-US"/>
              </w:rPr>
            </w:pPr>
            <w:r w:rsidRPr="00AE336A">
              <w:rPr>
                <w:rFonts w:ascii="Times New Roman" w:eastAsia="Times New Roman" w:hAnsi="Times New Roman" w:cs="Times New Roman"/>
                <w:b/>
                <w:color w:val="000000"/>
                <w:lang w:val="en-US"/>
              </w:rPr>
              <w:t>.027</w:t>
            </w:r>
          </w:p>
        </w:tc>
      </w:tr>
      <w:tr w:rsidR="00856F86" w:rsidRPr="00AE336A" w:rsidTr="00856F86">
        <w:trPr>
          <w:trHeight w:val="255"/>
          <w:jc w:val="center"/>
        </w:trPr>
        <w:tc>
          <w:tcPr>
            <w:tcW w:w="3417" w:type="dxa"/>
            <w:vMerge/>
            <w:shd w:val="clear" w:color="auto" w:fill="F2F2F2"/>
            <w:noWrap/>
            <w:vAlign w:val="center"/>
            <w:hideMark/>
          </w:tcPr>
          <w:p w:rsidR="00856F86" w:rsidRPr="00AE336A" w:rsidRDefault="00856F86" w:rsidP="00B65091">
            <w:pPr>
              <w:spacing w:after="0" w:line="240" w:lineRule="auto"/>
              <w:jc w:val="both"/>
              <w:rPr>
                <w:rFonts w:ascii="Times New Roman" w:eastAsia="Times New Roman" w:hAnsi="Times New Roman" w:cs="Times New Roman"/>
                <w:b/>
                <w:bCs/>
                <w:color w:val="000000"/>
                <w:lang w:val="en-US"/>
              </w:rPr>
            </w:pPr>
          </w:p>
        </w:tc>
        <w:tc>
          <w:tcPr>
            <w:tcW w:w="1203" w:type="dxa"/>
            <w:shd w:val="clear" w:color="auto" w:fill="FFFFFF" w:themeFill="background1"/>
            <w:noWrap/>
            <w:vAlign w:val="center"/>
            <w:hideMark/>
          </w:tcPr>
          <w:p w:rsidR="00856F86" w:rsidRPr="00856F86" w:rsidRDefault="00856F86" w:rsidP="00EC6C23">
            <w:pPr>
              <w:spacing w:after="0" w:line="240" w:lineRule="auto"/>
              <w:jc w:val="center"/>
              <w:rPr>
                <w:rFonts w:ascii="Times New Roman" w:eastAsia="Times New Roman" w:hAnsi="Times New Roman" w:cs="Times New Roman"/>
                <w:bCs/>
                <w:color w:val="000000"/>
                <w:lang w:val="sr-Cyrl-RS"/>
              </w:rPr>
            </w:pPr>
            <w:r>
              <w:rPr>
                <w:rFonts w:ascii="Times New Roman" w:eastAsia="Times New Roman" w:hAnsi="Times New Roman" w:cs="Times New Roman"/>
                <w:bCs/>
                <w:color w:val="000000"/>
                <w:lang w:val="sr-Cyrl-RS"/>
              </w:rPr>
              <w:t>средње</w:t>
            </w:r>
          </w:p>
        </w:tc>
        <w:tc>
          <w:tcPr>
            <w:tcW w:w="1511" w:type="dxa"/>
            <w:shd w:val="clear" w:color="auto" w:fill="FFFFFF" w:themeFill="background1"/>
            <w:noWrap/>
            <w:vAlign w:val="center"/>
            <w:hideMark/>
          </w:tcPr>
          <w:p w:rsidR="00856F86" w:rsidRPr="00856F86" w:rsidRDefault="00856F86" w:rsidP="00EC6C23">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color w:val="000000"/>
                <w:lang w:val="sr-Cyrl-RS"/>
              </w:rPr>
              <w:t>велико</w:t>
            </w:r>
          </w:p>
        </w:tc>
        <w:tc>
          <w:tcPr>
            <w:tcW w:w="1276" w:type="dxa"/>
            <w:shd w:val="clear" w:color="auto" w:fill="FFFFFF" w:themeFill="background1"/>
            <w:noWrap/>
            <w:vAlign w:val="center"/>
            <w:hideMark/>
          </w:tcPr>
          <w:p w:rsidR="00856F86" w:rsidRPr="00AE336A" w:rsidRDefault="00856F86"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.11005</w:t>
            </w:r>
          </w:p>
        </w:tc>
        <w:tc>
          <w:tcPr>
            <w:tcW w:w="1134" w:type="dxa"/>
            <w:shd w:val="clear" w:color="auto" w:fill="FFFFFF" w:themeFill="background1"/>
            <w:noWrap/>
            <w:vAlign w:val="center"/>
            <w:hideMark/>
          </w:tcPr>
          <w:p w:rsidR="00856F86" w:rsidRPr="00AE336A" w:rsidRDefault="00856F86"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.21637</w:t>
            </w:r>
          </w:p>
        </w:tc>
        <w:tc>
          <w:tcPr>
            <w:tcW w:w="756" w:type="dxa"/>
            <w:shd w:val="clear" w:color="auto" w:fill="FFFFFF" w:themeFill="background1"/>
            <w:noWrap/>
            <w:vAlign w:val="center"/>
            <w:hideMark/>
          </w:tcPr>
          <w:p w:rsidR="00856F86" w:rsidRPr="00AE336A" w:rsidRDefault="00856F86"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.612</w:t>
            </w:r>
          </w:p>
        </w:tc>
      </w:tr>
      <w:tr w:rsidR="00856F86" w:rsidRPr="00AE336A" w:rsidTr="00856F86">
        <w:trPr>
          <w:trHeight w:val="255"/>
          <w:jc w:val="center"/>
        </w:trPr>
        <w:tc>
          <w:tcPr>
            <w:tcW w:w="3417" w:type="dxa"/>
            <w:vMerge w:val="restart"/>
            <w:shd w:val="clear" w:color="auto" w:fill="auto"/>
            <w:noWrap/>
            <w:vAlign w:val="center"/>
            <w:hideMark/>
          </w:tcPr>
          <w:p w:rsidR="00856F86" w:rsidRPr="00AE336A" w:rsidRDefault="00856F86" w:rsidP="00B65091">
            <w:pPr>
              <w:spacing w:after="0" w:line="240" w:lineRule="auto"/>
              <w:jc w:val="both"/>
              <w:rPr>
                <w:rFonts w:ascii="Times New Roman" w:eastAsia="Times New Roman" w:hAnsi="Times New Roman" w:cs="Times New Roman"/>
                <w:b/>
                <w:bCs/>
                <w:color w:val="000000"/>
                <w:lang w:val="en-US"/>
              </w:rPr>
            </w:pPr>
            <w:r w:rsidRPr="00CC275E">
              <w:rPr>
                <w:rFonts w:ascii="Times New Roman" w:eastAsia="Times New Roman" w:hAnsi="Times New Roman" w:cs="Times New Roman"/>
                <w:color w:val="000000"/>
                <w:lang w:val="sr-Latn-CS"/>
              </w:rPr>
              <w:t>Ширина понуде банкарских производа и услуга</w:t>
            </w:r>
          </w:p>
        </w:tc>
        <w:tc>
          <w:tcPr>
            <w:tcW w:w="1203" w:type="dxa"/>
            <w:shd w:val="clear" w:color="auto" w:fill="FFFFFF" w:themeFill="background1"/>
            <w:noWrap/>
            <w:vAlign w:val="center"/>
            <w:hideMark/>
          </w:tcPr>
          <w:p w:rsidR="00856F86" w:rsidRPr="00856F86" w:rsidRDefault="00856F86" w:rsidP="00EC6C23">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color w:val="000000"/>
                <w:lang w:val="sr-Cyrl-RS"/>
              </w:rPr>
              <w:t>мало</w:t>
            </w:r>
          </w:p>
        </w:tc>
        <w:tc>
          <w:tcPr>
            <w:tcW w:w="1511" w:type="dxa"/>
            <w:shd w:val="clear" w:color="auto" w:fill="FFFFFF" w:themeFill="background1"/>
            <w:noWrap/>
            <w:vAlign w:val="center"/>
            <w:hideMark/>
          </w:tcPr>
          <w:p w:rsidR="00856F86" w:rsidRPr="00856F86" w:rsidRDefault="00856F86" w:rsidP="00EC6C23">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bCs/>
                <w:color w:val="000000"/>
                <w:lang w:val="sr-Cyrl-RS"/>
              </w:rPr>
              <w:t>средње</w:t>
            </w:r>
          </w:p>
        </w:tc>
        <w:tc>
          <w:tcPr>
            <w:tcW w:w="1276" w:type="dxa"/>
            <w:shd w:val="clear" w:color="auto" w:fill="FFFFFF" w:themeFill="background1"/>
            <w:noWrap/>
            <w:vAlign w:val="center"/>
            <w:hideMark/>
          </w:tcPr>
          <w:p w:rsidR="00856F86" w:rsidRPr="00AE336A" w:rsidRDefault="00856F86"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-.52032</w:t>
            </w:r>
          </w:p>
        </w:tc>
        <w:tc>
          <w:tcPr>
            <w:tcW w:w="1134" w:type="dxa"/>
            <w:shd w:val="clear" w:color="auto" w:fill="FFFFFF" w:themeFill="background1"/>
            <w:noWrap/>
            <w:vAlign w:val="center"/>
            <w:hideMark/>
          </w:tcPr>
          <w:p w:rsidR="00856F86" w:rsidRPr="00AE336A" w:rsidRDefault="00856F86"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.14909</w:t>
            </w:r>
          </w:p>
        </w:tc>
        <w:tc>
          <w:tcPr>
            <w:tcW w:w="756" w:type="dxa"/>
            <w:shd w:val="clear" w:color="auto" w:fill="FFFFFF" w:themeFill="background1"/>
            <w:noWrap/>
            <w:vAlign w:val="center"/>
            <w:hideMark/>
          </w:tcPr>
          <w:p w:rsidR="00856F86" w:rsidRPr="00AE336A" w:rsidRDefault="00856F86" w:rsidP="00B65091">
            <w:pPr>
              <w:spacing w:after="0" w:line="240" w:lineRule="auto"/>
              <w:jc w:val="center"/>
              <w:rPr>
                <w:rFonts w:ascii="Times New Roman" w:eastAsia="Times New Roman" w:hAnsi="Times New Roman" w:cs="Times New Roman"/>
                <w:b/>
                <w:color w:val="000000"/>
                <w:lang w:val="en-US"/>
              </w:rPr>
            </w:pPr>
            <w:r w:rsidRPr="00AE336A">
              <w:rPr>
                <w:rFonts w:ascii="Times New Roman" w:eastAsia="Times New Roman" w:hAnsi="Times New Roman" w:cs="Times New Roman"/>
                <w:b/>
                <w:color w:val="000000"/>
                <w:lang w:val="en-US"/>
              </w:rPr>
              <w:t>.001</w:t>
            </w:r>
          </w:p>
        </w:tc>
      </w:tr>
      <w:tr w:rsidR="00856F86" w:rsidRPr="00AE336A" w:rsidTr="00856F86">
        <w:trPr>
          <w:trHeight w:val="255"/>
          <w:jc w:val="center"/>
        </w:trPr>
        <w:tc>
          <w:tcPr>
            <w:tcW w:w="3417" w:type="dxa"/>
            <w:vMerge/>
            <w:shd w:val="clear" w:color="auto" w:fill="auto"/>
            <w:noWrap/>
            <w:vAlign w:val="center"/>
            <w:hideMark/>
          </w:tcPr>
          <w:p w:rsidR="00856F86" w:rsidRPr="00AE336A" w:rsidRDefault="00856F86" w:rsidP="00B65091">
            <w:pPr>
              <w:spacing w:after="0" w:line="240" w:lineRule="auto"/>
              <w:jc w:val="both"/>
              <w:rPr>
                <w:rFonts w:ascii="Times New Roman" w:eastAsia="Times New Roman" w:hAnsi="Times New Roman" w:cs="Times New Roman"/>
                <w:b/>
                <w:bCs/>
                <w:color w:val="000000"/>
                <w:lang w:val="en-US"/>
              </w:rPr>
            </w:pPr>
          </w:p>
        </w:tc>
        <w:tc>
          <w:tcPr>
            <w:tcW w:w="1203" w:type="dxa"/>
            <w:shd w:val="clear" w:color="auto" w:fill="FFFFFF" w:themeFill="background1"/>
            <w:noWrap/>
            <w:vAlign w:val="center"/>
            <w:hideMark/>
          </w:tcPr>
          <w:p w:rsidR="00856F86" w:rsidRPr="00856F86" w:rsidRDefault="00856F86" w:rsidP="00EC6C23">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color w:val="000000"/>
                <w:lang w:val="sr-Cyrl-RS"/>
              </w:rPr>
              <w:t>мало</w:t>
            </w:r>
          </w:p>
        </w:tc>
        <w:tc>
          <w:tcPr>
            <w:tcW w:w="1511" w:type="dxa"/>
            <w:shd w:val="clear" w:color="auto" w:fill="FFFFFF" w:themeFill="background1"/>
            <w:noWrap/>
            <w:vAlign w:val="center"/>
            <w:hideMark/>
          </w:tcPr>
          <w:p w:rsidR="00856F86" w:rsidRPr="00856F86" w:rsidRDefault="00856F86" w:rsidP="00EC6C23">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color w:val="000000"/>
                <w:lang w:val="sr-Cyrl-RS"/>
              </w:rPr>
              <w:t>велико</w:t>
            </w:r>
          </w:p>
        </w:tc>
        <w:tc>
          <w:tcPr>
            <w:tcW w:w="1276" w:type="dxa"/>
            <w:shd w:val="clear" w:color="auto" w:fill="FFFFFF" w:themeFill="background1"/>
            <w:noWrap/>
            <w:vAlign w:val="center"/>
            <w:hideMark/>
          </w:tcPr>
          <w:p w:rsidR="00856F86" w:rsidRPr="00AE336A" w:rsidRDefault="00856F86"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-.40310</w:t>
            </w:r>
          </w:p>
        </w:tc>
        <w:tc>
          <w:tcPr>
            <w:tcW w:w="1134" w:type="dxa"/>
            <w:shd w:val="clear" w:color="auto" w:fill="FFFFFF" w:themeFill="background1"/>
            <w:noWrap/>
            <w:vAlign w:val="center"/>
            <w:hideMark/>
          </w:tcPr>
          <w:p w:rsidR="00856F86" w:rsidRPr="00AE336A" w:rsidRDefault="00856F86"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.15665</w:t>
            </w:r>
          </w:p>
        </w:tc>
        <w:tc>
          <w:tcPr>
            <w:tcW w:w="756" w:type="dxa"/>
            <w:shd w:val="clear" w:color="auto" w:fill="FFFFFF" w:themeFill="background1"/>
            <w:noWrap/>
            <w:vAlign w:val="center"/>
            <w:hideMark/>
          </w:tcPr>
          <w:p w:rsidR="00856F86" w:rsidRPr="00AE336A" w:rsidRDefault="00856F86" w:rsidP="00B65091">
            <w:pPr>
              <w:spacing w:after="0" w:line="240" w:lineRule="auto"/>
              <w:jc w:val="center"/>
              <w:rPr>
                <w:rFonts w:ascii="Times New Roman" w:eastAsia="Times New Roman" w:hAnsi="Times New Roman" w:cs="Times New Roman"/>
                <w:b/>
                <w:color w:val="000000"/>
                <w:lang w:val="en-US"/>
              </w:rPr>
            </w:pPr>
            <w:r w:rsidRPr="00AE336A">
              <w:rPr>
                <w:rFonts w:ascii="Times New Roman" w:eastAsia="Times New Roman" w:hAnsi="Times New Roman" w:cs="Times New Roman"/>
                <w:b/>
                <w:color w:val="000000"/>
                <w:lang w:val="en-US"/>
              </w:rPr>
              <w:t>.011</w:t>
            </w:r>
          </w:p>
        </w:tc>
      </w:tr>
      <w:tr w:rsidR="00856F86" w:rsidRPr="00AE336A" w:rsidTr="00856F86">
        <w:trPr>
          <w:trHeight w:val="255"/>
          <w:jc w:val="center"/>
        </w:trPr>
        <w:tc>
          <w:tcPr>
            <w:tcW w:w="3417" w:type="dxa"/>
            <w:vMerge/>
            <w:shd w:val="clear" w:color="auto" w:fill="F2F2F2"/>
            <w:noWrap/>
            <w:vAlign w:val="center"/>
            <w:hideMark/>
          </w:tcPr>
          <w:p w:rsidR="00856F86" w:rsidRPr="00AE336A" w:rsidRDefault="00856F86" w:rsidP="00B65091">
            <w:pPr>
              <w:spacing w:after="0" w:line="240" w:lineRule="auto"/>
              <w:jc w:val="both"/>
              <w:rPr>
                <w:rFonts w:ascii="Times New Roman" w:eastAsia="Times New Roman" w:hAnsi="Times New Roman" w:cs="Times New Roman"/>
                <w:b/>
                <w:bCs/>
                <w:color w:val="000000"/>
                <w:lang w:val="en-US"/>
              </w:rPr>
            </w:pPr>
          </w:p>
        </w:tc>
        <w:tc>
          <w:tcPr>
            <w:tcW w:w="1203" w:type="dxa"/>
            <w:shd w:val="clear" w:color="auto" w:fill="FFFFFF" w:themeFill="background1"/>
            <w:noWrap/>
            <w:vAlign w:val="center"/>
            <w:hideMark/>
          </w:tcPr>
          <w:p w:rsidR="00856F86" w:rsidRPr="00856F86" w:rsidRDefault="00856F86" w:rsidP="00EC6C23">
            <w:pPr>
              <w:spacing w:after="0" w:line="240" w:lineRule="auto"/>
              <w:jc w:val="center"/>
              <w:rPr>
                <w:rFonts w:ascii="Times New Roman" w:eastAsia="Times New Roman" w:hAnsi="Times New Roman" w:cs="Times New Roman"/>
                <w:bCs/>
                <w:color w:val="000000"/>
                <w:lang w:val="sr-Cyrl-RS"/>
              </w:rPr>
            </w:pPr>
            <w:r>
              <w:rPr>
                <w:rFonts w:ascii="Times New Roman" w:eastAsia="Times New Roman" w:hAnsi="Times New Roman" w:cs="Times New Roman"/>
                <w:bCs/>
                <w:color w:val="000000"/>
                <w:lang w:val="sr-Cyrl-RS"/>
              </w:rPr>
              <w:t>средње</w:t>
            </w:r>
          </w:p>
        </w:tc>
        <w:tc>
          <w:tcPr>
            <w:tcW w:w="1511" w:type="dxa"/>
            <w:shd w:val="clear" w:color="auto" w:fill="FFFFFF" w:themeFill="background1"/>
            <w:noWrap/>
            <w:vAlign w:val="center"/>
            <w:hideMark/>
          </w:tcPr>
          <w:p w:rsidR="00856F86" w:rsidRPr="00856F86" w:rsidRDefault="00856F86" w:rsidP="00EC6C23">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color w:val="000000"/>
                <w:lang w:val="sr-Cyrl-RS"/>
              </w:rPr>
              <w:t>велико</w:t>
            </w:r>
          </w:p>
        </w:tc>
        <w:tc>
          <w:tcPr>
            <w:tcW w:w="1276" w:type="dxa"/>
            <w:shd w:val="clear" w:color="auto" w:fill="FFFFFF" w:themeFill="background1"/>
            <w:noWrap/>
            <w:vAlign w:val="center"/>
            <w:hideMark/>
          </w:tcPr>
          <w:p w:rsidR="00856F86" w:rsidRPr="00AE336A" w:rsidRDefault="00856F86"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.11722</w:t>
            </w:r>
          </w:p>
        </w:tc>
        <w:tc>
          <w:tcPr>
            <w:tcW w:w="1134" w:type="dxa"/>
            <w:shd w:val="clear" w:color="auto" w:fill="FFFFFF" w:themeFill="background1"/>
            <w:noWrap/>
            <w:vAlign w:val="center"/>
            <w:hideMark/>
          </w:tcPr>
          <w:p w:rsidR="00856F86" w:rsidRPr="00AE336A" w:rsidRDefault="00856F86"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.17778</w:t>
            </w:r>
          </w:p>
        </w:tc>
        <w:tc>
          <w:tcPr>
            <w:tcW w:w="756" w:type="dxa"/>
            <w:shd w:val="clear" w:color="auto" w:fill="FFFFFF" w:themeFill="background1"/>
            <w:noWrap/>
            <w:vAlign w:val="center"/>
            <w:hideMark/>
          </w:tcPr>
          <w:p w:rsidR="00856F86" w:rsidRPr="00AE336A" w:rsidRDefault="00856F86"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.511</w:t>
            </w:r>
          </w:p>
        </w:tc>
      </w:tr>
      <w:tr w:rsidR="00856F86" w:rsidRPr="00AE336A" w:rsidTr="00856F86">
        <w:trPr>
          <w:trHeight w:val="255"/>
          <w:jc w:val="center"/>
        </w:trPr>
        <w:tc>
          <w:tcPr>
            <w:tcW w:w="3417" w:type="dxa"/>
            <w:vMerge w:val="restart"/>
            <w:shd w:val="clear" w:color="auto" w:fill="auto"/>
            <w:noWrap/>
            <w:vAlign w:val="center"/>
          </w:tcPr>
          <w:p w:rsidR="00856F86" w:rsidRPr="00AE336A" w:rsidRDefault="00856F86" w:rsidP="00B65091">
            <w:pPr>
              <w:spacing w:after="0" w:line="240" w:lineRule="auto"/>
              <w:jc w:val="both"/>
              <w:rPr>
                <w:rFonts w:ascii="Times New Roman" w:eastAsia="Times New Roman" w:hAnsi="Times New Roman" w:cs="Times New Roman"/>
                <w:b/>
                <w:bCs/>
                <w:color w:val="000000"/>
                <w:lang w:val="en-US"/>
              </w:rPr>
            </w:pPr>
            <w:r w:rsidRPr="00CC275E">
              <w:rPr>
                <w:rFonts w:ascii="Times New Roman" w:eastAsia="Times New Roman" w:hAnsi="Times New Roman" w:cs="Times New Roman"/>
                <w:color w:val="000000"/>
                <w:lang w:val="sr-Latn-CS"/>
              </w:rPr>
              <w:t>Развијеност служби подршке ван предузећа (правна, пословна, институционална подршка)</w:t>
            </w:r>
          </w:p>
        </w:tc>
        <w:tc>
          <w:tcPr>
            <w:tcW w:w="1203" w:type="dxa"/>
            <w:shd w:val="clear" w:color="auto" w:fill="auto"/>
            <w:noWrap/>
            <w:vAlign w:val="center"/>
          </w:tcPr>
          <w:p w:rsidR="00856F86" w:rsidRPr="00856F86" w:rsidRDefault="00856F86" w:rsidP="00EC6C23">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color w:val="000000"/>
                <w:lang w:val="sr-Cyrl-RS"/>
              </w:rPr>
              <w:t>мало</w:t>
            </w:r>
          </w:p>
        </w:tc>
        <w:tc>
          <w:tcPr>
            <w:tcW w:w="1511" w:type="dxa"/>
            <w:shd w:val="clear" w:color="auto" w:fill="auto"/>
            <w:noWrap/>
            <w:vAlign w:val="center"/>
          </w:tcPr>
          <w:p w:rsidR="00856F86" w:rsidRPr="00856F86" w:rsidRDefault="00856F86" w:rsidP="00EC6C23">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bCs/>
                <w:color w:val="000000"/>
                <w:lang w:val="sr-Cyrl-RS"/>
              </w:rPr>
              <w:t>средње</w:t>
            </w:r>
          </w:p>
        </w:tc>
        <w:tc>
          <w:tcPr>
            <w:tcW w:w="1276" w:type="dxa"/>
            <w:shd w:val="clear" w:color="auto" w:fill="auto"/>
            <w:noWrap/>
            <w:vAlign w:val="center"/>
          </w:tcPr>
          <w:p w:rsidR="00856F86" w:rsidRPr="00AE336A" w:rsidRDefault="00856F86"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-.97754</w:t>
            </w:r>
          </w:p>
        </w:tc>
        <w:tc>
          <w:tcPr>
            <w:tcW w:w="1134" w:type="dxa"/>
            <w:shd w:val="clear" w:color="auto" w:fill="auto"/>
            <w:noWrap/>
            <w:vAlign w:val="center"/>
          </w:tcPr>
          <w:p w:rsidR="00856F86" w:rsidRPr="00AE336A" w:rsidRDefault="00856F86"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.13318</w:t>
            </w:r>
          </w:p>
        </w:tc>
        <w:tc>
          <w:tcPr>
            <w:tcW w:w="756" w:type="dxa"/>
            <w:shd w:val="clear" w:color="auto" w:fill="auto"/>
            <w:noWrap/>
            <w:vAlign w:val="center"/>
          </w:tcPr>
          <w:p w:rsidR="00856F86" w:rsidRPr="00AE336A" w:rsidRDefault="00856F86" w:rsidP="00B65091">
            <w:pPr>
              <w:spacing w:after="0" w:line="240" w:lineRule="auto"/>
              <w:jc w:val="center"/>
              <w:rPr>
                <w:rFonts w:ascii="Times New Roman" w:eastAsia="Times New Roman" w:hAnsi="Times New Roman" w:cs="Times New Roman"/>
                <w:b/>
                <w:color w:val="000000"/>
                <w:lang w:val="en-US"/>
              </w:rPr>
            </w:pPr>
            <w:r w:rsidRPr="00AE336A">
              <w:rPr>
                <w:rFonts w:ascii="Times New Roman" w:eastAsia="Times New Roman" w:hAnsi="Times New Roman" w:cs="Times New Roman"/>
                <w:b/>
                <w:color w:val="000000"/>
                <w:lang w:val="en-US"/>
              </w:rPr>
              <w:t>.000</w:t>
            </w:r>
          </w:p>
        </w:tc>
      </w:tr>
      <w:tr w:rsidR="00856F86" w:rsidRPr="00AE336A" w:rsidTr="00856F86">
        <w:trPr>
          <w:trHeight w:val="255"/>
          <w:jc w:val="center"/>
        </w:trPr>
        <w:tc>
          <w:tcPr>
            <w:tcW w:w="3417" w:type="dxa"/>
            <w:vMerge/>
            <w:shd w:val="clear" w:color="auto" w:fill="auto"/>
            <w:noWrap/>
            <w:vAlign w:val="center"/>
          </w:tcPr>
          <w:p w:rsidR="00856F86" w:rsidRPr="00AE336A" w:rsidRDefault="00856F86" w:rsidP="00B65091">
            <w:pPr>
              <w:spacing w:after="0" w:line="240" w:lineRule="auto"/>
              <w:jc w:val="both"/>
              <w:rPr>
                <w:rFonts w:ascii="Times New Roman" w:eastAsia="Times New Roman" w:hAnsi="Times New Roman" w:cs="Times New Roman"/>
                <w:b/>
                <w:bCs/>
                <w:color w:val="000000"/>
                <w:lang w:val="en-US"/>
              </w:rPr>
            </w:pPr>
          </w:p>
        </w:tc>
        <w:tc>
          <w:tcPr>
            <w:tcW w:w="1203" w:type="dxa"/>
            <w:shd w:val="clear" w:color="auto" w:fill="auto"/>
            <w:noWrap/>
            <w:vAlign w:val="center"/>
          </w:tcPr>
          <w:p w:rsidR="00856F86" w:rsidRPr="00856F86" w:rsidRDefault="00856F86" w:rsidP="00EC6C23">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color w:val="000000"/>
                <w:lang w:val="sr-Cyrl-RS"/>
              </w:rPr>
              <w:t>мало</w:t>
            </w:r>
          </w:p>
        </w:tc>
        <w:tc>
          <w:tcPr>
            <w:tcW w:w="1511" w:type="dxa"/>
            <w:shd w:val="clear" w:color="auto" w:fill="auto"/>
            <w:noWrap/>
            <w:vAlign w:val="center"/>
          </w:tcPr>
          <w:p w:rsidR="00856F86" w:rsidRPr="00856F86" w:rsidRDefault="00856F86" w:rsidP="00EC6C23">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color w:val="000000"/>
                <w:lang w:val="sr-Cyrl-RS"/>
              </w:rPr>
              <w:t>велико</w:t>
            </w:r>
          </w:p>
        </w:tc>
        <w:tc>
          <w:tcPr>
            <w:tcW w:w="1276" w:type="dxa"/>
            <w:shd w:val="clear" w:color="auto" w:fill="auto"/>
            <w:noWrap/>
            <w:vAlign w:val="center"/>
          </w:tcPr>
          <w:p w:rsidR="00856F86" w:rsidRPr="00AE336A" w:rsidRDefault="00856F86"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-1.49907</w:t>
            </w:r>
          </w:p>
        </w:tc>
        <w:tc>
          <w:tcPr>
            <w:tcW w:w="1134" w:type="dxa"/>
            <w:shd w:val="clear" w:color="auto" w:fill="auto"/>
            <w:noWrap/>
            <w:vAlign w:val="center"/>
          </w:tcPr>
          <w:p w:rsidR="00856F86" w:rsidRPr="00AE336A" w:rsidRDefault="00856F86"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.13994</w:t>
            </w:r>
          </w:p>
        </w:tc>
        <w:tc>
          <w:tcPr>
            <w:tcW w:w="756" w:type="dxa"/>
            <w:shd w:val="clear" w:color="auto" w:fill="auto"/>
            <w:noWrap/>
            <w:vAlign w:val="center"/>
          </w:tcPr>
          <w:p w:rsidR="00856F86" w:rsidRPr="00AE336A" w:rsidRDefault="00856F86" w:rsidP="00B65091">
            <w:pPr>
              <w:spacing w:after="0" w:line="240" w:lineRule="auto"/>
              <w:jc w:val="center"/>
              <w:rPr>
                <w:rFonts w:ascii="Times New Roman" w:eastAsia="Times New Roman" w:hAnsi="Times New Roman" w:cs="Times New Roman"/>
                <w:b/>
                <w:color w:val="000000"/>
                <w:lang w:val="en-US"/>
              </w:rPr>
            </w:pPr>
            <w:r w:rsidRPr="00AE336A">
              <w:rPr>
                <w:rFonts w:ascii="Times New Roman" w:eastAsia="Times New Roman" w:hAnsi="Times New Roman" w:cs="Times New Roman"/>
                <w:b/>
                <w:color w:val="000000"/>
                <w:lang w:val="en-US"/>
              </w:rPr>
              <w:t>.000</w:t>
            </w:r>
          </w:p>
        </w:tc>
      </w:tr>
      <w:tr w:rsidR="00856F86" w:rsidRPr="00AE336A" w:rsidTr="00856F86">
        <w:trPr>
          <w:trHeight w:val="255"/>
          <w:jc w:val="center"/>
        </w:trPr>
        <w:tc>
          <w:tcPr>
            <w:tcW w:w="3417" w:type="dxa"/>
            <w:vMerge/>
            <w:shd w:val="clear" w:color="auto" w:fill="auto"/>
            <w:noWrap/>
            <w:vAlign w:val="center"/>
          </w:tcPr>
          <w:p w:rsidR="00856F86" w:rsidRPr="00AE336A" w:rsidRDefault="00856F86" w:rsidP="00B65091">
            <w:pPr>
              <w:spacing w:after="0" w:line="240" w:lineRule="auto"/>
              <w:jc w:val="both"/>
              <w:rPr>
                <w:rFonts w:ascii="Times New Roman" w:eastAsia="Times New Roman" w:hAnsi="Times New Roman" w:cs="Times New Roman"/>
                <w:b/>
                <w:bCs/>
                <w:color w:val="000000"/>
                <w:lang w:val="en-US"/>
              </w:rPr>
            </w:pPr>
          </w:p>
        </w:tc>
        <w:tc>
          <w:tcPr>
            <w:tcW w:w="1203" w:type="dxa"/>
            <w:shd w:val="clear" w:color="auto" w:fill="auto"/>
            <w:noWrap/>
            <w:vAlign w:val="center"/>
          </w:tcPr>
          <w:p w:rsidR="00856F86" w:rsidRPr="00856F86" w:rsidRDefault="00856F86" w:rsidP="00EC6C23">
            <w:pPr>
              <w:spacing w:after="0" w:line="240" w:lineRule="auto"/>
              <w:jc w:val="center"/>
              <w:rPr>
                <w:rFonts w:ascii="Times New Roman" w:eastAsia="Times New Roman" w:hAnsi="Times New Roman" w:cs="Times New Roman"/>
                <w:bCs/>
                <w:color w:val="000000"/>
                <w:lang w:val="sr-Cyrl-RS"/>
              </w:rPr>
            </w:pPr>
            <w:r>
              <w:rPr>
                <w:rFonts w:ascii="Times New Roman" w:eastAsia="Times New Roman" w:hAnsi="Times New Roman" w:cs="Times New Roman"/>
                <w:bCs/>
                <w:color w:val="000000"/>
                <w:lang w:val="sr-Cyrl-RS"/>
              </w:rPr>
              <w:t>средње</w:t>
            </w:r>
          </w:p>
        </w:tc>
        <w:tc>
          <w:tcPr>
            <w:tcW w:w="1511" w:type="dxa"/>
            <w:shd w:val="clear" w:color="auto" w:fill="auto"/>
            <w:noWrap/>
            <w:vAlign w:val="center"/>
          </w:tcPr>
          <w:p w:rsidR="00856F86" w:rsidRPr="00856F86" w:rsidRDefault="00856F86" w:rsidP="00EC6C23">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color w:val="000000"/>
                <w:lang w:val="sr-Cyrl-RS"/>
              </w:rPr>
              <w:t>велико</w:t>
            </w:r>
          </w:p>
        </w:tc>
        <w:tc>
          <w:tcPr>
            <w:tcW w:w="1276" w:type="dxa"/>
            <w:shd w:val="clear" w:color="auto" w:fill="auto"/>
            <w:noWrap/>
            <w:vAlign w:val="center"/>
          </w:tcPr>
          <w:p w:rsidR="00856F86" w:rsidRPr="00AE336A" w:rsidRDefault="00856F86"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-.52153</w:t>
            </w:r>
          </w:p>
        </w:tc>
        <w:tc>
          <w:tcPr>
            <w:tcW w:w="1134" w:type="dxa"/>
            <w:shd w:val="clear" w:color="auto" w:fill="auto"/>
            <w:noWrap/>
            <w:vAlign w:val="center"/>
          </w:tcPr>
          <w:p w:rsidR="00856F86" w:rsidRPr="00AE336A" w:rsidRDefault="00856F86"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.15881</w:t>
            </w:r>
          </w:p>
        </w:tc>
        <w:tc>
          <w:tcPr>
            <w:tcW w:w="756" w:type="dxa"/>
            <w:shd w:val="clear" w:color="auto" w:fill="auto"/>
            <w:noWrap/>
            <w:vAlign w:val="center"/>
          </w:tcPr>
          <w:p w:rsidR="00856F86" w:rsidRPr="00AE336A" w:rsidRDefault="00856F86" w:rsidP="00B65091">
            <w:pPr>
              <w:spacing w:after="0" w:line="240" w:lineRule="auto"/>
              <w:jc w:val="center"/>
              <w:rPr>
                <w:rFonts w:ascii="Times New Roman" w:eastAsia="Times New Roman" w:hAnsi="Times New Roman" w:cs="Times New Roman"/>
                <w:b/>
                <w:color w:val="000000"/>
                <w:lang w:val="en-US"/>
              </w:rPr>
            </w:pPr>
            <w:r w:rsidRPr="00AE336A">
              <w:rPr>
                <w:rFonts w:ascii="Times New Roman" w:eastAsia="Times New Roman" w:hAnsi="Times New Roman" w:cs="Times New Roman"/>
                <w:b/>
                <w:color w:val="000000"/>
                <w:lang w:val="en-US"/>
              </w:rPr>
              <w:t>.001</w:t>
            </w:r>
          </w:p>
        </w:tc>
      </w:tr>
      <w:tr w:rsidR="00856F86" w:rsidRPr="00AE336A" w:rsidTr="00856F86">
        <w:trPr>
          <w:trHeight w:val="255"/>
          <w:jc w:val="center"/>
        </w:trPr>
        <w:tc>
          <w:tcPr>
            <w:tcW w:w="3417" w:type="dxa"/>
            <w:vMerge w:val="restart"/>
            <w:shd w:val="clear" w:color="auto" w:fill="auto"/>
            <w:noWrap/>
            <w:vAlign w:val="center"/>
          </w:tcPr>
          <w:p w:rsidR="00856F86" w:rsidRPr="00AE336A" w:rsidRDefault="00856F86" w:rsidP="00EC6C23">
            <w:pPr>
              <w:widowControl w:val="0"/>
              <w:suppressLineNumbers/>
              <w:suppressAutoHyphens/>
              <w:spacing w:after="0" w:line="240" w:lineRule="auto"/>
              <w:jc w:val="both"/>
              <w:rPr>
                <w:rFonts w:ascii="Times New Roman" w:eastAsia="DejaVu Sans" w:hAnsi="Times New Roman" w:cs="Times New Roman"/>
                <w:color w:val="000000"/>
                <w:kern w:val="1"/>
                <w:lang w:val="en-US" w:eastAsia="zh-CN" w:bidi="hi-IN"/>
              </w:rPr>
            </w:pPr>
            <w:r w:rsidRPr="00CC275E">
              <w:rPr>
                <w:rFonts w:ascii="Times New Roman" w:eastAsia="Times New Roman" w:hAnsi="Times New Roman" w:cs="Times New Roman"/>
                <w:color w:val="000000"/>
                <w:lang w:val="sr-Latn-CS"/>
              </w:rPr>
              <w:t>Квалитет комуникације са банкама</w:t>
            </w:r>
          </w:p>
        </w:tc>
        <w:tc>
          <w:tcPr>
            <w:tcW w:w="1203" w:type="dxa"/>
            <w:shd w:val="clear" w:color="auto" w:fill="auto"/>
            <w:noWrap/>
            <w:vAlign w:val="center"/>
          </w:tcPr>
          <w:p w:rsidR="00856F86" w:rsidRPr="00856F86" w:rsidRDefault="00856F86" w:rsidP="00EC6C23">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color w:val="000000"/>
                <w:lang w:val="sr-Cyrl-RS"/>
              </w:rPr>
              <w:t>мало</w:t>
            </w:r>
          </w:p>
        </w:tc>
        <w:tc>
          <w:tcPr>
            <w:tcW w:w="1511" w:type="dxa"/>
            <w:shd w:val="clear" w:color="auto" w:fill="auto"/>
            <w:noWrap/>
            <w:vAlign w:val="center"/>
          </w:tcPr>
          <w:p w:rsidR="00856F86" w:rsidRPr="00856F86" w:rsidRDefault="00856F86" w:rsidP="00EC6C23">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bCs/>
                <w:color w:val="000000"/>
                <w:lang w:val="sr-Cyrl-RS"/>
              </w:rPr>
              <w:t>средње</w:t>
            </w:r>
          </w:p>
        </w:tc>
        <w:tc>
          <w:tcPr>
            <w:tcW w:w="1276" w:type="dxa"/>
            <w:shd w:val="clear" w:color="auto" w:fill="auto"/>
            <w:noWrap/>
            <w:vAlign w:val="center"/>
          </w:tcPr>
          <w:p w:rsidR="00856F86" w:rsidRPr="00AE336A" w:rsidRDefault="00856F86"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-.85294</w:t>
            </w:r>
          </w:p>
        </w:tc>
        <w:tc>
          <w:tcPr>
            <w:tcW w:w="1134" w:type="dxa"/>
            <w:shd w:val="clear" w:color="auto" w:fill="auto"/>
            <w:noWrap/>
            <w:vAlign w:val="center"/>
          </w:tcPr>
          <w:p w:rsidR="00856F86" w:rsidRPr="00AE336A" w:rsidRDefault="00856F86"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.14781</w:t>
            </w:r>
          </w:p>
        </w:tc>
        <w:tc>
          <w:tcPr>
            <w:tcW w:w="756" w:type="dxa"/>
            <w:shd w:val="clear" w:color="auto" w:fill="auto"/>
            <w:noWrap/>
            <w:vAlign w:val="center"/>
          </w:tcPr>
          <w:p w:rsidR="00856F86" w:rsidRPr="00AE336A" w:rsidRDefault="00856F86" w:rsidP="00B65091">
            <w:pPr>
              <w:spacing w:after="0" w:line="240" w:lineRule="auto"/>
              <w:jc w:val="center"/>
              <w:rPr>
                <w:rFonts w:ascii="Times New Roman" w:eastAsia="Times New Roman" w:hAnsi="Times New Roman" w:cs="Times New Roman"/>
                <w:b/>
                <w:color w:val="000000"/>
                <w:lang w:val="en-US"/>
              </w:rPr>
            </w:pPr>
            <w:r w:rsidRPr="00AE336A">
              <w:rPr>
                <w:rFonts w:ascii="Times New Roman" w:eastAsia="Times New Roman" w:hAnsi="Times New Roman" w:cs="Times New Roman"/>
                <w:b/>
                <w:color w:val="000000"/>
                <w:lang w:val="en-US"/>
              </w:rPr>
              <w:t>.000</w:t>
            </w:r>
          </w:p>
        </w:tc>
      </w:tr>
      <w:tr w:rsidR="00856F86" w:rsidRPr="00AE336A" w:rsidTr="00856F86">
        <w:trPr>
          <w:trHeight w:val="255"/>
          <w:jc w:val="center"/>
        </w:trPr>
        <w:tc>
          <w:tcPr>
            <w:tcW w:w="3417" w:type="dxa"/>
            <w:vMerge/>
            <w:shd w:val="clear" w:color="auto" w:fill="auto"/>
            <w:noWrap/>
            <w:vAlign w:val="center"/>
          </w:tcPr>
          <w:p w:rsidR="00856F86" w:rsidRPr="00AE336A" w:rsidRDefault="00856F86" w:rsidP="00B65091">
            <w:pPr>
              <w:spacing w:after="0" w:line="240" w:lineRule="auto"/>
              <w:jc w:val="center"/>
              <w:rPr>
                <w:rFonts w:ascii="Times New Roman" w:eastAsia="Times New Roman" w:hAnsi="Times New Roman" w:cs="Times New Roman"/>
                <w:b/>
                <w:bCs/>
                <w:color w:val="000000"/>
                <w:lang w:val="en-US"/>
              </w:rPr>
            </w:pPr>
          </w:p>
        </w:tc>
        <w:tc>
          <w:tcPr>
            <w:tcW w:w="1203" w:type="dxa"/>
            <w:shd w:val="clear" w:color="auto" w:fill="auto"/>
            <w:noWrap/>
            <w:vAlign w:val="center"/>
          </w:tcPr>
          <w:p w:rsidR="00856F86" w:rsidRPr="00856F86" w:rsidRDefault="00856F86" w:rsidP="00EC6C23">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color w:val="000000"/>
                <w:lang w:val="sr-Cyrl-RS"/>
              </w:rPr>
              <w:t>мало</w:t>
            </w:r>
          </w:p>
        </w:tc>
        <w:tc>
          <w:tcPr>
            <w:tcW w:w="1511" w:type="dxa"/>
            <w:shd w:val="clear" w:color="auto" w:fill="auto"/>
            <w:noWrap/>
            <w:vAlign w:val="center"/>
          </w:tcPr>
          <w:p w:rsidR="00856F86" w:rsidRPr="00856F86" w:rsidRDefault="00856F86" w:rsidP="00EC6C23">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color w:val="000000"/>
                <w:lang w:val="sr-Cyrl-RS"/>
              </w:rPr>
              <w:t>велико</w:t>
            </w:r>
          </w:p>
        </w:tc>
        <w:tc>
          <w:tcPr>
            <w:tcW w:w="1276" w:type="dxa"/>
            <w:shd w:val="clear" w:color="auto" w:fill="auto"/>
            <w:noWrap/>
            <w:vAlign w:val="center"/>
          </w:tcPr>
          <w:p w:rsidR="00856F86" w:rsidRPr="00AE336A" w:rsidRDefault="00856F86"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-1.87926</w:t>
            </w:r>
          </w:p>
        </w:tc>
        <w:tc>
          <w:tcPr>
            <w:tcW w:w="1134" w:type="dxa"/>
            <w:shd w:val="clear" w:color="auto" w:fill="auto"/>
            <w:noWrap/>
            <w:vAlign w:val="center"/>
          </w:tcPr>
          <w:p w:rsidR="00856F86" w:rsidRPr="00AE336A" w:rsidRDefault="00856F86"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.15531</w:t>
            </w:r>
          </w:p>
        </w:tc>
        <w:tc>
          <w:tcPr>
            <w:tcW w:w="756" w:type="dxa"/>
            <w:shd w:val="clear" w:color="auto" w:fill="auto"/>
            <w:noWrap/>
            <w:vAlign w:val="center"/>
          </w:tcPr>
          <w:p w:rsidR="00856F86" w:rsidRPr="00AE336A" w:rsidRDefault="00856F86" w:rsidP="00B65091">
            <w:pPr>
              <w:spacing w:after="0" w:line="240" w:lineRule="auto"/>
              <w:jc w:val="center"/>
              <w:rPr>
                <w:rFonts w:ascii="Times New Roman" w:eastAsia="Times New Roman" w:hAnsi="Times New Roman" w:cs="Times New Roman"/>
                <w:b/>
                <w:color w:val="000000"/>
                <w:lang w:val="en-US"/>
              </w:rPr>
            </w:pPr>
            <w:r w:rsidRPr="00AE336A">
              <w:rPr>
                <w:rFonts w:ascii="Times New Roman" w:eastAsia="Times New Roman" w:hAnsi="Times New Roman" w:cs="Times New Roman"/>
                <w:b/>
                <w:color w:val="000000"/>
                <w:lang w:val="en-US"/>
              </w:rPr>
              <w:t>.000</w:t>
            </w:r>
          </w:p>
        </w:tc>
      </w:tr>
      <w:tr w:rsidR="00856F86" w:rsidRPr="00AE336A" w:rsidTr="00856F86">
        <w:trPr>
          <w:trHeight w:val="255"/>
          <w:jc w:val="center"/>
        </w:trPr>
        <w:tc>
          <w:tcPr>
            <w:tcW w:w="3417" w:type="dxa"/>
            <w:vMerge/>
            <w:shd w:val="clear" w:color="auto" w:fill="auto"/>
            <w:noWrap/>
            <w:vAlign w:val="center"/>
          </w:tcPr>
          <w:p w:rsidR="00856F86" w:rsidRPr="00AE336A" w:rsidRDefault="00856F86" w:rsidP="00B65091">
            <w:pPr>
              <w:spacing w:after="0" w:line="240" w:lineRule="auto"/>
              <w:jc w:val="center"/>
              <w:rPr>
                <w:rFonts w:ascii="Times New Roman" w:eastAsia="Times New Roman" w:hAnsi="Times New Roman" w:cs="Times New Roman"/>
                <w:b/>
                <w:bCs/>
                <w:color w:val="000000"/>
                <w:lang w:val="en-US"/>
              </w:rPr>
            </w:pPr>
          </w:p>
        </w:tc>
        <w:tc>
          <w:tcPr>
            <w:tcW w:w="1203" w:type="dxa"/>
            <w:shd w:val="clear" w:color="auto" w:fill="auto"/>
            <w:noWrap/>
            <w:vAlign w:val="center"/>
          </w:tcPr>
          <w:p w:rsidR="00856F86" w:rsidRPr="00856F86" w:rsidRDefault="00856F86" w:rsidP="00EC6C23">
            <w:pPr>
              <w:spacing w:after="0" w:line="240" w:lineRule="auto"/>
              <w:jc w:val="center"/>
              <w:rPr>
                <w:rFonts w:ascii="Times New Roman" w:eastAsia="Times New Roman" w:hAnsi="Times New Roman" w:cs="Times New Roman"/>
                <w:bCs/>
                <w:color w:val="000000"/>
                <w:lang w:val="sr-Cyrl-RS"/>
              </w:rPr>
            </w:pPr>
            <w:r>
              <w:rPr>
                <w:rFonts w:ascii="Times New Roman" w:eastAsia="Times New Roman" w:hAnsi="Times New Roman" w:cs="Times New Roman"/>
                <w:bCs/>
                <w:color w:val="000000"/>
                <w:lang w:val="sr-Cyrl-RS"/>
              </w:rPr>
              <w:t>средње</w:t>
            </w:r>
          </w:p>
        </w:tc>
        <w:tc>
          <w:tcPr>
            <w:tcW w:w="1511" w:type="dxa"/>
            <w:shd w:val="clear" w:color="auto" w:fill="auto"/>
            <w:noWrap/>
            <w:vAlign w:val="center"/>
          </w:tcPr>
          <w:p w:rsidR="00856F86" w:rsidRPr="00856F86" w:rsidRDefault="00856F86" w:rsidP="00EC6C23">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color w:val="000000"/>
                <w:lang w:val="sr-Cyrl-RS"/>
              </w:rPr>
              <w:t>велико</w:t>
            </w:r>
          </w:p>
        </w:tc>
        <w:tc>
          <w:tcPr>
            <w:tcW w:w="1276" w:type="dxa"/>
            <w:shd w:val="clear" w:color="auto" w:fill="auto"/>
            <w:noWrap/>
            <w:vAlign w:val="center"/>
          </w:tcPr>
          <w:p w:rsidR="00856F86" w:rsidRPr="00AE336A" w:rsidRDefault="00856F86"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-1.02632</w:t>
            </w:r>
          </w:p>
        </w:tc>
        <w:tc>
          <w:tcPr>
            <w:tcW w:w="1134" w:type="dxa"/>
            <w:shd w:val="clear" w:color="auto" w:fill="auto"/>
            <w:noWrap/>
            <w:vAlign w:val="center"/>
          </w:tcPr>
          <w:p w:rsidR="00856F86" w:rsidRPr="00AE336A" w:rsidRDefault="00856F86"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.17626</w:t>
            </w:r>
          </w:p>
        </w:tc>
        <w:tc>
          <w:tcPr>
            <w:tcW w:w="756" w:type="dxa"/>
            <w:shd w:val="clear" w:color="auto" w:fill="auto"/>
            <w:noWrap/>
            <w:vAlign w:val="center"/>
          </w:tcPr>
          <w:p w:rsidR="00856F86" w:rsidRPr="00AE336A" w:rsidRDefault="00856F86" w:rsidP="00B65091">
            <w:pPr>
              <w:spacing w:after="0" w:line="240" w:lineRule="auto"/>
              <w:jc w:val="center"/>
              <w:rPr>
                <w:rFonts w:ascii="Times New Roman" w:eastAsia="Times New Roman" w:hAnsi="Times New Roman" w:cs="Times New Roman"/>
                <w:b/>
                <w:color w:val="000000"/>
                <w:lang w:val="en-US"/>
              </w:rPr>
            </w:pPr>
            <w:r w:rsidRPr="00AE336A">
              <w:rPr>
                <w:rFonts w:ascii="Times New Roman" w:eastAsia="Times New Roman" w:hAnsi="Times New Roman" w:cs="Times New Roman"/>
                <w:b/>
                <w:color w:val="000000"/>
                <w:lang w:val="en-US"/>
              </w:rPr>
              <w:t>.000</w:t>
            </w:r>
          </w:p>
        </w:tc>
      </w:tr>
    </w:tbl>
    <w:p w:rsidR="00856F86" w:rsidRDefault="00856F86" w:rsidP="00B23E1B">
      <w:pPr>
        <w:spacing w:after="0" w:line="360" w:lineRule="auto"/>
        <w:ind w:firstLine="567"/>
        <w:jc w:val="center"/>
        <w:rPr>
          <w:rFonts w:ascii="Times New Roman" w:eastAsia="Times New Roman" w:hAnsi="Times New Roman" w:cs="Times New Roman"/>
          <w:i/>
          <w:sz w:val="20"/>
          <w:szCs w:val="20"/>
          <w:shd w:val="clear" w:color="auto" w:fill="FFFFFF"/>
          <w:lang w:val="sr-Cyrl-RS"/>
        </w:rPr>
      </w:pPr>
      <w:r w:rsidRPr="00CC275E">
        <w:rPr>
          <w:rFonts w:ascii="Times New Roman" w:eastAsia="Times New Roman" w:hAnsi="Times New Roman" w:cs="Times New Roman"/>
          <w:i/>
          <w:sz w:val="20"/>
          <w:szCs w:val="20"/>
          <w:shd w:val="clear" w:color="auto" w:fill="FFFFFF"/>
          <w:lang w:val="en-US"/>
        </w:rPr>
        <w:t>Извор: Калкулација аутора</w:t>
      </w:r>
    </w:p>
    <w:p w:rsidR="00856F86" w:rsidRPr="00B23E1B" w:rsidRDefault="00856F86" w:rsidP="00B23E1B">
      <w:pPr>
        <w:spacing w:after="0" w:line="360" w:lineRule="auto"/>
        <w:ind w:firstLine="567"/>
        <w:jc w:val="both"/>
        <w:rPr>
          <w:rFonts w:ascii="Times New Roman" w:eastAsia="Times New Roman" w:hAnsi="Times New Roman" w:cs="Times New Roman"/>
          <w:sz w:val="24"/>
          <w:szCs w:val="24"/>
          <w:lang w:val="en-US"/>
        </w:rPr>
      </w:pPr>
      <w:r w:rsidRPr="00B23E1B">
        <w:rPr>
          <w:rFonts w:ascii="Times New Roman" w:eastAsia="Times New Roman" w:hAnsi="Times New Roman" w:cs="Times New Roman"/>
          <w:sz w:val="24"/>
          <w:szCs w:val="24"/>
          <w:lang w:val="en-US"/>
        </w:rPr>
        <w:lastRenderedPageBreak/>
        <w:t xml:space="preserve">Користећи </w:t>
      </w:r>
      <w:r w:rsidRPr="00B23E1B">
        <w:rPr>
          <w:rFonts w:ascii="Times New Roman" w:eastAsia="Times New Roman" w:hAnsi="Times New Roman" w:cs="Times New Roman"/>
          <w:i/>
          <w:sz w:val="24"/>
          <w:szCs w:val="24"/>
          <w:lang w:val="en-US"/>
        </w:rPr>
        <w:t>post hoc</w:t>
      </w:r>
      <w:r w:rsidRPr="00B23E1B">
        <w:rPr>
          <w:rFonts w:ascii="Times New Roman" w:eastAsia="Times New Roman" w:hAnsi="Times New Roman" w:cs="Times New Roman"/>
          <w:sz w:val="24"/>
          <w:szCs w:val="24"/>
          <w:lang w:val="en-US"/>
        </w:rPr>
        <w:t xml:space="preserve"> тест за значајне разлике за поређење сваке групе са сваком (мала предузећа са средњим предузећима, средња са великим и мала са великим) може се доћи до закључка да статистички значајне разлике у одговорима предузећа не постоје у следећим случајевима:</w:t>
      </w:r>
    </w:p>
    <w:p w:rsidR="00856F86" w:rsidRPr="00B23E1B" w:rsidRDefault="00856F86" w:rsidP="00B23E1B">
      <w:pPr>
        <w:pStyle w:val="ListParagraph"/>
        <w:numPr>
          <w:ilvl w:val="0"/>
          <w:numId w:val="31"/>
        </w:numPr>
        <w:spacing w:before="0" w:line="360" w:lineRule="auto"/>
        <w:ind w:left="851" w:hanging="284"/>
        <w:contextualSpacing w:val="0"/>
        <w:jc w:val="both"/>
        <w:rPr>
          <w:lang w:val="en-US"/>
        </w:rPr>
      </w:pPr>
      <w:r w:rsidRPr="00B23E1B">
        <w:rPr>
          <w:lang w:val="en-US"/>
        </w:rPr>
        <w:t>Код 2. питања – “Висина банкарских каматних стопа  и накнада за кредите и друге услуге” -  не постоји статистички значајна разлика у одговорима који се односе на средња и велика предузећа. Статистички значајна разлика постоји у одговорима који се односе на мала и средња као и на мала и велика предузећа.</w:t>
      </w:r>
    </w:p>
    <w:p w:rsidR="00856F86" w:rsidRPr="00B23E1B" w:rsidRDefault="00856F86" w:rsidP="00B23E1B">
      <w:pPr>
        <w:pStyle w:val="ListParagraph"/>
        <w:numPr>
          <w:ilvl w:val="0"/>
          <w:numId w:val="31"/>
        </w:numPr>
        <w:spacing w:before="0" w:line="360" w:lineRule="auto"/>
        <w:ind w:left="851" w:hanging="284"/>
        <w:contextualSpacing w:val="0"/>
        <w:jc w:val="both"/>
        <w:rPr>
          <w:lang w:val="en-US"/>
        </w:rPr>
      </w:pPr>
      <w:r w:rsidRPr="00B23E1B">
        <w:rPr>
          <w:lang w:val="en-US"/>
        </w:rPr>
        <w:t>Код 4. питања – “Брзина приступа кредитима” - не постоји статистички значајна разлика у одговорима који се односе на средња и велика предузећа док статистички значајна разлика постоји у одговорима који се односе на мала и средња као и мала и велика предузећа.</w:t>
      </w:r>
    </w:p>
    <w:p w:rsidR="00856F86" w:rsidRPr="00B23E1B" w:rsidRDefault="00856F86" w:rsidP="00B23E1B">
      <w:pPr>
        <w:pStyle w:val="ListParagraph"/>
        <w:numPr>
          <w:ilvl w:val="0"/>
          <w:numId w:val="31"/>
        </w:numPr>
        <w:spacing w:before="0" w:line="360" w:lineRule="auto"/>
        <w:ind w:left="851" w:hanging="284"/>
        <w:contextualSpacing w:val="0"/>
        <w:jc w:val="both"/>
        <w:rPr>
          <w:lang w:val="en-US"/>
        </w:rPr>
      </w:pPr>
      <w:r w:rsidRPr="00B23E1B">
        <w:rPr>
          <w:lang w:val="en-US"/>
        </w:rPr>
        <w:t>Код 5. питања – “Ширина понуде банкарских производа и услуга” - не постоји статистички значајна разлика у одговорима који се односе на средња и велика предузећа. Статистички значајна разлика постоји у одговорима који се односе на мала и средња као и мала и велика предузећа.</w:t>
      </w:r>
    </w:p>
    <w:p w:rsidR="00856F86" w:rsidRPr="00B23E1B" w:rsidRDefault="00856F86" w:rsidP="00B23E1B">
      <w:pPr>
        <w:spacing w:after="0" w:line="360" w:lineRule="auto"/>
        <w:ind w:firstLine="567"/>
        <w:jc w:val="both"/>
        <w:rPr>
          <w:rFonts w:ascii="Times New Roman" w:eastAsia="Times New Roman" w:hAnsi="Times New Roman" w:cs="Times New Roman"/>
          <w:sz w:val="24"/>
          <w:szCs w:val="24"/>
          <w:lang w:val="en-US"/>
        </w:rPr>
      </w:pPr>
      <w:r w:rsidRPr="00B23E1B">
        <w:rPr>
          <w:rFonts w:ascii="Times New Roman" w:eastAsia="Times New Roman" w:hAnsi="Times New Roman" w:cs="Times New Roman"/>
          <w:sz w:val="24"/>
          <w:szCs w:val="24"/>
          <w:lang w:val="en-US"/>
        </w:rPr>
        <w:t>Примећује се да су све разлике у одговорима малих и средњих као и малих и великих предузећа статистички значајне. У следећем делу рада ће бити приказана анализа појединачних резултата истраживања и анализа разлика у одговорима на постављена питања у односу на величину предузећа.</w:t>
      </w:r>
    </w:p>
    <w:p w:rsidR="00856F86" w:rsidRPr="00B23E1B" w:rsidRDefault="00856F86" w:rsidP="001E5744">
      <w:pPr>
        <w:spacing w:after="0" w:line="360" w:lineRule="auto"/>
        <w:ind w:firstLine="567"/>
        <w:jc w:val="both"/>
        <w:rPr>
          <w:rFonts w:ascii="Times New Roman" w:eastAsia="Times New Roman" w:hAnsi="Times New Roman" w:cs="Times New Roman"/>
          <w:sz w:val="24"/>
          <w:szCs w:val="24"/>
          <w:lang w:val="en-US"/>
        </w:rPr>
      </w:pPr>
      <w:r w:rsidRPr="00B23E1B">
        <w:rPr>
          <w:rFonts w:ascii="Times New Roman" w:eastAsia="Times New Roman" w:hAnsi="Times New Roman" w:cs="Times New Roman"/>
          <w:sz w:val="24"/>
          <w:szCs w:val="24"/>
          <w:lang w:val="en-US"/>
        </w:rPr>
        <w:t xml:space="preserve">Прва ставка која се анализирала јесте могућност понуде квалитетних инструмената обезбеђења банци. Анализом добијених резултата уочава се да су мала предузећа и предузетници ову ставку оценили оценом 2,95, средња 3,61 а велика највишом оценом 4,39. Резултати показују да мала предузећа имају више потешкоћа приликом достављања квалитетног обезбеђења банци и самим тим добијања кредита, нарочито дугорочних када се конституише хипотека на покретној и непокретној имовини. Овог проблема нису поштеђена ни велика предузећа но ситуација ипак није иста јер су ова предузећа у предности јер чешће имају регистровану и укњижену имовину у својим билансима и располажу са опремом веће вредности коју могу понудити банци. На основу просечних оцена, дошло се до закључка да је квалитет понуђених инструмената обезбеђења најнижи код малих предузећа и предузетника, док је значајно већи код средњих а потом и великих предузећа. Ово указује да мала предузећа имају отежан приступ кредитима јер поједина истраживања показују да је недостатак адекватног обезбеђења највећа препрека у добијању кредита </w:t>
      </w:r>
      <w:r w:rsidR="007F479C" w:rsidRPr="00B23E1B">
        <w:rPr>
          <w:rFonts w:ascii="Times New Roman" w:eastAsia="Times New Roman" w:hAnsi="Times New Roman" w:cs="Times New Roman"/>
          <w:color w:val="000000"/>
          <w:sz w:val="24"/>
          <w:szCs w:val="24"/>
          <w:lang w:val="de-DE"/>
        </w:rPr>
        <w:t>(Stokes</w:t>
      </w:r>
      <w:r w:rsidR="00A713C0">
        <w:rPr>
          <w:rFonts w:ascii="Times New Roman" w:eastAsia="Times New Roman" w:hAnsi="Times New Roman" w:cs="Times New Roman"/>
          <w:color w:val="000000"/>
          <w:sz w:val="24"/>
          <w:szCs w:val="24"/>
          <w:lang w:val="sr-Cyrl-RS"/>
        </w:rPr>
        <w:t xml:space="preserve"> &amp;</w:t>
      </w:r>
      <w:r w:rsidR="007F479C" w:rsidRPr="00B23E1B">
        <w:rPr>
          <w:rFonts w:ascii="Times New Roman" w:eastAsia="Times New Roman" w:hAnsi="Times New Roman" w:cs="Times New Roman"/>
          <w:color w:val="000000"/>
          <w:sz w:val="24"/>
          <w:szCs w:val="24"/>
          <w:lang w:val="de-DE"/>
        </w:rPr>
        <w:t xml:space="preserve"> </w:t>
      </w:r>
      <w:r w:rsidR="007F479C" w:rsidRPr="00B23E1B">
        <w:rPr>
          <w:rFonts w:ascii="Times New Roman" w:eastAsia="Times New Roman" w:hAnsi="Times New Roman" w:cs="Times New Roman"/>
          <w:color w:val="000000"/>
          <w:sz w:val="24"/>
          <w:szCs w:val="24"/>
          <w:lang w:val="de-DE"/>
        </w:rPr>
        <w:lastRenderedPageBreak/>
        <w:t xml:space="preserve">Wilson, 2010, </w:t>
      </w:r>
      <w:r w:rsidR="00AB4BF0">
        <w:rPr>
          <w:rFonts w:ascii="Times New Roman" w:eastAsia="Times New Roman" w:hAnsi="Times New Roman" w:cs="Times New Roman"/>
          <w:color w:val="000000"/>
          <w:sz w:val="24"/>
          <w:szCs w:val="24"/>
        </w:rPr>
        <w:t>p</w:t>
      </w:r>
      <w:r w:rsidR="007F479C" w:rsidRPr="00B23E1B">
        <w:rPr>
          <w:rFonts w:ascii="Times New Roman" w:eastAsia="Times New Roman" w:hAnsi="Times New Roman" w:cs="Times New Roman"/>
          <w:color w:val="000000"/>
          <w:sz w:val="24"/>
          <w:szCs w:val="24"/>
          <w:lang w:val="de-DE"/>
        </w:rPr>
        <w:t>. 406).</w:t>
      </w:r>
      <w:r w:rsidR="001E5744">
        <w:rPr>
          <w:rFonts w:ascii="Times New Roman" w:eastAsia="Times New Roman" w:hAnsi="Times New Roman" w:cs="Times New Roman"/>
          <w:color w:val="000000"/>
          <w:sz w:val="24"/>
          <w:szCs w:val="24"/>
          <w:lang w:val="de-DE"/>
        </w:rPr>
        <w:t xml:space="preserve"> </w:t>
      </w:r>
      <w:r w:rsidRPr="00B23E1B">
        <w:rPr>
          <w:rFonts w:ascii="Times New Roman" w:eastAsia="Times New Roman" w:hAnsi="Times New Roman" w:cs="Times New Roman"/>
          <w:sz w:val="24"/>
          <w:szCs w:val="24"/>
          <w:lang w:val="en-US"/>
        </w:rPr>
        <w:t>Aнализа варијансе показала је да су разлике у одговорима између свих група предузећа статистички значајне (</w:t>
      </w:r>
      <w:r w:rsidRPr="00B23E1B">
        <w:rPr>
          <w:rFonts w:ascii="Times New Roman" w:eastAsia="Times New Roman" w:hAnsi="Times New Roman" w:cs="Times New Roman"/>
          <w:i/>
          <w:sz w:val="24"/>
          <w:szCs w:val="24"/>
          <w:lang w:val="en-US"/>
        </w:rPr>
        <w:t>p</w:t>
      </w:r>
      <w:r w:rsidRPr="00B23E1B">
        <w:rPr>
          <w:rFonts w:ascii="Times New Roman" w:eastAsia="Times New Roman" w:hAnsi="Times New Roman" w:cs="Times New Roman"/>
          <w:sz w:val="24"/>
          <w:szCs w:val="24"/>
          <w:lang w:val="en-US"/>
        </w:rPr>
        <w:t>&lt;0,005).</w:t>
      </w:r>
    </w:p>
    <w:p w:rsidR="00856F86" w:rsidRPr="00B23E1B" w:rsidRDefault="00856F86" w:rsidP="00B23E1B">
      <w:pPr>
        <w:autoSpaceDE w:val="0"/>
        <w:autoSpaceDN w:val="0"/>
        <w:adjustRightInd w:val="0"/>
        <w:spacing w:after="0" w:line="360" w:lineRule="auto"/>
        <w:ind w:firstLine="567"/>
        <w:jc w:val="both"/>
        <w:rPr>
          <w:rFonts w:ascii="Times New Roman" w:eastAsia="Times New Roman" w:hAnsi="Times New Roman" w:cs="Times New Roman"/>
          <w:sz w:val="24"/>
          <w:szCs w:val="24"/>
          <w:lang w:val="en-US"/>
        </w:rPr>
      </w:pPr>
      <w:r w:rsidRPr="00B23E1B">
        <w:rPr>
          <w:rFonts w:ascii="Times New Roman" w:eastAsia="Times New Roman" w:hAnsi="Times New Roman" w:cs="Times New Roman"/>
          <w:sz w:val="24"/>
          <w:szCs w:val="24"/>
          <w:lang w:val="en-US"/>
        </w:rPr>
        <w:t>Следећа ставка коју су предузећа анализирала у свом односу са банком је висина банкарских каматних стопа и накнада за кредите и друге услуге. Банке се често суочавају са потешкоћама у процени ризика а самим тим и формирања цене кредита. Висок ризик подразумева високу каматну стопу као цену ризика, па у случају да банке одлуче да подрже неки пројекат, трошкови финансирања постају високи. Резултати дескриптивне анализе показују да су мала предузећа дала најнижу оцену и то 1,75, средња предузећа 2,89 а велика 2,95.</w:t>
      </w:r>
    </w:p>
    <w:p w:rsidR="006A029B" w:rsidRDefault="00856F86" w:rsidP="00B23E1B">
      <w:pPr>
        <w:autoSpaceDE w:val="0"/>
        <w:autoSpaceDN w:val="0"/>
        <w:adjustRightInd w:val="0"/>
        <w:spacing w:after="0" w:line="360" w:lineRule="auto"/>
        <w:ind w:firstLine="567"/>
        <w:jc w:val="both"/>
        <w:rPr>
          <w:rFonts w:ascii="Times New Roman" w:eastAsia="Times New Roman" w:hAnsi="Times New Roman" w:cs="Times New Roman"/>
          <w:sz w:val="24"/>
          <w:szCs w:val="24"/>
          <w:lang w:val="en-US"/>
        </w:rPr>
      </w:pPr>
      <w:r w:rsidRPr="00B23E1B">
        <w:rPr>
          <w:rFonts w:ascii="Times New Roman" w:eastAsia="Times New Roman" w:hAnsi="Times New Roman" w:cs="Times New Roman"/>
          <w:sz w:val="24"/>
          <w:szCs w:val="24"/>
          <w:lang w:val="en-US"/>
        </w:rPr>
        <w:t>Анализом варијансе потврђена је статистичка значајност разлика у оценама које се односе на мала и средња као и на мала и велика предузећа. Изузетак постоји код оцена које се односе на средња и велика предузећа</w:t>
      </w:r>
      <w:r w:rsidR="006A029B">
        <w:rPr>
          <w:rFonts w:ascii="Times New Roman" w:eastAsia="Times New Roman" w:hAnsi="Times New Roman" w:cs="Times New Roman"/>
          <w:sz w:val="24"/>
          <w:szCs w:val="24"/>
          <w:lang w:val="en-US"/>
        </w:rPr>
        <w:t>.</w:t>
      </w:r>
      <w:r w:rsidRPr="00B23E1B">
        <w:rPr>
          <w:rFonts w:ascii="Times New Roman" w:eastAsia="Times New Roman" w:hAnsi="Times New Roman" w:cs="Times New Roman"/>
          <w:sz w:val="24"/>
          <w:szCs w:val="24"/>
          <w:lang w:val="en-US"/>
        </w:rPr>
        <w:t xml:space="preserve"> </w:t>
      </w:r>
    </w:p>
    <w:p w:rsidR="00C33023" w:rsidRPr="00B23E1B" w:rsidRDefault="00856F86" w:rsidP="00B23E1B">
      <w:pPr>
        <w:autoSpaceDE w:val="0"/>
        <w:autoSpaceDN w:val="0"/>
        <w:adjustRightInd w:val="0"/>
        <w:spacing w:after="0" w:line="360" w:lineRule="auto"/>
        <w:ind w:firstLine="567"/>
        <w:jc w:val="both"/>
        <w:rPr>
          <w:rFonts w:ascii="Times New Roman" w:eastAsia="Times New Roman" w:hAnsi="Times New Roman" w:cs="Times New Roman"/>
          <w:sz w:val="24"/>
          <w:szCs w:val="24"/>
          <w:lang w:val="en-US"/>
        </w:rPr>
      </w:pPr>
      <w:r w:rsidRPr="00B23E1B">
        <w:rPr>
          <w:rFonts w:ascii="Times New Roman" w:eastAsia="Times New Roman" w:hAnsi="Times New Roman" w:cs="Times New Roman"/>
          <w:sz w:val="24"/>
          <w:szCs w:val="24"/>
          <w:lang w:val="en-US"/>
        </w:rPr>
        <w:t xml:space="preserve">С обзиром да мала предузећа и предузетници много више зависе од банака као извора финансирања него велика предузећа она су због своје величине веома осетљива на промену каматних стопа. За разлику од малих предузећа, каматна стопа није толико значајан фактор за велика предузећа јер она имају приступ и другим изворима финансирања. Добијене резултате потврђује и Извештај о стању, потребама и проблемима МСПП у Србији у 2013. години, према којем чак 78% предузећа сматра да им високе каматне стопе представљају највећи проблем у пословању (НАРР, 2013, </w:t>
      </w:r>
      <w:r w:rsidR="00AB4BF0">
        <w:rPr>
          <w:rFonts w:ascii="Times New Roman" w:eastAsia="Times New Roman" w:hAnsi="Times New Roman" w:cs="Times New Roman"/>
          <w:sz w:val="24"/>
          <w:szCs w:val="24"/>
          <w:lang w:val="en-US"/>
        </w:rPr>
        <w:t>p</w:t>
      </w:r>
      <w:r w:rsidRPr="00B23E1B">
        <w:rPr>
          <w:rFonts w:ascii="Times New Roman" w:eastAsia="Times New Roman" w:hAnsi="Times New Roman" w:cs="Times New Roman"/>
          <w:sz w:val="24"/>
          <w:szCs w:val="24"/>
          <w:lang w:val="en-US"/>
        </w:rPr>
        <w:t xml:space="preserve">. 25). </w:t>
      </w:r>
    </w:p>
    <w:p w:rsidR="00C33023" w:rsidRPr="00B23E1B" w:rsidRDefault="00C33023" w:rsidP="00B23E1B">
      <w:pPr>
        <w:spacing w:after="0" w:line="360" w:lineRule="auto"/>
        <w:ind w:firstLine="567"/>
        <w:jc w:val="both"/>
        <w:rPr>
          <w:rFonts w:ascii="Times New Roman" w:eastAsia="Times New Roman" w:hAnsi="Times New Roman" w:cs="Times New Roman"/>
          <w:color w:val="000000"/>
          <w:sz w:val="24"/>
          <w:szCs w:val="24"/>
          <w:lang w:val="en-US"/>
        </w:rPr>
      </w:pPr>
      <w:r w:rsidRPr="00B23E1B">
        <w:rPr>
          <w:rFonts w:ascii="Times New Roman" w:eastAsia="Times New Roman" w:hAnsi="Times New Roman" w:cs="Times New Roman"/>
          <w:color w:val="000000"/>
          <w:sz w:val="24"/>
          <w:szCs w:val="24"/>
          <w:lang w:val="en-US"/>
        </w:rPr>
        <w:t xml:space="preserve">Могућност достављања тражених података банкама за оцену кредитне способности је следећа ставка коју су предузећа оцењивала. Осим подношења захтева за кредит, банке од предузећа захтевају бројну документацију која најчешће подразумева финансијске извештаје за претходни период, финансијске пројекције пословања за период отплате кредита, бизнис план, статусну документацију и слично. Када су у питању мала а често и средња предузећа ово може бити веома отежавајуће. </w:t>
      </w:r>
    </w:p>
    <w:p w:rsidR="00C33023" w:rsidRPr="00B23E1B" w:rsidRDefault="00C33023" w:rsidP="00B23E1B">
      <w:pPr>
        <w:spacing w:after="0" w:line="360" w:lineRule="auto"/>
        <w:ind w:firstLine="567"/>
        <w:jc w:val="both"/>
        <w:rPr>
          <w:rFonts w:ascii="Times New Roman" w:eastAsia="Times New Roman" w:hAnsi="Times New Roman" w:cs="Times New Roman"/>
          <w:color w:val="000000"/>
          <w:sz w:val="24"/>
          <w:szCs w:val="24"/>
          <w:lang w:val="en-US"/>
        </w:rPr>
      </w:pPr>
      <w:r w:rsidRPr="00B23E1B">
        <w:rPr>
          <w:rFonts w:ascii="Times New Roman" w:eastAsia="Times New Roman" w:hAnsi="Times New Roman" w:cs="Times New Roman"/>
          <w:color w:val="000000"/>
          <w:sz w:val="24"/>
          <w:szCs w:val="24"/>
          <w:lang w:val="en-US"/>
        </w:rPr>
        <w:t>Резултати дескриптивне анализе показују да су мала предузећа и предузетници дали најнижу оцену и то 3,06, средња предузећа 4,0 а велика највећу, чак 4,53 те за њих ова ставка не представља велико ограничење. Из овога се такође примећује да су мала предузећа незадовољнија обимом тражених података од стране банака док велика предузећа због своје величине и капацитета лакше испуњавају процедуре банака и достављају тражене податке. Анализа варијансе потврдила је статистичку значајност добијених разлика. Добијени подаци показују да са растом предузећа, расте и могућност достављања тражених података банкама.</w:t>
      </w:r>
    </w:p>
    <w:p w:rsidR="00AE2DEE" w:rsidRPr="00B23E1B" w:rsidRDefault="00C33023" w:rsidP="00B23E1B">
      <w:pPr>
        <w:spacing w:after="0" w:line="360" w:lineRule="auto"/>
        <w:ind w:firstLine="567"/>
        <w:jc w:val="both"/>
        <w:rPr>
          <w:rFonts w:ascii="Times New Roman" w:eastAsia="Times New Roman" w:hAnsi="Times New Roman" w:cs="Times New Roman"/>
          <w:color w:val="000000"/>
          <w:sz w:val="24"/>
          <w:szCs w:val="24"/>
          <w:lang w:val="de-DE"/>
        </w:rPr>
      </w:pPr>
      <w:r w:rsidRPr="00B23E1B">
        <w:rPr>
          <w:rFonts w:ascii="Times New Roman" w:eastAsia="Times New Roman" w:hAnsi="Times New Roman" w:cs="Times New Roman"/>
          <w:color w:val="000000"/>
          <w:sz w:val="24"/>
          <w:szCs w:val="24"/>
          <w:lang w:val="en-US"/>
        </w:rPr>
        <w:lastRenderedPageBreak/>
        <w:t xml:space="preserve">Ови резултати потврђује и истраживање </w:t>
      </w:r>
      <w:r w:rsidRPr="00B23E1B">
        <w:rPr>
          <w:rFonts w:ascii="Times New Roman" w:eastAsia="Times New Roman" w:hAnsi="Times New Roman" w:cs="Times New Roman"/>
          <w:color w:val="000000"/>
          <w:sz w:val="24"/>
          <w:szCs w:val="24"/>
          <w:lang w:val="de-DE"/>
        </w:rPr>
        <w:t>Down</w:t>
      </w:r>
      <w:r w:rsidRPr="00B23E1B">
        <w:rPr>
          <w:rFonts w:ascii="Times New Roman" w:eastAsia="Times New Roman" w:hAnsi="Times New Roman" w:cs="Times New Roman"/>
          <w:color w:val="000000"/>
          <w:sz w:val="24"/>
          <w:szCs w:val="24"/>
          <w:lang w:val="en-US"/>
        </w:rPr>
        <w:t xml:space="preserve">-а који сматра да су финансијски извештаји и финансијска контрола мање софистицирани и структуирани код малих предузећа у односу на велика па зато мала предузећа имају отежан приступ банкама нарочито када су у питању дугорочни кредити </w:t>
      </w:r>
      <w:r w:rsidR="00AE2DEE" w:rsidRPr="00B23E1B">
        <w:rPr>
          <w:rFonts w:ascii="Times New Roman" w:eastAsia="Times New Roman" w:hAnsi="Times New Roman" w:cs="Times New Roman"/>
          <w:color w:val="000000"/>
          <w:sz w:val="24"/>
          <w:szCs w:val="24"/>
          <w:lang w:val="de-DE"/>
        </w:rPr>
        <w:t xml:space="preserve">(Down, 2010, </w:t>
      </w:r>
      <w:r w:rsidR="00AB4BF0">
        <w:rPr>
          <w:rFonts w:ascii="Times New Roman" w:eastAsia="Times New Roman" w:hAnsi="Times New Roman" w:cs="Times New Roman"/>
          <w:color w:val="000000"/>
          <w:sz w:val="24"/>
          <w:szCs w:val="24"/>
          <w:lang w:val="de-DE"/>
        </w:rPr>
        <w:t>p</w:t>
      </w:r>
      <w:r w:rsidR="00AE2DEE" w:rsidRPr="00B23E1B">
        <w:rPr>
          <w:rFonts w:ascii="Times New Roman" w:eastAsia="Times New Roman" w:hAnsi="Times New Roman" w:cs="Times New Roman"/>
          <w:color w:val="000000"/>
          <w:sz w:val="24"/>
          <w:szCs w:val="24"/>
          <w:lang w:val="de-DE"/>
        </w:rPr>
        <w:t>. 129).</w:t>
      </w:r>
    </w:p>
    <w:p w:rsidR="00C33023" w:rsidRPr="00B23E1B" w:rsidRDefault="00C33023" w:rsidP="00B23E1B">
      <w:pPr>
        <w:tabs>
          <w:tab w:val="left" w:pos="3383"/>
        </w:tabs>
        <w:spacing w:after="0" w:line="360" w:lineRule="auto"/>
        <w:ind w:firstLine="567"/>
        <w:jc w:val="both"/>
        <w:rPr>
          <w:rFonts w:ascii="Times New Roman" w:eastAsia="Times New Roman" w:hAnsi="Times New Roman" w:cs="Times New Roman"/>
          <w:sz w:val="24"/>
          <w:szCs w:val="24"/>
          <w:lang w:val="en-US"/>
        </w:rPr>
      </w:pPr>
      <w:r w:rsidRPr="00B23E1B">
        <w:rPr>
          <w:rFonts w:ascii="Times New Roman" w:eastAsia="Times New Roman" w:hAnsi="Times New Roman" w:cs="Times New Roman"/>
          <w:sz w:val="24"/>
          <w:szCs w:val="24"/>
          <w:lang w:val="en-US"/>
        </w:rPr>
        <w:t>Брзина приступа кредитима је следеће ограничење које се анализирало. Истраживање показује да су мала предузећа и предузетници најлошије оценили брзину приступа кредитима и то просечном оценом 2,60. Средња и велика предузећа су нешто задовољнија брзином приступа па су тако дала оцену 3,14 и 3,03 респективно. Анализа варијансе показује да постоји статистички значајна разлика у одговорима малих и средњих и малих и великих предузећа. Разлике у одговорима средњих и великих предузећа нису статистички значајне.</w:t>
      </w:r>
    </w:p>
    <w:p w:rsidR="00C33023" w:rsidRPr="00B23E1B" w:rsidRDefault="00C33023" w:rsidP="00B23E1B">
      <w:pPr>
        <w:tabs>
          <w:tab w:val="left" w:pos="3383"/>
        </w:tabs>
        <w:spacing w:after="0" w:line="360" w:lineRule="auto"/>
        <w:ind w:firstLine="567"/>
        <w:jc w:val="both"/>
        <w:rPr>
          <w:rFonts w:ascii="Times New Roman" w:eastAsia="Times New Roman" w:hAnsi="Times New Roman" w:cs="Times New Roman"/>
          <w:sz w:val="24"/>
          <w:szCs w:val="24"/>
          <w:lang w:val="en-US"/>
        </w:rPr>
      </w:pPr>
      <w:r w:rsidRPr="00B23E1B">
        <w:rPr>
          <w:rFonts w:ascii="Times New Roman" w:eastAsia="Times New Roman" w:hAnsi="Times New Roman" w:cs="Times New Roman"/>
          <w:sz w:val="24"/>
          <w:szCs w:val="24"/>
          <w:lang w:val="en-US"/>
        </w:rPr>
        <w:t xml:space="preserve">Свака банка развија сопствене процедуре за пословање са клијентима. Велика предузећа с обзиром на величину, већи број стручних запослених и развијеније остале капацитете, лакше и брже испуњавају захтеве банака па је самим тим брзина добијања кредита већа. </w:t>
      </w:r>
    </w:p>
    <w:p w:rsidR="00C33023" w:rsidRPr="00B23E1B" w:rsidRDefault="00C33023" w:rsidP="00B23E1B">
      <w:pPr>
        <w:tabs>
          <w:tab w:val="left" w:pos="3383"/>
        </w:tabs>
        <w:spacing w:after="0" w:line="360" w:lineRule="auto"/>
        <w:ind w:firstLine="567"/>
        <w:jc w:val="both"/>
        <w:rPr>
          <w:rFonts w:ascii="Times New Roman" w:eastAsia="Times New Roman" w:hAnsi="Times New Roman" w:cs="Times New Roman"/>
          <w:sz w:val="24"/>
          <w:szCs w:val="24"/>
          <w:lang w:val="en-US"/>
        </w:rPr>
      </w:pPr>
      <w:r w:rsidRPr="00B23E1B">
        <w:rPr>
          <w:rFonts w:ascii="Times New Roman" w:eastAsia="Times New Roman" w:hAnsi="Times New Roman" w:cs="Times New Roman"/>
          <w:sz w:val="24"/>
          <w:szCs w:val="24"/>
          <w:lang w:val="en-US"/>
        </w:rPr>
        <w:t>Ширина понуде банкарских производа и услуге је следећа ставка која се анализирала у односу на три групе предузећа. Ширина понуде обухвата микс производа и услуга које савремене финансијске институције пружају својим клијентима као што су кредити</w:t>
      </w:r>
      <w:r w:rsidR="005E5368">
        <w:rPr>
          <w:rFonts w:ascii="Times New Roman" w:eastAsia="Times New Roman" w:hAnsi="Times New Roman" w:cs="Times New Roman"/>
          <w:sz w:val="24"/>
          <w:szCs w:val="24"/>
          <w:lang w:val="en-US"/>
        </w:rPr>
        <w:t>,</w:t>
      </w:r>
      <w:r w:rsidRPr="00B23E1B">
        <w:rPr>
          <w:rFonts w:ascii="Times New Roman" w:eastAsia="Times New Roman" w:hAnsi="Times New Roman" w:cs="Times New Roman"/>
          <w:sz w:val="24"/>
          <w:szCs w:val="24"/>
          <w:lang w:val="en-US"/>
        </w:rPr>
        <w:t xml:space="preserve"> финансијски лизинг, пословање са хартијама од вредности, факторинг, франшизинг, консалтинг и др. Резултати дескриптивне анализе показују да су мала предузећа најниже оценила ширину понуде и то оценом 3,07, средња предузећа су дала већу оцену 3,59 а велика 3,47. Из овога произилази да ширина понуде представља веће ограничење за мала предузећа и предузетнике него за велика и средња иако је ширина понуде битнија великим предузећима него малим јер велика предузећа због своје величине и сложености пословања захтевају шири асортиман банкарских услуга као што је дугорочно кредитирање, лизинг, факторинг, девизно валутни послови и слично док су мала предузећа углавном фокусирана на кредите и то краткорочне. </w:t>
      </w:r>
    </w:p>
    <w:p w:rsidR="00C33023" w:rsidRPr="00B23E1B" w:rsidRDefault="00C33023" w:rsidP="00B23E1B">
      <w:pPr>
        <w:tabs>
          <w:tab w:val="left" w:pos="3383"/>
        </w:tabs>
        <w:spacing w:after="0" w:line="360" w:lineRule="auto"/>
        <w:ind w:firstLine="567"/>
        <w:jc w:val="both"/>
        <w:rPr>
          <w:rFonts w:ascii="Times New Roman" w:eastAsia="Times New Roman" w:hAnsi="Times New Roman" w:cs="Times New Roman"/>
          <w:sz w:val="24"/>
          <w:szCs w:val="24"/>
          <w:lang w:val="en-US"/>
        </w:rPr>
      </w:pPr>
      <w:r w:rsidRPr="00B23E1B">
        <w:rPr>
          <w:rFonts w:ascii="Times New Roman" w:eastAsia="Times New Roman" w:hAnsi="Times New Roman" w:cs="Times New Roman"/>
          <w:sz w:val="24"/>
          <w:szCs w:val="24"/>
          <w:lang w:val="en-US"/>
        </w:rPr>
        <w:t>Међутим, у односу на друге претходно анализиране ставке као што су понуда инструмената обезбеђења, каматне стопе, брзина приступа кредитима и друго, ширина понуде представља мањи проблем за мала предузећа и  оцењена је већом оценом. У првој фази пословања предузећа, битно је остварити приступ банци и њеним основним услугама а потом са растом предузећа расте потреба за комплекснијим, разноврснијим услугама.</w:t>
      </w:r>
    </w:p>
    <w:p w:rsidR="00C33023" w:rsidRPr="00B23E1B" w:rsidRDefault="00C33023" w:rsidP="00B23E1B">
      <w:pPr>
        <w:tabs>
          <w:tab w:val="left" w:pos="3383"/>
        </w:tabs>
        <w:spacing w:after="0" w:line="360" w:lineRule="auto"/>
        <w:ind w:firstLine="567"/>
        <w:jc w:val="both"/>
        <w:rPr>
          <w:rFonts w:ascii="Times New Roman" w:eastAsia="Times New Roman" w:hAnsi="Times New Roman" w:cs="Times New Roman"/>
          <w:sz w:val="24"/>
          <w:szCs w:val="24"/>
          <w:lang w:val="en-US"/>
        </w:rPr>
      </w:pPr>
      <w:r w:rsidRPr="00B23E1B">
        <w:rPr>
          <w:rFonts w:ascii="Times New Roman" w:eastAsia="Times New Roman" w:hAnsi="Times New Roman" w:cs="Times New Roman"/>
          <w:sz w:val="24"/>
          <w:szCs w:val="24"/>
          <w:lang w:val="en-US"/>
        </w:rPr>
        <w:lastRenderedPageBreak/>
        <w:t>Пословање малих предузећа и предузетника је ризично због неизвесности са којима се она суочавају. Ово додатно потенцира одсуство нефинансијских услуга које би могле смањити ризик нефинансијских фактора. Међутим, подршка малим предузећима често изостаје што ће показати следећи подаци.</w:t>
      </w:r>
    </w:p>
    <w:p w:rsidR="00C33023" w:rsidRPr="00B23E1B" w:rsidRDefault="00C33023" w:rsidP="00B23E1B">
      <w:pPr>
        <w:tabs>
          <w:tab w:val="left" w:pos="3383"/>
        </w:tabs>
        <w:spacing w:after="0" w:line="360" w:lineRule="auto"/>
        <w:ind w:firstLine="567"/>
        <w:jc w:val="both"/>
        <w:rPr>
          <w:rFonts w:ascii="Times New Roman" w:eastAsia="Times New Roman" w:hAnsi="Times New Roman" w:cs="Times New Roman"/>
          <w:sz w:val="24"/>
          <w:szCs w:val="24"/>
          <w:lang w:val="en-US"/>
        </w:rPr>
      </w:pPr>
      <w:r w:rsidRPr="00B23E1B">
        <w:rPr>
          <w:rFonts w:ascii="Times New Roman" w:eastAsia="Times New Roman" w:hAnsi="Times New Roman" w:cs="Times New Roman"/>
          <w:sz w:val="24"/>
          <w:szCs w:val="24"/>
          <w:lang w:val="en-US"/>
        </w:rPr>
        <w:t>Развијеност служби подршке ван предузећа (правна, пословна, институционална подршка) је од стране малих предузећа и предузетника оцењена просечном оценом 2,66, средња су дала оцену 3,64 а велика предузећа 4,16. Анализа варијансе је показала да су све разлике у одговорима статистички значајне. Великим предузећима недостатак саветодавних услуга не представља потешкоћу јер ова предузећа располажу својим стручним кадром.</w:t>
      </w:r>
    </w:p>
    <w:p w:rsidR="00C33023" w:rsidRPr="00B23E1B" w:rsidRDefault="00C33023" w:rsidP="00B23E1B">
      <w:pPr>
        <w:tabs>
          <w:tab w:val="left" w:pos="3383"/>
        </w:tabs>
        <w:spacing w:after="0" w:line="360" w:lineRule="auto"/>
        <w:ind w:firstLine="567"/>
        <w:jc w:val="both"/>
        <w:rPr>
          <w:rFonts w:ascii="Times New Roman" w:eastAsia="Times New Roman" w:hAnsi="Times New Roman" w:cs="Times New Roman"/>
          <w:sz w:val="24"/>
          <w:szCs w:val="24"/>
          <w:lang w:val="sr-Latn-CS"/>
        </w:rPr>
      </w:pPr>
      <w:r w:rsidRPr="00B23E1B">
        <w:rPr>
          <w:rFonts w:ascii="Times New Roman" w:eastAsia="Times New Roman" w:hAnsi="Times New Roman" w:cs="Times New Roman"/>
          <w:sz w:val="24"/>
          <w:szCs w:val="24"/>
          <w:lang w:val="sr-Latn-CS"/>
        </w:rPr>
        <w:t xml:space="preserve">Иако предузетници већи значај дају финансијским услугама, у многим случајевима потребе за финансијским средствима настају због неадекватног управљања финансијским средствима. Из тог разлога је предузећима у циљу повећања ефикасности, потребна едукација. У Републици Србији велику препреку представља неупућеност у могућности коришћења услуга пословне подршке. Због своје специфичности, мала предузећа захтевају непрекидну и благовремену подршку. И „Стратегија за подршку развоја малих и средњих предузећа, предузетништва и конкурентности за период од 2015. до 2020. године” </w:t>
      </w:r>
      <w:r w:rsidR="000401B6" w:rsidRPr="000401B6">
        <w:rPr>
          <w:rFonts w:ascii="Times New Roman" w:hAnsi="Times New Roman" w:cs="Times New Roman"/>
          <w:sz w:val="24"/>
          <w:szCs w:val="24"/>
          <w:lang w:val="sr-Cyrl-RS"/>
        </w:rPr>
        <w:t>(Влада Републике Србије, 2015),</w:t>
      </w:r>
      <w:r w:rsidR="000401B6">
        <w:rPr>
          <w:szCs w:val="24"/>
          <w:lang w:val="sr-Cyrl-RS"/>
        </w:rPr>
        <w:t xml:space="preserve"> </w:t>
      </w:r>
      <w:r w:rsidRPr="00B23E1B">
        <w:rPr>
          <w:rFonts w:ascii="Times New Roman" w:eastAsia="Times New Roman" w:hAnsi="Times New Roman" w:cs="Times New Roman"/>
          <w:sz w:val="24"/>
          <w:szCs w:val="24"/>
          <w:lang w:val="sr-Latn-CS"/>
        </w:rPr>
        <w:t>у својим стубовима наводи активности за развој услуга подршке.</w:t>
      </w:r>
    </w:p>
    <w:p w:rsidR="00C33023" w:rsidRPr="00B23E1B" w:rsidRDefault="00C33023" w:rsidP="00B23E1B">
      <w:pPr>
        <w:tabs>
          <w:tab w:val="left" w:pos="3383"/>
        </w:tabs>
        <w:spacing w:after="0" w:line="360" w:lineRule="auto"/>
        <w:ind w:firstLine="567"/>
        <w:jc w:val="both"/>
        <w:rPr>
          <w:rFonts w:ascii="Times New Roman" w:eastAsia="Times New Roman" w:hAnsi="Times New Roman" w:cs="Times New Roman"/>
          <w:sz w:val="24"/>
          <w:szCs w:val="24"/>
          <w:lang w:val="sr-Latn-CS"/>
        </w:rPr>
      </w:pPr>
      <w:r w:rsidRPr="00B23E1B">
        <w:rPr>
          <w:rFonts w:ascii="Times New Roman" w:eastAsia="Times New Roman" w:hAnsi="Times New Roman" w:cs="Times New Roman"/>
          <w:sz w:val="24"/>
          <w:szCs w:val="24"/>
          <w:lang w:val="sr-Latn-CS"/>
        </w:rPr>
        <w:t xml:space="preserve">Квалитет свакодневне комуникације са банкама је последње што се анализирало у овом делу истраживања. Финансијско саветовање, комуникација и квалитетан однос који се изграђује са пословним банкама у великој мери може да олакша и унапреди пословање предузећа, посебно малих. </w:t>
      </w:r>
    </w:p>
    <w:p w:rsidR="00C33023" w:rsidRPr="00B23E1B" w:rsidRDefault="00C33023" w:rsidP="00AA6CBA">
      <w:pPr>
        <w:tabs>
          <w:tab w:val="left" w:pos="3383"/>
        </w:tabs>
        <w:spacing w:before="120" w:after="120" w:line="360" w:lineRule="auto"/>
        <w:ind w:firstLine="567"/>
        <w:jc w:val="both"/>
        <w:rPr>
          <w:rFonts w:ascii="Times New Roman" w:eastAsia="Times New Roman" w:hAnsi="Times New Roman" w:cs="Times New Roman"/>
          <w:sz w:val="24"/>
          <w:szCs w:val="24"/>
          <w:lang w:val="sr-Latn-CS"/>
        </w:rPr>
      </w:pPr>
      <w:r w:rsidRPr="00B23E1B">
        <w:rPr>
          <w:rFonts w:ascii="Times New Roman" w:eastAsia="Times New Roman" w:hAnsi="Times New Roman" w:cs="Times New Roman"/>
          <w:sz w:val="24"/>
          <w:szCs w:val="24"/>
          <w:lang w:val="sr-Latn-CS"/>
        </w:rPr>
        <w:t xml:space="preserve">Истраживање је показало да су мала предузећа квалитет комуникације оценила просечном оценом 2,65, средња предузећа оценом 3,5 а велика 4,53. Анализа варијансе је показала да су разлике у одговорима статистички значајне. Резултати показују да комуникација са банкама представља већи проблем у пословању за мала предузећа и предузетнике који су квалитет комуникације оценили са најнижом просечном оценом. За разлику од њих, велика предузећа немају изражене проблеме у комуникацији што се може објаснити познавањем захтева банака и дужим искуством у сарадњи са финансијским институцијама. </w:t>
      </w:r>
    </w:p>
    <w:p w:rsidR="00CC6DB9" w:rsidRDefault="00CC6DB9" w:rsidP="00AA6CBA">
      <w:pPr>
        <w:tabs>
          <w:tab w:val="left" w:pos="3383"/>
        </w:tabs>
        <w:spacing w:before="120" w:after="120" w:line="360" w:lineRule="auto"/>
        <w:ind w:firstLine="567"/>
        <w:jc w:val="center"/>
        <w:rPr>
          <w:rFonts w:ascii="Times New Roman" w:eastAsia="Times New Roman" w:hAnsi="Times New Roman" w:cs="Times New Roman"/>
          <w:i/>
          <w:sz w:val="24"/>
          <w:szCs w:val="24"/>
          <w:lang w:val="en-US"/>
        </w:rPr>
      </w:pPr>
    </w:p>
    <w:p w:rsidR="00CC6DB9" w:rsidRDefault="00CC6DB9" w:rsidP="00AA6CBA">
      <w:pPr>
        <w:tabs>
          <w:tab w:val="left" w:pos="3383"/>
        </w:tabs>
        <w:spacing w:before="120" w:after="120" w:line="360" w:lineRule="auto"/>
        <w:ind w:firstLine="567"/>
        <w:jc w:val="center"/>
        <w:rPr>
          <w:rFonts w:ascii="Times New Roman" w:eastAsia="Times New Roman" w:hAnsi="Times New Roman" w:cs="Times New Roman"/>
          <w:i/>
          <w:sz w:val="24"/>
          <w:szCs w:val="24"/>
          <w:lang w:val="en-US"/>
        </w:rPr>
      </w:pPr>
    </w:p>
    <w:p w:rsidR="00CC2375" w:rsidRPr="00B23E1B" w:rsidRDefault="00CC2375" w:rsidP="00AA6CBA">
      <w:pPr>
        <w:tabs>
          <w:tab w:val="left" w:pos="3383"/>
        </w:tabs>
        <w:spacing w:before="120" w:after="120" w:line="360" w:lineRule="auto"/>
        <w:ind w:firstLine="567"/>
        <w:jc w:val="center"/>
        <w:rPr>
          <w:rFonts w:ascii="Times New Roman" w:eastAsia="Times New Roman" w:hAnsi="Times New Roman" w:cs="Times New Roman"/>
          <w:i/>
          <w:sz w:val="24"/>
          <w:szCs w:val="24"/>
          <w:lang w:val="en-US"/>
        </w:rPr>
      </w:pPr>
      <w:r w:rsidRPr="00B23E1B">
        <w:rPr>
          <w:rFonts w:ascii="Times New Roman" w:eastAsia="Times New Roman" w:hAnsi="Times New Roman" w:cs="Times New Roman"/>
          <w:i/>
          <w:sz w:val="24"/>
          <w:szCs w:val="24"/>
          <w:lang w:val="en-US"/>
        </w:rPr>
        <w:lastRenderedPageBreak/>
        <w:t>Анализа коришћења финансијских/банкарских услуга</w:t>
      </w:r>
    </w:p>
    <w:p w:rsidR="00CC2375" w:rsidRPr="00B23E1B" w:rsidRDefault="00CC2375" w:rsidP="00AA6CBA">
      <w:pPr>
        <w:tabs>
          <w:tab w:val="left" w:pos="3383"/>
        </w:tabs>
        <w:spacing w:before="120" w:after="120" w:line="360" w:lineRule="auto"/>
        <w:ind w:firstLine="567"/>
        <w:jc w:val="both"/>
        <w:rPr>
          <w:rFonts w:ascii="Times New Roman" w:eastAsia="Times New Roman" w:hAnsi="Times New Roman" w:cs="Times New Roman"/>
          <w:sz w:val="24"/>
          <w:szCs w:val="24"/>
          <w:lang w:val="sl-SI"/>
        </w:rPr>
      </w:pPr>
      <w:r w:rsidRPr="00B23E1B">
        <w:rPr>
          <w:rFonts w:ascii="Times New Roman" w:eastAsia="Times New Roman" w:hAnsi="Times New Roman" w:cs="Times New Roman"/>
          <w:sz w:val="24"/>
          <w:szCs w:val="24"/>
          <w:lang w:val="sl-SI"/>
        </w:rPr>
        <w:t>Након анализе ограничења у финансирању малих предузећа приступило се анализи финансијских/банкарских услуга и кредита које су предузећа користила. Истраживање је показало да су сва анкетирана велика предузећа користила неку од банкарских услуга, док је чак 97,73% средњих предузећа одговорило потврдно а 70,59% малих предузећа изјаснило се позитивно што је приказано следећим графиконом.</w:t>
      </w:r>
    </w:p>
    <w:p w:rsidR="00482FDC" w:rsidRDefault="00C046D3" w:rsidP="00B23E1B">
      <w:pPr>
        <w:tabs>
          <w:tab w:val="left" w:pos="3383"/>
        </w:tabs>
        <w:spacing w:after="0" w:line="360" w:lineRule="auto"/>
        <w:ind w:firstLine="567"/>
        <w:jc w:val="center"/>
        <w:rPr>
          <w:rFonts w:ascii="Times New Roman" w:eastAsia="Times New Roman" w:hAnsi="Times New Roman" w:cs="Times New Roman"/>
          <w:sz w:val="24"/>
          <w:szCs w:val="24"/>
          <w:lang w:val="en-US"/>
        </w:rPr>
      </w:pPr>
      <w:r>
        <w:rPr>
          <w:rFonts w:ascii="Times New Roman" w:eastAsia="Times New Roman" w:hAnsi="Times New Roman" w:cs="Times New Roman"/>
          <w:noProof/>
          <w:sz w:val="24"/>
          <w:szCs w:val="24"/>
          <w:lang w:eastAsia="sr-Latn-RS"/>
        </w:rPr>
        <w:drawing>
          <wp:inline distT="0" distB="0" distL="0" distR="0" wp14:anchorId="0BE125BB">
            <wp:extent cx="4206240" cy="2450592"/>
            <wp:effectExtent l="0" t="0" r="381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06707" cy="2450864"/>
                    </a:xfrm>
                    <a:prstGeom prst="rect">
                      <a:avLst/>
                    </a:prstGeom>
                    <a:noFill/>
                  </pic:spPr>
                </pic:pic>
              </a:graphicData>
            </a:graphic>
          </wp:inline>
        </w:drawing>
      </w:r>
    </w:p>
    <w:p w:rsidR="00FA776E" w:rsidRPr="0095524D" w:rsidRDefault="00FA776E" w:rsidP="00B23E1B">
      <w:pPr>
        <w:spacing w:after="0" w:line="360" w:lineRule="auto"/>
        <w:ind w:firstLine="567"/>
        <w:jc w:val="center"/>
        <w:rPr>
          <w:rFonts w:ascii="Times New Roman" w:eastAsia="Times New Roman" w:hAnsi="Times New Roman" w:cs="Times New Roman"/>
          <w:i/>
          <w:shd w:val="clear" w:color="auto" w:fill="FFFFFF"/>
          <w:lang w:val="sr-Cyrl-RS"/>
        </w:rPr>
      </w:pPr>
      <w:r w:rsidRPr="0095524D">
        <w:rPr>
          <w:rFonts w:ascii="Times New Roman" w:eastAsia="Times New Roman" w:hAnsi="Times New Roman" w:cs="Times New Roman"/>
          <w:i/>
          <w:lang w:val="en-US"/>
        </w:rPr>
        <w:t>Слика 1: Да ли сте до сада користили кредите и друге услуге код банака</w:t>
      </w:r>
      <w:r w:rsidR="009B6A6D">
        <w:rPr>
          <w:rFonts w:ascii="Times New Roman" w:eastAsia="Times New Roman" w:hAnsi="Times New Roman" w:cs="Times New Roman"/>
          <w:i/>
          <w:lang w:val="en-US"/>
        </w:rPr>
        <w:t xml:space="preserve">, </w:t>
      </w:r>
      <w:r w:rsidR="009B6A6D">
        <w:rPr>
          <w:rFonts w:ascii="Times New Roman" w:eastAsia="Times New Roman" w:hAnsi="Times New Roman" w:cs="Times New Roman"/>
          <w:i/>
          <w:lang w:val="sr-Cyrl-RS"/>
        </w:rPr>
        <w:t>у</w:t>
      </w:r>
      <w:r w:rsidR="009B6A6D">
        <w:rPr>
          <w:rFonts w:ascii="Times New Roman" w:eastAsia="Times New Roman" w:hAnsi="Times New Roman" w:cs="Times New Roman"/>
          <w:i/>
          <w:lang w:val="en-US"/>
        </w:rPr>
        <w:t xml:space="preserve"> %</w:t>
      </w:r>
      <w:r w:rsidRPr="0095524D">
        <w:rPr>
          <w:rFonts w:ascii="Times New Roman" w:eastAsia="Times New Roman" w:hAnsi="Times New Roman" w:cs="Times New Roman"/>
          <w:i/>
          <w:lang w:val="en-US"/>
        </w:rPr>
        <w:t>?</w:t>
      </w:r>
    </w:p>
    <w:p w:rsidR="00975CCD" w:rsidRDefault="00975CCD" w:rsidP="00975CCD">
      <w:pPr>
        <w:spacing w:after="0" w:line="360" w:lineRule="auto"/>
        <w:ind w:firstLine="567"/>
        <w:jc w:val="center"/>
        <w:rPr>
          <w:rFonts w:ascii="Times New Roman" w:eastAsia="Times New Roman" w:hAnsi="Times New Roman" w:cs="Times New Roman"/>
          <w:i/>
          <w:sz w:val="20"/>
          <w:szCs w:val="20"/>
          <w:shd w:val="clear" w:color="auto" w:fill="FFFFFF"/>
          <w:lang w:val="sr-Cyrl-RS"/>
        </w:rPr>
      </w:pPr>
      <w:r w:rsidRPr="00CC275E">
        <w:rPr>
          <w:rFonts w:ascii="Times New Roman" w:eastAsia="Times New Roman" w:hAnsi="Times New Roman" w:cs="Times New Roman"/>
          <w:i/>
          <w:sz w:val="20"/>
          <w:szCs w:val="20"/>
          <w:shd w:val="clear" w:color="auto" w:fill="FFFFFF"/>
          <w:lang w:val="en-US"/>
        </w:rPr>
        <w:t>Извор: Калкулација аутора</w:t>
      </w:r>
    </w:p>
    <w:p w:rsidR="00962762" w:rsidRPr="00AB4BF0" w:rsidRDefault="00962762" w:rsidP="00B23E1B">
      <w:pPr>
        <w:spacing w:after="0" w:line="360" w:lineRule="auto"/>
        <w:ind w:firstLine="567"/>
        <w:jc w:val="both"/>
        <w:rPr>
          <w:rFonts w:ascii="Times New Roman" w:eastAsia="Times New Roman" w:hAnsi="Times New Roman" w:cs="Times New Roman"/>
          <w:sz w:val="24"/>
          <w:szCs w:val="24"/>
          <w:lang w:val="en-US"/>
        </w:rPr>
      </w:pPr>
      <w:r w:rsidRPr="00AB4BF0">
        <w:rPr>
          <w:rFonts w:ascii="Times New Roman" w:eastAsia="Times New Roman" w:hAnsi="Times New Roman" w:cs="Times New Roman"/>
          <w:sz w:val="24"/>
          <w:szCs w:val="24"/>
          <w:lang w:val="en-US"/>
        </w:rPr>
        <w:t xml:space="preserve">Следећа табела показује да су добијене разлике у одговорима малих, средњих и великих предузећа статистички значајне јер је </w:t>
      </w:r>
      <w:r w:rsidRPr="00AB4BF0">
        <w:rPr>
          <w:rFonts w:ascii="Times New Roman" w:eastAsia="Times New Roman" w:hAnsi="Times New Roman" w:cs="Times New Roman"/>
          <w:i/>
          <w:sz w:val="24"/>
          <w:szCs w:val="24"/>
          <w:lang w:val="en-US"/>
        </w:rPr>
        <w:t>p</w:t>
      </w:r>
      <w:r w:rsidRPr="00AB4BF0">
        <w:rPr>
          <w:rFonts w:ascii="Times New Roman" w:eastAsia="Times New Roman" w:hAnsi="Times New Roman" w:cs="Times New Roman"/>
          <w:sz w:val="24"/>
          <w:szCs w:val="24"/>
          <w:lang w:val="en-US"/>
        </w:rPr>
        <w:t xml:space="preserve"> мање од 0,05.</w:t>
      </w:r>
    </w:p>
    <w:p w:rsidR="004035C1" w:rsidRPr="0095524D" w:rsidRDefault="00962762" w:rsidP="0095524D">
      <w:pPr>
        <w:spacing w:after="0" w:line="360" w:lineRule="auto"/>
        <w:ind w:firstLine="567"/>
        <w:jc w:val="center"/>
        <w:rPr>
          <w:rFonts w:ascii="Times New Roman" w:eastAsia="Times New Roman" w:hAnsi="Times New Roman" w:cs="Times New Roman"/>
          <w:i/>
          <w:lang w:val="en-US"/>
        </w:rPr>
      </w:pPr>
      <w:r w:rsidRPr="0095524D">
        <w:rPr>
          <w:rFonts w:ascii="Times New Roman" w:eastAsia="Times New Roman" w:hAnsi="Times New Roman" w:cs="Times New Roman"/>
          <w:i/>
          <w:lang w:val="en-US"/>
        </w:rPr>
        <w:t>Табела 6: Хи-квадрат тест – разлике између предузећа у коришћењу кредита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2"/>
        <w:gridCol w:w="996"/>
        <w:gridCol w:w="550"/>
        <w:gridCol w:w="756"/>
      </w:tblGrid>
      <w:tr w:rsidR="004035C1" w:rsidRPr="00AE336A" w:rsidTr="006C2F49">
        <w:trPr>
          <w:jc w:val="center"/>
        </w:trPr>
        <w:tc>
          <w:tcPr>
            <w:tcW w:w="5302" w:type="dxa"/>
            <w:shd w:val="clear" w:color="auto" w:fill="D9D9D9"/>
          </w:tcPr>
          <w:p w:rsidR="004035C1" w:rsidRPr="00962762" w:rsidRDefault="00962762" w:rsidP="0091058F">
            <w:pPr>
              <w:spacing w:before="60" w:after="0" w:line="240" w:lineRule="auto"/>
              <w:jc w:val="center"/>
              <w:rPr>
                <w:rFonts w:ascii="Times New Roman" w:eastAsia="Calibri" w:hAnsi="Times New Roman" w:cs="Times New Roman"/>
                <w:b/>
                <w:bCs/>
                <w:color w:val="000000"/>
                <w:lang w:val="sr-Cyrl-RS"/>
              </w:rPr>
            </w:pPr>
            <w:r>
              <w:rPr>
                <w:rFonts w:ascii="Times New Roman" w:eastAsia="Calibri" w:hAnsi="Times New Roman" w:cs="Times New Roman"/>
                <w:b/>
                <w:bCs/>
                <w:color w:val="000000"/>
                <w:lang w:val="sr-Cyrl-RS"/>
              </w:rPr>
              <w:t>Варијабла</w:t>
            </w:r>
          </w:p>
        </w:tc>
        <w:tc>
          <w:tcPr>
            <w:tcW w:w="996" w:type="dxa"/>
            <w:shd w:val="clear" w:color="auto" w:fill="D9D9D9"/>
          </w:tcPr>
          <w:p w:rsidR="004035C1" w:rsidRPr="00AE336A" w:rsidRDefault="004035C1" w:rsidP="0091058F">
            <w:pPr>
              <w:spacing w:before="60" w:after="0" w:line="240" w:lineRule="auto"/>
              <w:jc w:val="center"/>
              <w:rPr>
                <w:rFonts w:ascii="Times New Roman" w:eastAsia="Calibri" w:hAnsi="Times New Roman" w:cs="Times New Roman"/>
                <w:b/>
                <w:bCs/>
                <w:i/>
                <w:color w:val="000000"/>
                <w:vertAlign w:val="superscript"/>
                <w:lang w:val="en-US"/>
              </w:rPr>
            </w:pPr>
            <w:r w:rsidRPr="00AE336A">
              <w:rPr>
                <w:rFonts w:ascii="Times New Roman" w:eastAsia="Calibri" w:hAnsi="Times New Roman" w:cs="Times New Roman"/>
                <w:b/>
                <w:bCs/>
                <w:i/>
                <w:color w:val="000000"/>
                <w:lang w:val="en-US"/>
              </w:rPr>
              <w:t>x</w:t>
            </w:r>
            <w:r w:rsidRPr="00AE336A">
              <w:rPr>
                <w:rFonts w:ascii="Times New Roman" w:eastAsia="Calibri" w:hAnsi="Times New Roman" w:cs="Times New Roman"/>
                <w:b/>
                <w:bCs/>
                <w:i/>
                <w:color w:val="000000"/>
                <w:vertAlign w:val="superscript"/>
                <w:lang w:val="en-US"/>
              </w:rPr>
              <w:t>2*</w:t>
            </w:r>
          </w:p>
        </w:tc>
        <w:tc>
          <w:tcPr>
            <w:tcW w:w="550" w:type="dxa"/>
            <w:shd w:val="clear" w:color="auto" w:fill="D9D9D9"/>
          </w:tcPr>
          <w:p w:rsidR="004035C1" w:rsidRPr="00AE336A" w:rsidRDefault="004035C1" w:rsidP="0091058F">
            <w:pPr>
              <w:spacing w:before="60" w:after="0" w:line="240" w:lineRule="auto"/>
              <w:jc w:val="center"/>
              <w:rPr>
                <w:rFonts w:ascii="Times New Roman" w:eastAsia="Calibri" w:hAnsi="Times New Roman" w:cs="Times New Roman"/>
                <w:b/>
                <w:bCs/>
                <w:color w:val="000000"/>
                <w:lang w:val="en-US"/>
              </w:rPr>
            </w:pPr>
            <w:r w:rsidRPr="00AE336A">
              <w:rPr>
                <w:rFonts w:ascii="Times New Roman" w:eastAsia="Calibri" w:hAnsi="Times New Roman" w:cs="Times New Roman"/>
                <w:b/>
                <w:bCs/>
                <w:color w:val="000000"/>
                <w:lang w:val="en-US"/>
              </w:rPr>
              <w:t>df</w:t>
            </w:r>
          </w:p>
        </w:tc>
        <w:tc>
          <w:tcPr>
            <w:tcW w:w="756" w:type="dxa"/>
            <w:shd w:val="clear" w:color="auto" w:fill="D9D9D9"/>
          </w:tcPr>
          <w:p w:rsidR="004035C1" w:rsidRPr="00AE336A" w:rsidRDefault="004035C1" w:rsidP="0091058F">
            <w:pPr>
              <w:spacing w:before="60" w:after="0" w:line="240" w:lineRule="auto"/>
              <w:jc w:val="center"/>
              <w:rPr>
                <w:rFonts w:ascii="Times New Roman" w:eastAsia="Calibri" w:hAnsi="Times New Roman" w:cs="Times New Roman"/>
                <w:b/>
                <w:bCs/>
                <w:color w:val="000000"/>
                <w:lang w:val="en-US"/>
              </w:rPr>
            </w:pPr>
            <w:r w:rsidRPr="00AE336A">
              <w:rPr>
                <w:rFonts w:ascii="Times New Roman" w:eastAsia="Calibri" w:hAnsi="Times New Roman" w:cs="Times New Roman"/>
                <w:b/>
                <w:bCs/>
                <w:color w:val="000000"/>
                <w:lang w:val="en-US"/>
              </w:rPr>
              <w:t>p</w:t>
            </w:r>
          </w:p>
        </w:tc>
      </w:tr>
      <w:tr w:rsidR="004035C1" w:rsidRPr="00AE336A" w:rsidTr="006C2F49">
        <w:trPr>
          <w:jc w:val="center"/>
        </w:trPr>
        <w:tc>
          <w:tcPr>
            <w:tcW w:w="5302" w:type="dxa"/>
            <w:shd w:val="clear" w:color="auto" w:fill="auto"/>
            <w:vAlign w:val="center"/>
          </w:tcPr>
          <w:p w:rsidR="004035C1" w:rsidRPr="00AE336A" w:rsidRDefault="00962762" w:rsidP="00B65091">
            <w:pPr>
              <w:spacing w:after="0" w:line="240" w:lineRule="auto"/>
              <w:rPr>
                <w:rFonts w:ascii="Times New Roman" w:eastAsia="Calibri" w:hAnsi="Times New Roman" w:cs="Times New Roman"/>
                <w:b/>
                <w:bCs/>
                <w:color w:val="000000"/>
                <w:lang w:val="en-US"/>
              </w:rPr>
            </w:pPr>
            <w:r w:rsidRPr="00962762">
              <w:rPr>
                <w:rFonts w:ascii="Times New Roman" w:eastAsia="Calibri" w:hAnsi="Times New Roman" w:cs="Times New Roman"/>
                <w:b/>
                <w:bCs/>
                <w:color w:val="000000"/>
                <w:lang w:val="en-US"/>
              </w:rPr>
              <w:t>Коришћење кредита и других услуга код банака</w:t>
            </w:r>
          </w:p>
        </w:tc>
        <w:tc>
          <w:tcPr>
            <w:tcW w:w="996" w:type="dxa"/>
            <w:shd w:val="clear" w:color="auto" w:fill="auto"/>
            <w:vAlign w:val="center"/>
          </w:tcPr>
          <w:p w:rsidR="004035C1" w:rsidRPr="00AE336A" w:rsidRDefault="004035C1" w:rsidP="00B65091">
            <w:pPr>
              <w:spacing w:after="0" w:line="240" w:lineRule="auto"/>
              <w:jc w:val="center"/>
              <w:rPr>
                <w:rFonts w:ascii="Times New Roman" w:eastAsia="Calibri" w:hAnsi="Times New Roman" w:cs="Times New Roman"/>
                <w:color w:val="000000"/>
                <w:lang w:val="en-US"/>
              </w:rPr>
            </w:pPr>
            <w:r w:rsidRPr="00AE336A">
              <w:rPr>
                <w:rFonts w:ascii="Times New Roman" w:eastAsia="Calibri" w:hAnsi="Times New Roman" w:cs="Times New Roman"/>
                <w:color w:val="000000"/>
                <w:lang w:val="en-US"/>
              </w:rPr>
              <w:t>25.316</w:t>
            </w:r>
          </w:p>
        </w:tc>
        <w:tc>
          <w:tcPr>
            <w:tcW w:w="550" w:type="dxa"/>
            <w:shd w:val="clear" w:color="auto" w:fill="auto"/>
            <w:vAlign w:val="center"/>
          </w:tcPr>
          <w:p w:rsidR="004035C1" w:rsidRPr="00AE336A" w:rsidRDefault="004035C1" w:rsidP="00B65091">
            <w:pPr>
              <w:spacing w:after="0" w:line="240" w:lineRule="auto"/>
              <w:jc w:val="center"/>
              <w:rPr>
                <w:rFonts w:ascii="Times New Roman" w:eastAsia="Calibri" w:hAnsi="Times New Roman" w:cs="Times New Roman"/>
                <w:color w:val="000000"/>
                <w:lang w:val="en-US"/>
              </w:rPr>
            </w:pPr>
            <w:r w:rsidRPr="00AE336A">
              <w:rPr>
                <w:rFonts w:ascii="Times New Roman" w:eastAsia="Calibri" w:hAnsi="Times New Roman" w:cs="Times New Roman"/>
                <w:color w:val="000000"/>
                <w:lang w:val="en-US"/>
              </w:rPr>
              <w:t>2</w:t>
            </w:r>
          </w:p>
        </w:tc>
        <w:tc>
          <w:tcPr>
            <w:tcW w:w="756" w:type="dxa"/>
            <w:shd w:val="clear" w:color="auto" w:fill="auto"/>
            <w:vAlign w:val="center"/>
          </w:tcPr>
          <w:p w:rsidR="004035C1" w:rsidRPr="00AE336A" w:rsidRDefault="004035C1" w:rsidP="00B65091">
            <w:pPr>
              <w:spacing w:after="0" w:line="240" w:lineRule="auto"/>
              <w:jc w:val="center"/>
              <w:rPr>
                <w:rFonts w:ascii="Times New Roman" w:eastAsia="Calibri" w:hAnsi="Times New Roman" w:cs="Times New Roman"/>
                <w:b/>
                <w:color w:val="000000"/>
                <w:lang w:val="en-US"/>
              </w:rPr>
            </w:pPr>
            <w:r w:rsidRPr="00AE336A">
              <w:rPr>
                <w:rFonts w:ascii="Times New Roman" w:eastAsia="Calibri" w:hAnsi="Times New Roman" w:cs="Times New Roman"/>
                <w:b/>
                <w:color w:val="000000"/>
                <w:lang w:val="en-US"/>
              </w:rPr>
              <w:t>.000</w:t>
            </w:r>
          </w:p>
        </w:tc>
      </w:tr>
    </w:tbl>
    <w:p w:rsidR="00962762" w:rsidRDefault="00962762" w:rsidP="00B23E1B">
      <w:pPr>
        <w:spacing w:after="0" w:line="360" w:lineRule="auto"/>
        <w:ind w:firstLine="567"/>
        <w:jc w:val="center"/>
        <w:rPr>
          <w:rFonts w:ascii="Times New Roman" w:eastAsia="Times New Roman" w:hAnsi="Times New Roman" w:cs="Times New Roman"/>
          <w:i/>
          <w:sz w:val="20"/>
          <w:szCs w:val="20"/>
          <w:shd w:val="clear" w:color="auto" w:fill="FFFFFF"/>
          <w:lang w:val="sr-Cyrl-RS"/>
        </w:rPr>
      </w:pPr>
      <w:r w:rsidRPr="00962762">
        <w:rPr>
          <w:rFonts w:ascii="Times New Roman" w:eastAsia="Times New Roman" w:hAnsi="Times New Roman" w:cs="Times New Roman"/>
          <w:i/>
          <w:sz w:val="20"/>
          <w:szCs w:val="20"/>
          <w:shd w:val="clear" w:color="auto" w:fill="FFFFFF"/>
          <w:lang w:val="en-US"/>
        </w:rPr>
        <w:t>Извор: Калкулација аутора</w:t>
      </w:r>
    </w:p>
    <w:p w:rsidR="009B6A6D" w:rsidRDefault="004035C1" w:rsidP="00B23E1B">
      <w:pPr>
        <w:spacing w:after="0" w:line="360" w:lineRule="auto"/>
        <w:ind w:firstLine="567"/>
        <w:jc w:val="both"/>
        <w:rPr>
          <w:rFonts w:ascii="Times New Roman" w:eastAsia="Times New Roman" w:hAnsi="Times New Roman" w:cs="Times New Roman"/>
          <w:sz w:val="20"/>
          <w:szCs w:val="20"/>
          <w:lang w:eastAsia="sr-Latn-RS"/>
        </w:rPr>
      </w:pPr>
      <w:r w:rsidRPr="00581E4C">
        <w:rPr>
          <w:rFonts w:ascii="Times New Roman" w:eastAsia="Times New Roman" w:hAnsi="Times New Roman" w:cs="Times New Roman"/>
          <w:i/>
          <w:sz w:val="20"/>
          <w:szCs w:val="20"/>
          <w:lang w:eastAsia="sr-Latn-RS"/>
        </w:rPr>
        <w:t>*</w:t>
      </w:r>
      <w:r w:rsidR="00962762">
        <w:rPr>
          <w:rFonts w:ascii="Times New Roman" w:eastAsia="Times New Roman" w:hAnsi="Times New Roman" w:cs="Times New Roman"/>
          <w:i/>
          <w:sz w:val="20"/>
          <w:szCs w:val="20"/>
          <w:lang w:val="sr-Cyrl-RS" w:eastAsia="sr-Latn-RS"/>
        </w:rPr>
        <w:t>Напомена</w:t>
      </w:r>
      <w:r w:rsidRPr="00581E4C">
        <w:rPr>
          <w:rFonts w:ascii="Times New Roman" w:eastAsia="Times New Roman" w:hAnsi="Times New Roman" w:cs="Times New Roman"/>
          <w:i/>
          <w:sz w:val="20"/>
          <w:szCs w:val="20"/>
          <w:lang w:eastAsia="sr-Latn-RS"/>
        </w:rPr>
        <w:t xml:space="preserve">: </w:t>
      </w:r>
      <w:r w:rsidRPr="00A8620E">
        <w:rPr>
          <w:rFonts w:ascii="Times New Roman" w:eastAsia="Calibri" w:hAnsi="Times New Roman" w:cs="Times New Roman"/>
          <w:bCs/>
          <w:i/>
          <w:color w:val="000000"/>
          <w:sz w:val="20"/>
          <w:szCs w:val="20"/>
          <w:lang w:val="en-US"/>
        </w:rPr>
        <w:t>x</w:t>
      </w:r>
      <w:r w:rsidRPr="00A8620E">
        <w:rPr>
          <w:rFonts w:ascii="Times New Roman" w:eastAsia="Calibri" w:hAnsi="Times New Roman" w:cs="Times New Roman"/>
          <w:bCs/>
          <w:i/>
          <w:color w:val="000000"/>
          <w:sz w:val="20"/>
          <w:szCs w:val="20"/>
          <w:vertAlign w:val="superscript"/>
          <w:lang w:val="en-US"/>
        </w:rPr>
        <w:t xml:space="preserve">2 </w:t>
      </w:r>
      <w:r w:rsidRPr="00581E4C">
        <w:rPr>
          <w:rFonts w:ascii="Times New Roman" w:eastAsia="Times New Roman" w:hAnsi="Times New Roman" w:cs="Times New Roman"/>
          <w:sz w:val="20"/>
          <w:szCs w:val="20"/>
          <w:lang w:eastAsia="sr-Latn-RS"/>
        </w:rPr>
        <w:t xml:space="preserve">predstavlja </w:t>
      </w:r>
      <w:r w:rsidR="00962762">
        <w:rPr>
          <w:rFonts w:ascii="Times New Roman" w:eastAsia="Times New Roman" w:hAnsi="Times New Roman" w:cs="Times New Roman"/>
          <w:sz w:val="20"/>
          <w:szCs w:val="20"/>
          <w:lang w:val="sr-Cyrl-RS" w:eastAsia="sr-Latn-RS"/>
        </w:rPr>
        <w:t>хи</w:t>
      </w:r>
      <w:r w:rsidRPr="00581E4C">
        <w:rPr>
          <w:rFonts w:ascii="Times New Roman" w:eastAsia="Times New Roman" w:hAnsi="Times New Roman" w:cs="Times New Roman"/>
          <w:sz w:val="20"/>
          <w:szCs w:val="20"/>
          <w:lang w:eastAsia="sr-Latn-RS"/>
        </w:rPr>
        <w:t>-</w:t>
      </w:r>
      <w:r w:rsidR="00962762">
        <w:rPr>
          <w:rFonts w:ascii="Times New Roman" w:eastAsia="Times New Roman" w:hAnsi="Times New Roman" w:cs="Times New Roman"/>
          <w:sz w:val="20"/>
          <w:szCs w:val="20"/>
          <w:lang w:val="sr-Cyrl-RS" w:eastAsia="sr-Latn-RS"/>
        </w:rPr>
        <w:t>квадрат</w:t>
      </w:r>
      <w:r w:rsidRPr="00581E4C">
        <w:rPr>
          <w:rFonts w:ascii="Times New Roman" w:eastAsia="Times New Roman" w:hAnsi="Times New Roman" w:cs="Times New Roman"/>
          <w:sz w:val="20"/>
          <w:szCs w:val="20"/>
          <w:lang w:eastAsia="sr-Latn-RS"/>
        </w:rPr>
        <w:t xml:space="preserve"> </w:t>
      </w:r>
      <w:r w:rsidR="00962762">
        <w:rPr>
          <w:rFonts w:ascii="Times New Roman" w:eastAsia="Times New Roman" w:hAnsi="Times New Roman" w:cs="Times New Roman"/>
          <w:sz w:val="20"/>
          <w:szCs w:val="20"/>
          <w:lang w:val="sr-Cyrl-RS" w:eastAsia="sr-Latn-RS"/>
        </w:rPr>
        <w:t>тест</w:t>
      </w:r>
      <w:r w:rsidRPr="00581E4C">
        <w:rPr>
          <w:rFonts w:ascii="Times New Roman" w:eastAsia="Times New Roman" w:hAnsi="Times New Roman" w:cs="Times New Roman"/>
          <w:sz w:val="20"/>
          <w:szCs w:val="20"/>
          <w:lang w:eastAsia="sr-Latn-RS"/>
        </w:rPr>
        <w:t xml:space="preserve">, df </w:t>
      </w:r>
      <w:r w:rsidR="00962762">
        <w:rPr>
          <w:rFonts w:ascii="Times New Roman" w:eastAsia="Times New Roman" w:hAnsi="Times New Roman" w:cs="Times New Roman"/>
          <w:sz w:val="20"/>
          <w:szCs w:val="20"/>
          <w:lang w:eastAsia="sr-Latn-RS"/>
        </w:rPr>
        <w:t>–</w:t>
      </w:r>
      <w:r w:rsidRPr="00581E4C">
        <w:rPr>
          <w:rFonts w:ascii="Times New Roman" w:eastAsia="Times New Roman" w:hAnsi="Times New Roman" w:cs="Times New Roman"/>
          <w:sz w:val="20"/>
          <w:szCs w:val="20"/>
          <w:lang w:eastAsia="sr-Latn-RS"/>
        </w:rPr>
        <w:t xml:space="preserve"> </w:t>
      </w:r>
      <w:r w:rsidR="00962762">
        <w:rPr>
          <w:rFonts w:ascii="Times New Roman" w:eastAsia="Times New Roman" w:hAnsi="Times New Roman" w:cs="Times New Roman"/>
          <w:sz w:val="20"/>
          <w:szCs w:val="20"/>
          <w:lang w:val="sr-Cyrl-RS" w:eastAsia="sr-Latn-RS"/>
        </w:rPr>
        <w:t>број степени слободе</w:t>
      </w:r>
      <w:r w:rsidRPr="00581E4C">
        <w:rPr>
          <w:rFonts w:ascii="Times New Roman" w:eastAsia="Times New Roman" w:hAnsi="Times New Roman" w:cs="Times New Roman"/>
          <w:sz w:val="20"/>
          <w:szCs w:val="20"/>
          <w:lang w:eastAsia="sr-Latn-RS"/>
        </w:rPr>
        <w:t xml:space="preserve"> (degrees of freedom - df) i p </w:t>
      </w:r>
      <w:r w:rsidR="00962762">
        <w:rPr>
          <w:rFonts w:ascii="Times New Roman" w:eastAsia="Times New Roman" w:hAnsi="Times New Roman" w:cs="Times New Roman"/>
          <w:sz w:val="20"/>
          <w:szCs w:val="20"/>
          <w:lang w:val="sr-Cyrl-RS" w:eastAsia="sr-Latn-RS"/>
        </w:rPr>
        <w:t>је вероватноћа случајне појаве</w:t>
      </w:r>
      <w:r w:rsidRPr="00581E4C">
        <w:rPr>
          <w:rFonts w:ascii="Times New Roman" w:eastAsia="Times New Roman" w:hAnsi="Times New Roman" w:cs="Times New Roman"/>
          <w:sz w:val="20"/>
          <w:szCs w:val="20"/>
          <w:lang w:eastAsia="sr-Latn-RS"/>
        </w:rPr>
        <w:t xml:space="preserve">. </w:t>
      </w:r>
      <w:r w:rsidR="00962762" w:rsidRPr="00962762">
        <w:rPr>
          <w:rFonts w:ascii="Times New Roman" w:eastAsia="Times New Roman" w:hAnsi="Times New Roman" w:cs="Times New Roman"/>
          <w:sz w:val="20"/>
          <w:szCs w:val="20"/>
          <w:lang w:eastAsia="sr-Latn-RS"/>
        </w:rPr>
        <w:t xml:space="preserve">За сваки број степени слободе </w:t>
      </w:r>
      <w:r w:rsidRPr="00063D8E">
        <w:rPr>
          <w:rFonts w:ascii="Times New Roman" w:eastAsia="Times New Roman" w:hAnsi="Times New Roman" w:cs="Times New Roman"/>
          <w:sz w:val="20"/>
          <w:szCs w:val="20"/>
          <w:lang w:eastAsia="sr-Latn-RS"/>
        </w:rPr>
        <w:t xml:space="preserve">(df) </w:t>
      </w:r>
      <w:r w:rsidR="00962762">
        <w:rPr>
          <w:rFonts w:ascii="Times New Roman" w:eastAsia="Times New Roman" w:hAnsi="Times New Roman" w:cs="Times New Roman"/>
          <w:sz w:val="20"/>
          <w:szCs w:val="20"/>
          <w:lang w:val="sr-Cyrl-RS" w:eastAsia="sr-Latn-RS"/>
        </w:rPr>
        <w:t>одређује се</w:t>
      </w:r>
      <w:r w:rsidRPr="00063D8E">
        <w:rPr>
          <w:rFonts w:ascii="Times New Roman" w:eastAsia="Times New Roman" w:hAnsi="Times New Roman" w:cs="Times New Roman"/>
          <w:sz w:val="20"/>
          <w:szCs w:val="20"/>
          <w:lang w:eastAsia="sr-Latn-RS"/>
        </w:rPr>
        <w:t xml:space="preserve"> X</w:t>
      </w:r>
      <w:r w:rsidRPr="00063D8E">
        <w:rPr>
          <w:rFonts w:ascii="Times New Roman" w:eastAsia="Times New Roman" w:hAnsi="Times New Roman" w:cs="Times New Roman"/>
          <w:sz w:val="20"/>
          <w:szCs w:val="20"/>
          <w:vertAlign w:val="superscript"/>
          <w:lang w:eastAsia="sr-Latn-RS"/>
        </w:rPr>
        <w:t xml:space="preserve">2 </w:t>
      </w:r>
      <w:r w:rsidR="00962762">
        <w:rPr>
          <w:rFonts w:ascii="Times New Roman" w:eastAsia="Times New Roman" w:hAnsi="Times New Roman" w:cs="Times New Roman"/>
          <w:sz w:val="20"/>
          <w:szCs w:val="20"/>
          <w:lang w:val="sr-Cyrl-RS" w:eastAsia="sr-Latn-RS"/>
        </w:rPr>
        <w:t>распоред и област у оквиру које се прихвата или одбацује нулта хипотеза</w:t>
      </w:r>
      <w:r w:rsidR="00AA6CBA">
        <w:rPr>
          <w:rFonts w:ascii="Times New Roman" w:eastAsia="Times New Roman" w:hAnsi="Times New Roman" w:cs="Times New Roman"/>
          <w:sz w:val="20"/>
          <w:szCs w:val="20"/>
          <w:lang w:eastAsia="sr-Latn-RS"/>
        </w:rPr>
        <w:t>.</w:t>
      </w:r>
      <w:r>
        <w:rPr>
          <w:rFonts w:ascii="Times New Roman" w:eastAsia="Times New Roman" w:hAnsi="Times New Roman" w:cs="Times New Roman"/>
          <w:sz w:val="20"/>
          <w:szCs w:val="20"/>
          <w:lang w:eastAsia="sr-Latn-RS"/>
        </w:rPr>
        <w:t xml:space="preserve"> </w:t>
      </w:r>
    </w:p>
    <w:p w:rsidR="00962762" w:rsidRDefault="00962762" w:rsidP="00B23E1B">
      <w:pPr>
        <w:spacing w:after="0" w:line="360" w:lineRule="auto"/>
        <w:ind w:firstLine="567"/>
        <w:jc w:val="both"/>
        <w:rPr>
          <w:rFonts w:ascii="Times New Roman" w:eastAsia="Times New Roman" w:hAnsi="Times New Roman" w:cs="Times New Roman"/>
          <w:sz w:val="24"/>
          <w:szCs w:val="24"/>
          <w:lang w:val="sl-SI"/>
        </w:rPr>
      </w:pPr>
      <w:r w:rsidRPr="00FA776E">
        <w:rPr>
          <w:rFonts w:ascii="Times New Roman" w:eastAsia="Times New Roman" w:hAnsi="Times New Roman" w:cs="Times New Roman"/>
          <w:sz w:val="24"/>
          <w:szCs w:val="24"/>
          <w:lang w:val="sl-SI"/>
        </w:rPr>
        <w:t>Следећи задатак истраживања</w:t>
      </w:r>
      <w:r w:rsidRPr="00FA776E">
        <w:rPr>
          <w:rFonts w:ascii="Times New Roman" w:eastAsia="Times New Roman" w:hAnsi="Times New Roman" w:cs="Times New Roman"/>
          <w:sz w:val="24"/>
          <w:szCs w:val="24"/>
          <w:lang w:val="sr-Cyrl-RS"/>
        </w:rPr>
        <w:t xml:space="preserve"> </w:t>
      </w:r>
      <w:r w:rsidRPr="00FA776E">
        <w:rPr>
          <w:rFonts w:ascii="Times New Roman" w:eastAsia="Times New Roman" w:hAnsi="Times New Roman" w:cs="Times New Roman"/>
          <w:sz w:val="24"/>
          <w:szCs w:val="24"/>
          <w:lang w:val="sl-SI"/>
        </w:rPr>
        <w:t>је био да утврди коју врсту банкарских услуга су предузећа користила. Следећи графикон приказује добијене одговоре за мала, средња и велика предузећа.</w:t>
      </w:r>
    </w:p>
    <w:p w:rsidR="008C594B" w:rsidRDefault="008C594B" w:rsidP="008C594B">
      <w:pPr>
        <w:spacing w:after="0" w:line="360" w:lineRule="auto"/>
        <w:ind w:firstLine="567"/>
        <w:jc w:val="center"/>
        <w:rPr>
          <w:rFonts w:ascii="Times New Roman" w:eastAsia="Times New Roman" w:hAnsi="Times New Roman" w:cs="Times New Roman"/>
          <w:sz w:val="24"/>
          <w:szCs w:val="24"/>
          <w:lang w:val="sl-SI"/>
        </w:rPr>
      </w:pPr>
      <w:r>
        <w:rPr>
          <w:rFonts w:ascii="Times New Roman" w:eastAsia="Times New Roman" w:hAnsi="Times New Roman" w:cs="Times New Roman"/>
          <w:noProof/>
          <w:sz w:val="24"/>
          <w:szCs w:val="24"/>
          <w:lang w:eastAsia="sr-Latn-RS"/>
        </w:rPr>
        <w:lastRenderedPageBreak/>
        <w:drawing>
          <wp:inline distT="0" distB="0" distL="0" distR="0" wp14:anchorId="22F5ECC4">
            <wp:extent cx="4405023" cy="2544418"/>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09325" cy="2546903"/>
                    </a:xfrm>
                    <a:prstGeom prst="rect">
                      <a:avLst/>
                    </a:prstGeom>
                    <a:noFill/>
                  </pic:spPr>
                </pic:pic>
              </a:graphicData>
            </a:graphic>
          </wp:inline>
        </w:drawing>
      </w:r>
    </w:p>
    <w:p w:rsidR="00FA776E" w:rsidRPr="0095524D" w:rsidRDefault="00FA776E" w:rsidP="0095524D">
      <w:pPr>
        <w:spacing w:after="0" w:line="360" w:lineRule="auto"/>
        <w:ind w:firstLine="567"/>
        <w:jc w:val="center"/>
        <w:rPr>
          <w:rFonts w:ascii="Times New Roman" w:eastAsia="Times New Roman" w:hAnsi="Times New Roman" w:cs="Times New Roman"/>
          <w:i/>
          <w:lang w:val="sr-Cyrl-RS"/>
        </w:rPr>
      </w:pPr>
      <w:r w:rsidRPr="0095524D">
        <w:rPr>
          <w:rFonts w:ascii="Times New Roman" w:eastAsia="Times New Roman" w:hAnsi="Times New Roman" w:cs="Times New Roman"/>
          <w:i/>
          <w:lang w:val="sl-SI"/>
        </w:rPr>
        <w:t xml:space="preserve">Слика 2: Коришћење кредита и других банкарских услуга – мала предузећа и предузетници, средња и </w:t>
      </w:r>
      <w:r w:rsidRPr="0095524D">
        <w:rPr>
          <w:rFonts w:ascii="Times New Roman" w:eastAsia="Times New Roman" w:hAnsi="Times New Roman" w:cs="Times New Roman"/>
          <w:i/>
          <w:lang w:val="sr-Cyrl-RS"/>
        </w:rPr>
        <w:t>велика предузећа</w:t>
      </w:r>
    </w:p>
    <w:p w:rsidR="00975CCD" w:rsidRDefault="00975CCD" w:rsidP="00975CCD">
      <w:pPr>
        <w:spacing w:after="0" w:line="360" w:lineRule="auto"/>
        <w:ind w:firstLine="567"/>
        <w:jc w:val="center"/>
        <w:rPr>
          <w:rFonts w:ascii="Times New Roman" w:eastAsia="Times New Roman" w:hAnsi="Times New Roman" w:cs="Times New Roman"/>
          <w:i/>
          <w:sz w:val="20"/>
          <w:szCs w:val="20"/>
          <w:shd w:val="clear" w:color="auto" w:fill="FFFFFF"/>
          <w:lang w:val="sr-Cyrl-RS"/>
        </w:rPr>
      </w:pPr>
      <w:r w:rsidRPr="00CC275E">
        <w:rPr>
          <w:rFonts w:ascii="Times New Roman" w:eastAsia="Times New Roman" w:hAnsi="Times New Roman" w:cs="Times New Roman"/>
          <w:i/>
          <w:sz w:val="20"/>
          <w:szCs w:val="20"/>
          <w:shd w:val="clear" w:color="auto" w:fill="FFFFFF"/>
          <w:lang w:val="en-US"/>
        </w:rPr>
        <w:t>Извор: Калкулација аутора</w:t>
      </w:r>
    </w:p>
    <w:p w:rsidR="00962762" w:rsidRPr="00FA776E" w:rsidRDefault="00962762" w:rsidP="00B23E1B">
      <w:pPr>
        <w:tabs>
          <w:tab w:val="left" w:pos="4007"/>
        </w:tabs>
        <w:spacing w:after="0" w:line="360" w:lineRule="auto"/>
        <w:ind w:firstLine="567"/>
        <w:jc w:val="both"/>
        <w:rPr>
          <w:rFonts w:ascii="Times New Roman" w:eastAsia="Times New Roman" w:hAnsi="Times New Roman" w:cs="Times New Roman"/>
          <w:sz w:val="24"/>
          <w:szCs w:val="24"/>
          <w:lang w:val="en-US"/>
        </w:rPr>
      </w:pPr>
      <w:r w:rsidRPr="00FA776E">
        <w:rPr>
          <w:rFonts w:ascii="Times New Roman" w:eastAsia="Times New Roman" w:hAnsi="Times New Roman" w:cs="Times New Roman"/>
          <w:sz w:val="24"/>
          <w:szCs w:val="24"/>
          <w:lang w:val="en-US"/>
        </w:rPr>
        <w:t>На основу резултата истраживања представљених претходним графиконом, примећује се да постоје значајне разлике у заступљености банкарских услуга односно кредита које су предузећа користила. Подаци показују да мала предузећа и предузетници најчешће користе краткорочне кредите (32,2%), прекорачење по текућем рачуну (28%), гаранције и авале (14,9%), лизинг (10,7%), док су дугорочни (6,6%) и средњорочни кредити (5,8%) слабије заступљени.</w:t>
      </w:r>
    </w:p>
    <w:p w:rsidR="00962762" w:rsidRPr="00FA776E" w:rsidRDefault="00962762" w:rsidP="00B23E1B">
      <w:pPr>
        <w:tabs>
          <w:tab w:val="left" w:pos="4007"/>
        </w:tabs>
        <w:spacing w:after="0" w:line="360" w:lineRule="auto"/>
        <w:ind w:firstLine="567"/>
        <w:jc w:val="both"/>
        <w:rPr>
          <w:rFonts w:ascii="Times New Roman" w:eastAsia="Times New Roman" w:hAnsi="Times New Roman" w:cs="Times New Roman"/>
          <w:sz w:val="24"/>
          <w:szCs w:val="24"/>
          <w:lang w:val="en-US"/>
        </w:rPr>
      </w:pPr>
      <w:r w:rsidRPr="00FA776E">
        <w:rPr>
          <w:rFonts w:ascii="Times New Roman" w:eastAsia="Times New Roman" w:hAnsi="Times New Roman" w:cs="Times New Roman"/>
          <w:sz w:val="24"/>
          <w:szCs w:val="24"/>
          <w:lang w:val="en-US"/>
        </w:rPr>
        <w:t>Средња предузећа у највећем проценту користе краткорочне кредите (32,2%), гаранције и авале (17%), средњорочне кредите (17%), дугорочне кредите (11,9%), лизинг (11%) и прекорачења по текућем рачуну (11)%.</w:t>
      </w:r>
    </w:p>
    <w:p w:rsidR="004545F4" w:rsidRPr="00FA776E" w:rsidRDefault="00962762" w:rsidP="00B23E1B">
      <w:pPr>
        <w:tabs>
          <w:tab w:val="left" w:pos="4007"/>
        </w:tabs>
        <w:spacing w:after="0" w:line="360" w:lineRule="auto"/>
        <w:ind w:firstLine="567"/>
        <w:jc w:val="both"/>
        <w:rPr>
          <w:rFonts w:ascii="Times New Roman" w:eastAsia="Times New Roman" w:hAnsi="Times New Roman" w:cs="Times New Roman"/>
          <w:sz w:val="24"/>
          <w:szCs w:val="24"/>
          <w:lang w:val="sr-Cyrl-RS"/>
        </w:rPr>
      </w:pPr>
      <w:r w:rsidRPr="00FA776E">
        <w:rPr>
          <w:rFonts w:ascii="Times New Roman" w:eastAsia="Times New Roman" w:hAnsi="Times New Roman" w:cs="Times New Roman"/>
          <w:sz w:val="24"/>
          <w:szCs w:val="24"/>
          <w:lang w:val="en-US"/>
        </w:rPr>
        <w:t xml:space="preserve">Код великих предузећа најзаступљенији су краткорочни кредити (23%), потом следе средњорочни (22%), дугорочни кредити (20,4%), лизинг (15,9%), гаранције и авали (12,4%) те прекорачења по текућем рачуну у најмањем обиму (6,2%). </w:t>
      </w:r>
    </w:p>
    <w:p w:rsidR="004545F4" w:rsidRPr="00FA776E" w:rsidRDefault="004545F4" w:rsidP="00B23E1B">
      <w:pPr>
        <w:tabs>
          <w:tab w:val="left" w:pos="4007"/>
        </w:tabs>
        <w:spacing w:after="0" w:line="360" w:lineRule="auto"/>
        <w:ind w:firstLine="567"/>
        <w:jc w:val="both"/>
        <w:rPr>
          <w:rFonts w:ascii="Times New Roman" w:eastAsia="Times New Roman" w:hAnsi="Times New Roman" w:cs="Times New Roman"/>
          <w:color w:val="000000"/>
          <w:sz w:val="24"/>
          <w:szCs w:val="24"/>
          <w:lang w:val="sr-Cyrl-RS"/>
        </w:rPr>
      </w:pPr>
      <w:r w:rsidRPr="00FA776E">
        <w:rPr>
          <w:rFonts w:ascii="Times New Roman" w:eastAsia="Times New Roman" w:hAnsi="Times New Roman" w:cs="Times New Roman"/>
          <w:color w:val="000000"/>
          <w:sz w:val="24"/>
          <w:szCs w:val="24"/>
          <w:lang w:val="de-DE"/>
        </w:rPr>
        <w:t xml:space="preserve">Добијени резултати су у сагласности са истраживањем </w:t>
      </w:r>
      <w:r w:rsidR="00AE2DEE" w:rsidRPr="00FA776E">
        <w:rPr>
          <w:rFonts w:ascii="Times New Roman" w:eastAsia="Times New Roman" w:hAnsi="Times New Roman" w:cs="Times New Roman"/>
          <w:color w:val="000000"/>
          <w:sz w:val="24"/>
          <w:szCs w:val="24"/>
          <w:lang w:val="de-DE"/>
        </w:rPr>
        <w:t>Casu</w:t>
      </w:r>
      <w:r w:rsidR="00742CEB">
        <w:rPr>
          <w:rFonts w:ascii="Times New Roman" w:eastAsia="Times New Roman" w:hAnsi="Times New Roman" w:cs="Times New Roman"/>
          <w:color w:val="000000"/>
          <w:sz w:val="24"/>
          <w:szCs w:val="24"/>
          <w:lang w:val="de-DE"/>
        </w:rPr>
        <w:t xml:space="preserve"> </w:t>
      </w:r>
      <w:r w:rsidR="00742CEB" w:rsidRPr="00966167">
        <w:rPr>
          <w:rFonts w:ascii="Times New Roman" w:eastAsia="Times New Roman" w:hAnsi="Times New Roman" w:cs="Times New Roman"/>
          <w:color w:val="000000"/>
          <w:sz w:val="24"/>
          <w:szCs w:val="24"/>
          <w:lang w:val="de-DE"/>
        </w:rPr>
        <w:t>et al.</w:t>
      </w:r>
      <w:r w:rsidR="00742CEB">
        <w:rPr>
          <w:rFonts w:ascii="Times New Roman" w:eastAsia="Times New Roman" w:hAnsi="Times New Roman" w:cs="Times New Roman"/>
          <w:color w:val="000000"/>
          <w:sz w:val="24"/>
          <w:szCs w:val="24"/>
          <w:lang w:val="de-DE"/>
        </w:rPr>
        <w:t xml:space="preserve"> </w:t>
      </w:r>
      <w:r w:rsidR="00AE2DEE" w:rsidRPr="00FA776E">
        <w:rPr>
          <w:rFonts w:ascii="Times New Roman" w:eastAsia="Times New Roman" w:hAnsi="Times New Roman" w:cs="Times New Roman"/>
          <w:color w:val="000000"/>
          <w:sz w:val="24"/>
          <w:szCs w:val="24"/>
          <w:lang w:val="de-DE"/>
        </w:rPr>
        <w:t xml:space="preserve">(2006, </w:t>
      </w:r>
      <w:r w:rsidR="00966167">
        <w:rPr>
          <w:rFonts w:ascii="Times New Roman" w:eastAsia="Times New Roman" w:hAnsi="Times New Roman" w:cs="Times New Roman"/>
          <w:color w:val="000000"/>
          <w:sz w:val="24"/>
          <w:szCs w:val="24"/>
          <w:lang w:val="de-DE"/>
        </w:rPr>
        <w:t>p</w:t>
      </w:r>
      <w:r w:rsidR="00AE2DEE" w:rsidRPr="00FA776E">
        <w:rPr>
          <w:rFonts w:ascii="Times New Roman" w:eastAsia="Times New Roman" w:hAnsi="Times New Roman" w:cs="Times New Roman"/>
          <w:color w:val="000000"/>
          <w:sz w:val="24"/>
          <w:szCs w:val="24"/>
          <w:lang w:val="de-DE"/>
        </w:rPr>
        <w:t xml:space="preserve">. 64) </w:t>
      </w:r>
      <w:r w:rsidRPr="00FA776E">
        <w:rPr>
          <w:rFonts w:ascii="Times New Roman" w:eastAsia="Times New Roman" w:hAnsi="Times New Roman" w:cs="Times New Roman"/>
          <w:color w:val="000000"/>
          <w:sz w:val="24"/>
          <w:szCs w:val="24"/>
          <w:lang w:val="de-DE"/>
        </w:rPr>
        <w:t>који сматра</w:t>
      </w:r>
      <w:r w:rsidR="00742CEB">
        <w:rPr>
          <w:rFonts w:ascii="Times New Roman" w:eastAsia="Times New Roman" w:hAnsi="Times New Roman" w:cs="Times New Roman"/>
          <w:color w:val="000000"/>
          <w:sz w:val="24"/>
          <w:szCs w:val="24"/>
          <w:lang w:val="sr-Cyrl-RS"/>
        </w:rPr>
        <w:t>ју</w:t>
      </w:r>
      <w:r w:rsidRPr="00FA776E">
        <w:rPr>
          <w:rFonts w:ascii="Times New Roman" w:eastAsia="Times New Roman" w:hAnsi="Times New Roman" w:cs="Times New Roman"/>
          <w:color w:val="000000"/>
          <w:sz w:val="24"/>
          <w:szCs w:val="24"/>
          <w:lang w:val="de-DE"/>
        </w:rPr>
        <w:t xml:space="preserve"> да се мала предузећа више ослањају на краткорочне и овердрафт кредите док је великим предузећима важнији приступ дугорочним кредитима.</w:t>
      </w:r>
    </w:p>
    <w:p w:rsidR="002023ED" w:rsidRPr="00A4653B" w:rsidRDefault="00A4653B" w:rsidP="00FA776E">
      <w:pPr>
        <w:tabs>
          <w:tab w:val="left" w:pos="4007"/>
        </w:tabs>
        <w:spacing w:before="120" w:after="120" w:line="360" w:lineRule="auto"/>
        <w:jc w:val="center"/>
        <w:rPr>
          <w:rFonts w:ascii="Times New Roman" w:eastAsia="Times New Roman" w:hAnsi="Times New Roman" w:cs="Times New Roman"/>
          <w:i/>
          <w:sz w:val="24"/>
          <w:szCs w:val="24"/>
          <w:lang w:val="sr-Cyrl-RS"/>
        </w:rPr>
      </w:pPr>
      <w:r>
        <w:rPr>
          <w:rFonts w:ascii="Times New Roman" w:eastAsia="Times New Roman" w:hAnsi="Times New Roman" w:cs="Times New Roman"/>
          <w:i/>
          <w:sz w:val="24"/>
          <w:szCs w:val="24"/>
          <w:lang w:val="sr-Cyrl-RS"/>
        </w:rPr>
        <w:t>Анализа одобрених услова финансирања</w:t>
      </w:r>
    </w:p>
    <w:p w:rsidR="00994FAD" w:rsidRPr="00FA776E" w:rsidRDefault="00994FAD" w:rsidP="00B23E1B">
      <w:pPr>
        <w:shd w:val="clear" w:color="auto" w:fill="FFFFFF"/>
        <w:autoSpaceDE w:val="0"/>
        <w:autoSpaceDN w:val="0"/>
        <w:adjustRightInd w:val="0"/>
        <w:spacing w:after="0" w:line="360" w:lineRule="auto"/>
        <w:ind w:firstLine="567"/>
        <w:jc w:val="both"/>
        <w:rPr>
          <w:rFonts w:ascii="Times New Roman" w:eastAsia="Times New Roman" w:hAnsi="Times New Roman" w:cs="Times New Roman"/>
          <w:sz w:val="24"/>
          <w:szCs w:val="24"/>
          <w:lang w:val="sr-Cyrl-RS"/>
        </w:rPr>
      </w:pPr>
      <w:r w:rsidRPr="00FA776E">
        <w:rPr>
          <w:rFonts w:ascii="Times New Roman" w:eastAsia="Times New Roman" w:hAnsi="Times New Roman" w:cs="Times New Roman"/>
          <w:sz w:val="24"/>
          <w:szCs w:val="24"/>
          <w:lang w:val="sl-SI"/>
        </w:rPr>
        <w:t>Следећи део истраживања бавио се анализом одобрених услова финансирања од стране банкарских институција тако што су испитаници оцењивали услове одобрених кредита и других банкарских услуга оценом од 1 до 5 (1 – веома лоше, 2 – лоше, 3 – средње, 4 – добро, 5 – веома добро). Оцењивано је следеће:</w:t>
      </w:r>
    </w:p>
    <w:p w:rsidR="00994FAD" w:rsidRPr="00FA776E" w:rsidRDefault="00994FAD" w:rsidP="00B23E1B">
      <w:pPr>
        <w:pStyle w:val="ListParagraph"/>
        <w:numPr>
          <w:ilvl w:val="0"/>
          <w:numId w:val="37"/>
        </w:numPr>
        <w:tabs>
          <w:tab w:val="left" w:pos="1134"/>
        </w:tabs>
        <w:autoSpaceDE w:val="0"/>
        <w:autoSpaceDN w:val="0"/>
        <w:adjustRightInd w:val="0"/>
        <w:spacing w:before="0" w:line="360" w:lineRule="auto"/>
        <w:ind w:left="851" w:hanging="284"/>
        <w:contextualSpacing w:val="0"/>
        <w:jc w:val="both"/>
      </w:pPr>
      <w:r w:rsidRPr="00FA776E">
        <w:lastRenderedPageBreak/>
        <w:t xml:space="preserve">Процедура добијања кредита односно гаранције </w:t>
      </w:r>
    </w:p>
    <w:p w:rsidR="00994FAD" w:rsidRPr="00FA776E" w:rsidRDefault="00994FAD" w:rsidP="00B23E1B">
      <w:pPr>
        <w:pStyle w:val="ListParagraph"/>
        <w:numPr>
          <w:ilvl w:val="0"/>
          <w:numId w:val="37"/>
        </w:numPr>
        <w:tabs>
          <w:tab w:val="left" w:pos="1134"/>
        </w:tabs>
        <w:autoSpaceDE w:val="0"/>
        <w:autoSpaceDN w:val="0"/>
        <w:adjustRightInd w:val="0"/>
        <w:spacing w:before="0" w:line="360" w:lineRule="auto"/>
        <w:ind w:left="851" w:hanging="284"/>
        <w:contextualSpacing w:val="0"/>
        <w:jc w:val="both"/>
      </w:pPr>
      <w:r w:rsidRPr="00FA776E">
        <w:t xml:space="preserve">Каматна стопа и остале накнаде </w:t>
      </w:r>
    </w:p>
    <w:p w:rsidR="00994FAD" w:rsidRPr="00FA776E" w:rsidRDefault="00994FAD" w:rsidP="00B23E1B">
      <w:pPr>
        <w:pStyle w:val="ListParagraph"/>
        <w:numPr>
          <w:ilvl w:val="0"/>
          <w:numId w:val="37"/>
        </w:numPr>
        <w:tabs>
          <w:tab w:val="left" w:pos="1134"/>
        </w:tabs>
        <w:autoSpaceDE w:val="0"/>
        <w:autoSpaceDN w:val="0"/>
        <w:adjustRightInd w:val="0"/>
        <w:spacing w:before="0" w:line="360" w:lineRule="auto"/>
        <w:ind w:left="851" w:hanging="284"/>
        <w:contextualSpacing w:val="0"/>
        <w:jc w:val="both"/>
      </w:pPr>
      <w:r w:rsidRPr="00FA776E">
        <w:t xml:space="preserve">Рок отплате и </w:t>
      </w:r>
    </w:p>
    <w:p w:rsidR="00994FAD" w:rsidRPr="00FA776E" w:rsidRDefault="00994FAD" w:rsidP="00B23E1B">
      <w:pPr>
        <w:pStyle w:val="ListParagraph"/>
        <w:numPr>
          <w:ilvl w:val="0"/>
          <w:numId w:val="37"/>
        </w:numPr>
        <w:tabs>
          <w:tab w:val="left" w:pos="1134"/>
        </w:tabs>
        <w:autoSpaceDE w:val="0"/>
        <w:autoSpaceDN w:val="0"/>
        <w:adjustRightInd w:val="0"/>
        <w:spacing w:before="0" w:line="360" w:lineRule="auto"/>
        <w:ind w:left="851" w:hanging="284"/>
        <w:contextualSpacing w:val="0"/>
        <w:jc w:val="both"/>
        <w:rPr>
          <w:lang w:val="en-US"/>
        </w:rPr>
      </w:pPr>
      <w:r w:rsidRPr="00FA776E">
        <w:t xml:space="preserve">Грејс период. </w:t>
      </w:r>
    </w:p>
    <w:p w:rsidR="00994FAD" w:rsidRPr="00FA776E" w:rsidRDefault="00994FAD" w:rsidP="00B23E1B">
      <w:pPr>
        <w:spacing w:after="0" w:line="360" w:lineRule="auto"/>
        <w:ind w:firstLine="567"/>
        <w:jc w:val="both"/>
        <w:rPr>
          <w:rFonts w:ascii="Times New Roman" w:hAnsi="Times New Roman" w:cs="Times New Roman"/>
          <w:sz w:val="24"/>
          <w:szCs w:val="24"/>
          <w:lang w:val="en-US"/>
        </w:rPr>
      </w:pPr>
      <w:r w:rsidRPr="00FA776E">
        <w:rPr>
          <w:rFonts w:ascii="Times New Roman" w:hAnsi="Times New Roman" w:cs="Times New Roman"/>
          <w:sz w:val="24"/>
          <w:szCs w:val="24"/>
          <w:lang w:val="en-US"/>
        </w:rPr>
        <w:t>Табела испод приказује дескриптивну анализу одговора предузећа.</w:t>
      </w:r>
    </w:p>
    <w:p w:rsidR="00823B72" w:rsidRPr="0095524D" w:rsidRDefault="00994FAD" w:rsidP="00274531">
      <w:pPr>
        <w:spacing w:after="0" w:line="360" w:lineRule="auto"/>
        <w:ind w:firstLine="567"/>
        <w:jc w:val="center"/>
        <w:rPr>
          <w:rFonts w:ascii="Times New Roman" w:eastAsia="Times New Roman" w:hAnsi="Times New Roman" w:cs="Times New Roman"/>
          <w:i/>
          <w:lang w:val="en-US"/>
        </w:rPr>
      </w:pPr>
      <w:r w:rsidRPr="0095524D">
        <w:rPr>
          <w:rFonts w:ascii="Times New Roman" w:hAnsi="Times New Roman" w:cs="Times New Roman"/>
          <w:i/>
          <w:lang w:val="en-US"/>
        </w:rPr>
        <w:t>Табела 7: Оцена одобрених кредитних услова – разлике у одговорима у односу на величину предузећа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09"/>
        <w:gridCol w:w="487"/>
        <w:gridCol w:w="709"/>
        <w:gridCol w:w="709"/>
        <w:gridCol w:w="992"/>
        <w:gridCol w:w="992"/>
      </w:tblGrid>
      <w:tr w:rsidR="00823B72" w:rsidRPr="00AE336A" w:rsidTr="00274531">
        <w:trPr>
          <w:jc w:val="center"/>
        </w:trPr>
        <w:tc>
          <w:tcPr>
            <w:tcW w:w="7698" w:type="dxa"/>
            <w:gridSpan w:val="6"/>
            <w:shd w:val="clear" w:color="auto" w:fill="D9D9D9"/>
            <w:vAlign w:val="center"/>
          </w:tcPr>
          <w:p w:rsidR="00823B72" w:rsidRPr="00994FAD" w:rsidRDefault="00994FAD" w:rsidP="006C2F49">
            <w:pPr>
              <w:widowControl w:val="0"/>
              <w:suppressLineNumbers/>
              <w:suppressAutoHyphens/>
              <w:spacing w:after="0" w:line="240" w:lineRule="auto"/>
              <w:jc w:val="center"/>
              <w:rPr>
                <w:rFonts w:ascii="Times New Roman" w:eastAsia="DejaVu Sans" w:hAnsi="Times New Roman" w:cs="Times New Roman"/>
                <w:b/>
                <w:color w:val="000000"/>
                <w:kern w:val="1"/>
                <w:lang w:val="sr-Cyrl-RS" w:eastAsia="zh-CN" w:bidi="hi-IN"/>
              </w:rPr>
            </w:pPr>
            <w:r>
              <w:rPr>
                <w:rFonts w:ascii="Times New Roman" w:eastAsia="DejaVu Sans" w:hAnsi="Times New Roman" w:cs="Times New Roman"/>
                <w:b/>
                <w:color w:val="000000"/>
                <w:kern w:val="1"/>
                <w:lang w:val="sr-Cyrl-RS" w:eastAsia="zh-CN" w:bidi="hi-IN"/>
              </w:rPr>
              <w:t>Мала предузећа и предузетници</w:t>
            </w:r>
          </w:p>
        </w:tc>
      </w:tr>
      <w:tr w:rsidR="00823B72" w:rsidRPr="00AE336A" w:rsidTr="00274531">
        <w:trPr>
          <w:jc w:val="center"/>
        </w:trPr>
        <w:tc>
          <w:tcPr>
            <w:tcW w:w="3809" w:type="dxa"/>
            <w:shd w:val="clear" w:color="auto" w:fill="D9D9D9"/>
            <w:vAlign w:val="center"/>
          </w:tcPr>
          <w:p w:rsidR="00823B72" w:rsidRPr="00AE336A" w:rsidRDefault="00823B72" w:rsidP="00B65091">
            <w:pPr>
              <w:widowControl w:val="0"/>
              <w:suppressLineNumbers/>
              <w:suppressAutoHyphens/>
              <w:spacing w:after="0" w:line="240" w:lineRule="auto"/>
              <w:jc w:val="center"/>
              <w:rPr>
                <w:rFonts w:ascii="Times New Roman" w:eastAsia="DejaVu Sans" w:hAnsi="Times New Roman" w:cs="Times New Roman"/>
                <w:color w:val="000000"/>
                <w:kern w:val="1"/>
                <w:lang w:val="en-US" w:eastAsia="zh-CN" w:bidi="hi-IN"/>
              </w:rPr>
            </w:pPr>
          </w:p>
        </w:tc>
        <w:tc>
          <w:tcPr>
            <w:tcW w:w="487" w:type="dxa"/>
            <w:shd w:val="clear" w:color="auto" w:fill="D9D9D9"/>
            <w:vAlign w:val="center"/>
          </w:tcPr>
          <w:p w:rsidR="00823B72" w:rsidRPr="00A713C0" w:rsidRDefault="00A713C0" w:rsidP="00B65091">
            <w:pPr>
              <w:widowControl w:val="0"/>
              <w:suppressLineNumbers/>
              <w:suppressAutoHyphens/>
              <w:spacing w:after="0" w:line="240" w:lineRule="auto"/>
              <w:jc w:val="center"/>
              <w:rPr>
                <w:rFonts w:ascii="Times New Roman" w:eastAsia="DejaVu Sans" w:hAnsi="Times New Roman" w:cs="Times New Roman"/>
                <w:b/>
                <w:color w:val="000000"/>
                <w:kern w:val="1"/>
                <w:lang w:val="sr-Cyrl-RS" w:eastAsia="zh-CN" w:bidi="hi-IN"/>
              </w:rPr>
            </w:pPr>
            <w:r>
              <w:rPr>
                <w:rFonts w:ascii="Times New Roman" w:eastAsia="DejaVu Sans" w:hAnsi="Times New Roman" w:cs="Times New Roman"/>
                <w:b/>
                <w:color w:val="000000"/>
                <w:kern w:val="1"/>
                <w:lang w:val="en-US" w:eastAsia="zh-CN" w:bidi="hi-IN"/>
              </w:rPr>
              <w:t>N</w:t>
            </w:r>
          </w:p>
        </w:tc>
        <w:tc>
          <w:tcPr>
            <w:tcW w:w="709" w:type="dxa"/>
            <w:shd w:val="clear" w:color="auto" w:fill="D9D9D9"/>
            <w:vAlign w:val="center"/>
          </w:tcPr>
          <w:p w:rsidR="00823B72" w:rsidRPr="00AE336A" w:rsidRDefault="00823B72" w:rsidP="00B65091">
            <w:pPr>
              <w:widowControl w:val="0"/>
              <w:suppressLineNumbers/>
              <w:suppressAutoHyphens/>
              <w:spacing w:after="0" w:line="240" w:lineRule="auto"/>
              <w:jc w:val="center"/>
              <w:rPr>
                <w:rFonts w:ascii="Times New Roman" w:eastAsia="DejaVu Sans" w:hAnsi="Times New Roman" w:cs="Times New Roman"/>
                <w:b/>
                <w:color w:val="000000"/>
                <w:kern w:val="1"/>
                <w:lang w:val="en-US" w:eastAsia="zh-CN" w:bidi="hi-IN"/>
              </w:rPr>
            </w:pPr>
            <w:r w:rsidRPr="00AE336A">
              <w:rPr>
                <w:rFonts w:ascii="Times New Roman" w:eastAsia="DejaVu Sans" w:hAnsi="Times New Roman" w:cs="Times New Roman"/>
                <w:b/>
                <w:color w:val="000000"/>
                <w:kern w:val="1"/>
                <w:lang w:val="en-US" w:eastAsia="zh-CN" w:bidi="hi-IN"/>
              </w:rPr>
              <w:t>Min</w:t>
            </w:r>
          </w:p>
        </w:tc>
        <w:tc>
          <w:tcPr>
            <w:tcW w:w="709" w:type="dxa"/>
            <w:shd w:val="clear" w:color="auto" w:fill="D9D9D9"/>
            <w:vAlign w:val="center"/>
          </w:tcPr>
          <w:p w:rsidR="00823B72" w:rsidRPr="00AE336A" w:rsidRDefault="00823B72" w:rsidP="00B65091">
            <w:pPr>
              <w:widowControl w:val="0"/>
              <w:suppressLineNumbers/>
              <w:suppressAutoHyphens/>
              <w:spacing w:after="0" w:line="240" w:lineRule="auto"/>
              <w:jc w:val="center"/>
              <w:rPr>
                <w:rFonts w:ascii="Times New Roman" w:eastAsia="DejaVu Sans" w:hAnsi="Times New Roman" w:cs="Times New Roman"/>
                <w:b/>
                <w:color w:val="000000"/>
                <w:kern w:val="1"/>
                <w:lang w:val="en-US" w:eastAsia="zh-CN" w:bidi="hi-IN"/>
              </w:rPr>
            </w:pPr>
            <w:r w:rsidRPr="00AE336A">
              <w:rPr>
                <w:rFonts w:ascii="Times New Roman" w:eastAsia="DejaVu Sans" w:hAnsi="Times New Roman" w:cs="Times New Roman"/>
                <w:b/>
                <w:color w:val="000000"/>
                <w:kern w:val="1"/>
                <w:lang w:val="en-US" w:eastAsia="zh-CN" w:bidi="hi-IN"/>
              </w:rPr>
              <w:t>Max</w:t>
            </w:r>
          </w:p>
        </w:tc>
        <w:tc>
          <w:tcPr>
            <w:tcW w:w="992" w:type="dxa"/>
            <w:shd w:val="clear" w:color="auto" w:fill="D9D9D9"/>
            <w:vAlign w:val="center"/>
          </w:tcPr>
          <w:p w:rsidR="00823B72" w:rsidRPr="00AE336A" w:rsidRDefault="00823B72" w:rsidP="00B65091">
            <w:pPr>
              <w:widowControl w:val="0"/>
              <w:suppressLineNumbers/>
              <w:suppressAutoHyphens/>
              <w:spacing w:after="0" w:line="240" w:lineRule="auto"/>
              <w:jc w:val="center"/>
              <w:rPr>
                <w:rFonts w:ascii="Times New Roman" w:eastAsia="DejaVu Sans" w:hAnsi="Times New Roman" w:cs="Times New Roman"/>
                <w:b/>
                <w:color w:val="000000"/>
                <w:kern w:val="1"/>
                <w:lang w:val="en-US" w:eastAsia="zh-CN" w:bidi="hi-IN"/>
              </w:rPr>
            </w:pPr>
            <w:r w:rsidRPr="00AE336A">
              <w:rPr>
                <w:rFonts w:ascii="Times New Roman" w:eastAsia="DejaVu Sans" w:hAnsi="Times New Roman" w:cs="Times New Roman"/>
                <w:b/>
                <w:color w:val="000000"/>
                <w:kern w:val="1"/>
                <w:lang w:val="en-US" w:eastAsia="zh-CN" w:bidi="hi-IN"/>
              </w:rPr>
              <w:t>AS</w:t>
            </w:r>
          </w:p>
        </w:tc>
        <w:tc>
          <w:tcPr>
            <w:tcW w:w="992" w:type="dxa"/>
            <w:shd w:val="clear" w:color="auto" w:fill="D9D9D9"/>
            <w:vAlign w:val="center"/>
          </w:tcPr>
          <w:p w:rsidR="00823B72" w:rsidRPr="00AE336A" w:rsidRDefault="00823B72" w:rsidP="00B65091">
            <w:pPr>
              <w:widowControl w:val="0"/>
              <w:suppressLineNumbers/>
              <w:suppressAutoHyphens/>
              <w:spacing w:after="0" w:line="240" w:lineRule="auto"/>
              <w:jc w:val="center"/>
              <w:rPr>
                <w:rFonts w:ascii="Times New Roman" w:eastAsia="DejaVu Sans" w:hAnsi="Times New Roman" w:cs="Times New Roman"/>
                <w:b/>
                <w:color w:val="000000"/>
                <w:kern w:val="1"/>
                <w:lang w:val="en-US" w:eastAsia="zh-CN" w:bidi="hi-IN"/>
              </w:rPr>
            </w:pPr>
            <w:r w:rsidRPr="00AE336A">
              <w:rPr>
                <w:rFonts w:ascii="Times New Roman" w:eastAsia="DejaVu Sans" w:hAnsi="Times New Roman" w:cs="Times New Roman"/>
                <w:b/>
                <w:color w:val="000000"/>
                <w:kern w:val="1"/>
                <w:lang w:val="en-US" w:eastAsia="zh-CN" w:bidi="hi-IN"/>
              </w:rPr>
              <w:t>SD</w:t>
            </w:r>
          </w:p>
        </w:tc>
      </w:tr>
      <w:tr w:rsidR="00823B72" w:rsidRPr="00AE336A" w:rsidTr="00274531">
        <w:trPr>
          <w:jc w:val="center"/>
        </w:trPr>
        <w:tc>
          <w:tcPr>
            <w:tcW w:w="3809" w:type="dxa"/>
            <w:shd w:val="clear" w:color="auto" w:fill="auto"/>
            <w:vAlign w:val="center"/>
          </w:tcPr>
          <w:p w:rsidR="00823B72" w:rsidRPr="00AE336A" w:rsidRDefault="00994FAD" w:rsidP="00994FAD">
            <w:pPr>
              <w:widowControl w:val="0"/>
              <w:numPr>
                <w:ilvl w:val="0"/>
                <w:numId w:val="10"/>
              </w:numPr>
              <w:suppressLineNumbers/>
              <w:tabs>
                <w:tab w:val="left" w:pos="305"/>
              </w:tabs>
              <w:suppressAutoHyphens/>
              <w:spacing w:after="0" w:line="240" w:lineRule="auto"/>
              <w:ind w:left="299" w:hanging="284"/>
              <w:rPr>
                <w:rFonts w:ascii="Times New Roman" w:eastAsia="DejaVu Sans" w:hAnsi="Times New Roman" w:cs="Times New Roman"/>
                <w:color w:val="000000"/>
                <w:kern w:val="1"/>
                <w:lang w:val="en-US" w:eastAsia="zh-CN" w:bidi="hi-IN"/>
              </w:rPr>
            </w:pPr>
            <w:r w:rsidRPr="00994FAD">
              <w:rPr>
                <w:rFonts w:ascii="Times New Roman" w:eastAsia="DejaVu Sans" w:hAnsi="Times New Roman" w:cs="Times New Roman"/>
                <w:color w:val="000000"/>
                <w:kern w:val="1"/>
                <w:lang w:val="en-US" w:eastAsia="zh-CN" w:bidi="hi-IN"/>
              </w:rPr>
              <w:t>Процедура добијања кредита/лизинга/гаранције</w:t>
            </w:r>
          </w:p>
        </w:tc>
        <w:tc>
          <w:tcPr>
            <w:tcW w:w="487" w:type="dxa"/>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85</w:t>
            </w:r>
          </w:p>
        </w:tc>
        <w:tc>
          <w:tcPr>
            <w:tcW w:w="709"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1.00</w:t>
            </w:r>
          </w:p>
        </w:tc>
        <w:tc>
          <w:tcPr>
            <w:tcW w:w="709"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5.00</w:t>
            </w:r>
          </w:p>
        </w:tc>
        <w:tc>
          <w:tcPr>
            <w:tcW w:w="992"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2.3176</w:t>
            </w:r>
          </w:p>
        </w:tc>
        <w:tc>
          <w:tcPr>
            <w:tcW w:w="992"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.94127</w:t>
            </w:r>
          </w:p>
        </w:tc>
      </w:tr>
      <w:tr w:rsidR="00823B72" w:rsidRPr="00AE336A" w:rsidTr="00274531">
        <w:trPr>
          <w:jc w:val="center"/>
        </w:trPr>
        <w:tc>
          <w:tcPr>
            <w:tcW w:w="3809" w:type="dxa"/>
            <w:shd w:val="clear" w:color="auto" w:fill="auto"/>
            <w:vAlign w:val="center"/>
          </w:tcPr>
          <w:p w:rsidR="00823B72" w:rsidRPr="00AE336A" w:rsidRDefault="00994FAD" w:rsidP="00994FAD">
            <w:pPr>
              <w:widowControl w:val="0"/>
              <w:numPr>
                <w:ilvl w:val="0"/>
                <w:numId w:val="10"/>
              </w:numPr>
              <w:suppressLineNumbers/>
              <w:tabs>
                <w:tab w:val="left" w:pos="305"/>
              </w:tabs>
              <w:suppressAutoHyphens/>
              <w:spacing w:after="0" w:line="240" w:lineRule="auto"/>
              <w:ind w:left="299" w:hanging="284"/>
              <w:jc w:val="both"/>
              <w:rPr>
                <w:rFonts w:ascii="Times New Roman" w:eastAsia="DejaVu Sans" w:hAnsi="Times New Roman" w:cs="Times New Roman"/>
                <w:color w:val="000000"/>
                <w:kern w:val="1"/>
                <w:lang w:val="en-US" w:eastAsia="zh-CN" w:bidi="hi-IN"/>
              </w:rPr>
            </w:pPr>
            <w:r w:rsidRPr="00994FAD">
              <w:rPr>
                <w:rFonts w:ascii="Times New Roman" w:eastAsia="DejaVu Sans" w:hAnsi="Times New Roman" w:cs="Times New Roman"/>
                <w:color w:val="000000"/>
                <w:kern w:val="1"/>
                <w:lang w:val="en-US" w:eastAsia="zh-CN" w:bidi="hi-IN"/>
              </w:rPr>
              <w:t>Каматна стопа и остале накнаде</w:t>
            </w:r>
          </w:p>
        </w:tc>
        <w:tc>
          <w:tcPr>
            <w:tcW w:w="487" w:type="dxa"/>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85</w:t>
            </w:r>
          </w:p>
        </w:tc>
        <w:tc>
          <w:tcPr>
            <w:tcW w:w="709"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1.00</w:t>
            </w:r>
          </w:p>
        </w:tc>
        <w:tc>
          <w:tcPr>
            <w:tcW w:w="709"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5.00</w:t>
            </w:r>
          </w:p>
        </w:tc>
        <w:tc>
          <w:tcPr>
            <w:tcW w:w="992"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1.8000</w:t>
            </w:r>
          </w:p>
        </w:tc>
        <w:tc>
          <w:tcPr>
            <w:tcW w:w="992"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.82808</w:t>
            </w:r>
          </w:p>
        </w:tc>
      </w:tr>
      <w:tr w:rsidR="00823B72" w:rsidRPr="00AE336A" w:rsidTr="00274531">
        <w:trPr>
          <w:jc w:val="center"/>
        </w:trPr>
        <w:tc>
          <w:tcPr>
            <w:tcW w:w="3809" w:type="dxa"/>
            <w:shd w:val="clear" w:color="auto" w:fill="auto"/>
            <w:vAlign w:val="center"/>
          </w:tcPr>
          <w:p w:rsidR="00823B72" w:rsidRPr="00AE336A" w:rsidRDefault="00994FAD" w:rsidP="00B65091">
            <w:pPr>
              <w:widowControl w:val="0"/>
              <w:numPr>
                <w:ilvl w:val="0"/>
                <w:numId w:val="10"/>
              </w:numPr>
              <w:suppressLineNumbers/>
              <w:tabs>
                <w:tab w:val="left" w:pos="305"/>
              </w:tabs>
              <w:suppressAutoHyphens/>
              <w:spacing w:after="0" w:line="240" w:lineRule="auto"/>
              <w:ind w:hanging="698"/>
              <w:jc w:val="both"/>
              <w:rPr>
                <w:rFonts w:ascii="Times New Roman" w:eastAsia="DejaVu Sans" w:hAnsi="Times New Roman" w:cs="Times New Roman"/>
                <w:color w:val="000000"/>
                <w:kern w:val="1"/>
                <w:lang w:val="en-US" w:eastAsia="zh-CN" w:bidi="hi-IN"/>
              </w:rPr>
            </w:pPr>
            <w:r>
              <w:rPr>
                <w:rFonts w:ascii="Times New Roman" w:eastAsia="DejaVu Sans" w:hAnsi="Times New Roman" w:cs="Times New Roman"/>
                <w:color w:val="000000"/>
                <w:kern w:val="1"/>
                <w:lang w:val="sr-Cyrl-RS" w:eastAsia="zh-CN" w:bidi="hi-IN"/>
              </w:rPr>
              <w:t>Рок отплате</w:t>
            </w:r>
          </w:p>
        </w:tc>
        <w:tc>
          <w:tcPr>
            <w:tcW w:w="487" w:type="dxa"/>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85</w:t>
            </w:r>
          </w:p>
        </w:tc>
        <w:tc>
          <w:tcPr>
            <w:tcW w:w="709"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1.00</w:t>
            </w:r>
          </w:p>
        </w:tc>
        <w:tc>
          <w:tcPr>
            <w:tcW w:w="709"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5.00</w:t>
            </w:r>
          </w:p>
        </w:tc>
        <w:tc>
          <w:tcPr>
            <w:tcW w:w="992"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2.7647</w:t>
            </w:r>
          </w:p>
        </w:tc>
        <w:tc>
          <w:tcPr>
            <w:tcW w:w="992"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.82588</w:t>
            </w:r>
          </w:p>
        </w:tc>
      </w:tr>
      <w:tr w:rsidR="00823B72" w:rsidRPr="00AE336A" w:rsidTr="00274531">
        <w:trPr>
          <w:jc w:val="center"/>
        </w:trPr>
        <w:tc>
          <w:tcPr>
            <w:tcW w:w="3809" w:type="dxa"/>
            <w:shd w:val="clear" w:color="auto" w:fill="auto"/>
            <w:vAlign w:val="center"/>
          </w:tcPr>
          <w:p w:rsidR="00823B72" w:rsidRPr="00AE336A" w:rsidRDefault="00994FAD" w:rsidP="00B65091">
            <w:pPr>
              <w:widowControl w:val="0"/>
              <w:numPr>
                <w:ilvl w:val="0"/>
                <w:numId w:val="10"/>
              </w:numPr>
              <w:suppressLineNumbers/>
              <w:tabs>
                <w:tab w:val="left" w:pos="305"/>
              </w:tabs>
              <w:suppressAutoHyphens/>
              <w:spacing w:after="0" w:line="240" w:lineRule="auto"/>
              <w:ind w:hanging="698"/>
              <w:jc w:val="both"/>
              <w:rPr>
                <w:rFonts w:ascii="Times New Roman" w:eastAsia="DejaVu Sans" w:hAnsi="Times New Roman" w:cs="Times New Roman"/>
                <w:color w:val="000000"/>
                <w:kern w:val="1"/>
                <w:lang w:val="en-US" w:eastAsia="zh-CN" w:bidi="hi-IN"/>
              </w:rPr>
            </w:pPr>
            <w:r>
              <w:rPr>
                <w:rFonts w:ascii="Times New Roman" w:eastAsia="DejaVu Sans" w:hAnsi="Times New Roman" w:cs="Times New Roman"/>
                <w:color w:val="000000"/>
                <w:kern w:val="1"/>
                <w:lang w:val="sr-Cyrl-RS" w:eastAsia="zh-CN" w:bidi="hi-IN"/>
              </w:rPr>
              <w:t>Грејс период</w:t>
            </w:r>
          </w:p>
        </w:tc>
        <w:tc>
          <w:tcPr>
            <w:tcW w:w="487" w:type="dxa"/>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85</w:t>
            </w:r>
          </w:p>
        </w:tc>
        <w:tc>
          <w:tcPr>
            <w:tcW w:w="709"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1.00</w:t>
            </w:r>
          </w:p>
        </w:tc>
        <w:tc>
          <w:tcPr>
            <w:tcW w:w="709"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5.00</w:t>
            </w:r>
          </w:p>
        </w:tc>
        <w:tc>
          <w:tcPr>
            <w:tcW w:w="992"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2.7059</w:t>
            </w:r>
          </w:p>
        </w:tc>
        <w:tc>
          <w:tcPr>
            <w:tcW w:w="992"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.76879</w:t>
            </w:r>
          </w:p>
        </w:tc>
      </w:tr>
      <w:tr w:rsidR="00823B72" w:rsidRPr="00AE336A" w:rsidTr="00274531">
        <w:trPr>
          <w:jc w:val="center"/>
        </w:trPr>
        <w:tc>
          <w:tcPr>
            <w:tcW w:w="7698" w:type="dxa"/>
            <w:gridSpan w:val="6"/>
            <w:shd w:val="clear" w:color="auto" w:fill="D9D9D9"/>
            <w:vAlign w:val="center"/>
          </w:tcPr>
          <w:p w:rsidR="00823B72" w:rsidRPr="00994FAD" w:rsidRDefault="00994FAD" w:rsidP="00B65091">
            <w:pPr>
              <w:widowControl w:val="0"/>
              <w:suppressLineNumbers/>
              <w:suppressAutoHyphens/>
              <w:spacing w:after="0" w:line="240" w:lineRule="auto"/>
              <w:jc w:val="center"/>
              <w:rPr>
                <w:rFonts w:ascii="Times New Roman" w:eastAsia="DejaVu Sans" w:hAnsi="Times New Roman" w:cs="Times New Roman"/>
                <w:b/>
                <w:color w:val="000000"/>
                <w:kern w:val="1"/>
                <w:lang w:val="sr-Cyrl-RS" w:eastAsia="zh-CN" w:bidi="hi-IN"/>
              </w:rPr>
            </w:pPr>
            <w:r>
              <w:rPr>
                <w:rFonts w:ascii="Times New Roman" w:eastAsia="DejaVu Sans" w:hAnsi="Times New Roman" w:cs="Times New Roman"/>
                <w:b/>
                <w:color w:val="000000"/>
                <w:kern w:val="1"/>
                <w:lang w:val="sr-Cyrl-RS" w:eastAsia="zh-CN" w:bidi="hi-IN"/>
              </w:rPr>
              <w:t>Средња предузећа</w:t>
            </w:r>
          </w:p>
        </w:tc>
      </w:tr>
      <w:tr w:rsidR="00823B72" w:rsidRPr="00AE336A" w:rsidTr="00274531">
        <w:trPr>
          <w:jc w:val="center"/>
        </w:trPr>
        <w:tc>
          <w:tcPr>
            <w:tcW w:w="3809" w:type="dxa"/>
            <w:shd w:val="clear" w:color="auto" w:fill="D9D9D9"/>
            <w:vAlign w:val="center"/>
          </w:tcPr>
          <w:p w:rsidR="00823B72" w:rsidRPr="00AE336A" w:rsidRDefault="00823B72" w:rsidP="00B65091">
            <w:pPr>
              <w:widowControl w:val="0"/>
              <w:suppressLineNumbers/>
              <w:suppressAutoHyphens/>
              <w:spacing w:after="0" w:line="240" w:lineRule="auto"/>
              <w:jc w:val="center"/>
              <w:rPr>
                <w:rFonts w:ascii="Times New Roman" w:eastAsia="DejaVu Sans" w:hAnsi="Times New Roman" w:cs="Times New Roman"/>
                <w:color w:val="000000"/>
                <w:kern w:val="1"/>
                <w:lang w:val="en-US" w:eastAsia="zh-CN" w:bidi="hi-IN"/>
              </w:rPr>
            </w:pPr>
          </w:p>
        </w:tc>
        <w:tc>
          <w:tcPr>
            <w:tcW w:w="487" w:type="dxa"/>
            <w:shd w:val="clear" w:color="auto" w:fill="D9D9D9"/>
            <w:vAlign w:val="center"/>
          </w:tcPr>
          <w:p w:rsidR="00823B72" w:rsidRPr="00AE336A" w:rsidRDefault="00823B72" w:rsidP="00B65091">
            <w:pPr>
              <w:widowControl w:val="0"/>
              <w:suppressLineNumbers/>
              <w:suppressAutoHyphens/>
              <w:spacing w:after="0" w:line="240" w:lineRule="auto"/>
              <w:jc w:val="center"/>
              <w:rPr>
                <w:rFonts w:ascii="Times New Roman" w:eastAsia="DejaVu Sans" w:hAnsi="Times New Roman" w:cs="Times New Roman"/>
                <w:b/>
                <w:color w:val="000000"/>
                <w:kern w:val="1"/>
                <w:lang w:val="en-US" w:eastAsia="zh-CN" w:bidi="hi-IN"/>
              </w:rPr>
            </w:pPr>
            <w:r w:rsidRPr="00AE336A">
              <w:rPr>
                <w:rFonts w:ascii="Times New Roman" w:eastAsia="DejaVu Sans" w:hAnsi="Times New Roman" w:cs="Times New Roman"/>
                <w:b/>
                <w:color w:val="000000"/>
                <w:kern w:val="1"/>
                <w:lang w:val="en-US" w:eastAsia="zh-CN" w:bidi="hi-IN"/>
              </w:rPr>
              <w:t>N</w:t>
            </w:r>
          </w:p>
        </w:tc>
        <w:tc>
          <w:tcPr>
            <w:tcW w:w="709" w:type="dxa"/>
            <w:shd w:val="clear" w:color="auto" w:fill="D9D9D9"/>
            <w:vAlign w:val="center"/>
          </w:tcPr>
          <w:p w:rsidR="00823B72" w:rsidRPr="00AE336A" w:rsidRDefault="00823B72" w:rsidP="00B65091">
            <w:pPr>
              <w:widowControl w:val="0"/>
              <w:suppressLineNumbers/>
              <w:suppressAutoHyphens/>
              <w:spacing w:after="0" w:line="240" w:lineRule="auto"/>
              <w:jc w:val="center"/>
              <w:rPr>
                <w:rFonts w:ascii="Times New Roman" w:eastAsia="DejaVu Sans" w:hAnsi="Times New Roman" w:cs="Times New Roman"/>
                <w:b/>
                <w:color w:val="000000"/>
                <w:kern w:val="1"/>
                <w:lang w:val="en-US" w:eastAsia="zh-CN" w:bidi="hi-IN"/>
              </w:rPr>
            </w:pPr>
            <w:r w:rsidRPr="00AE336A">
              <w:rPr>
                <w:rFonts w:ascii="Times New Roman" w:eastAsia="DejaVu Sans" w:hAnsi="Times New Roman" w:cs="Times New Roman"/>
                <w:b/>
                <w:color w:val="000000"/>
                <w:kern w:val="1"/>
                <w:lang w:val="en-US" w:eastAsia="zh-CN" w:bidi="hi-IN"/>
              </w:rPr>
              <w:t>Min</w:t>
            </w:r>
          </w:p>
        </w:tc>
        <w:tc>
          <w:tcPr>
            <w:tcW w:w="709" w:type="dxa"/>
            <w:shd w:val="clear" w:color="auto" w:fill="D9D9D9"/>
            <w:vAlign w:val="center"/>
          </w:tcPr>
          <w:p w:rsidR="00823B72" w:rsidRPr="00AE336A" w:rsidRDefault="00823B72" w:rsidP="00B65091">
            <w:pPr>
              <w:widowControl w:val="0"/>
              <w:suppressLineNumbers/>
              <w:suppressAutoHyphens/>
              <w:spacing w:after="0" w:line="240" w:lineRule="auto"/>
              <w:jc w:val="center"/>
              <w:rPr>
                <w:rFonts w:ascii="Times New Roman" w:eastAsia="DejaVu Sans" w:hAnsi="Times New Roman" w:cs="Times New Roman"/>
                <w:b/>
                <w:color w:val="000000"/>
                <w:kern w:val="1"/>
                <w:lang w:val="en-US" w:eastAsia="zh-CN" w:bidi="hi-IN"/>
              </w:rPr>
            </w:pPr>
            <w:r w:rsidRPr="00AE336A">
              <w:rPr>
                <w:rFonts w:ascii="Times New Roman" w:eastAsia="DejaVu Sans" w:hAnsi="Times New Roman" w:cs="Times New Roman"/>
                <w:b/>
                <w:color w:val="000000"/>
                <w:kern w:val="1"/>
                <w:lang w:val="en-US" w:eastAsia="zh-CN" w:bidi="hi-IN"/>
              </w:rPr>
              <w:t>Max</w:t>
            </w:r>
          </w:p>
        </w:tc>
        <w:tc>
          <w:tcPr>
            <w:tcW w:w="992" w:type="dxa"/>
            <w:shd w:val="clear" w:color="auto" w:fill="D9D9D9"/>
            <w:vAlign w:val="center"/>
          </w:tcPr>
          <w:p w:rsidR="00823B72" w:rsidRPr="00AE336A" w:rsidRDefault="00823B72" w:rsidP="00B65091">
            <w:pPr>
              <w:widowControl w:val="0"/>
              <w:suppressLineNumbers/>
              <w:suppressAutoHyphens/>
              <w:spacing w:after="0" w:line="240" w:lineRule="auto"/>
              <w:jc w:val="center"/>
              <w:rPr>
                <w:rFonts w:ascii="Times New Roman" w:eastAsia="DejaVu Sans" w:hAnsi="Times New Roman" w:cs="Times New Roman"/>
                <w:b/>
                <w:color w:val="000000"/>
                <w:kern w:val="1"/>
                <w:lang w:val="en-US" w:eastAsia="zh-CN" w:bidi="hi-IN"/>
              </w:rPr>
            </w:pPr>
            <w:r w:rsidRPr="00AE336A">
              <w:rPr>
                <w:rFonts w:ascii="Times New Roman" w:eastAsia="DejaVu Sans" w:hAnsi="Times New Roman" w:cs="Times New Roman"/>
                <w:b/>
                <w:color w:val="000000"/>
                <w:kern w:val="1"/>
                <w:lang w:val="en-US" w:eastAsia="zh-CN" w:bidi="hi-IN"/>
              </w:rPr>
              <w:t>AS</w:t>
            </w:r>
          </w:p>
        </w:tc>
        <w:tc>
          <w:tcPr>
            <w:tcW w:w="992" w:type="dxa"/>
            <w:shd w:val="clear" w:color="auto" w:fill="D9D9D9"/>
            <w:vAlign w:val="center"/>
          </w:tcPr>
          <w:p w:rsidR="00823B72" w:rsidRPr="00AE336A" w:rsidRDefault="00823B72" w:rsidP="00B65091">
            <w:pPr>
              <w:widowControl w:val="0"/>
              <w:suppressLineNumbers/>
              <w:suppressAutoHyphens/>
              <w:spacing w:after="0" w:line="240" w:lineRule="auto"/>
              <w:jc w:val="center"/>
              <w:rPr>
                <w:rFonts w:ascii="Times New Roman" w:eastAsia="DejaVu Sans" w:hAnsi="Times New Roman" w:cs="Times New Roman"/>
                <w:b/>
                <w:color w:val="000000"/>
                <w:kern w:val="1"/>
                <w:lang w:val="en-US" w:eastAsia="zh-CN" w:bidi="hi-IN"/>
              </w:rPr>
            </w:pPr>
            <w:r w:rsidRPr="00AE336A">
              <w:rPr>
                <w:rFonts w:ascii="Times New Roman" w:eastAsia="DejaVu Sans" w:hAnsi="Times New Roman" w:cs="Times New Roman"/>
                <w:b/>
                <w:color w:val="000000"/>
                <w:kern w:val="1"/>
                <w:lang w:val="en-US" w:eastAsia="zh-CN" w:bidi="hi-IN"/>
              </w:rPr>
              <w:t>SD</w:t>
            </w:r>
          </w:p>
        </w:tc>
      </w:tr>
      <w:tr w:rsidR="00823B72" w:rsidRPr="00AE336A" w:rsidTr="00274531">
        <w:trPr>
          <w:jc w:val="center"/>
        </w:trPr>
        <w:tc>
          <w:tcPr>
            <w:tcW w:w="3809" w:type="dxa"/>
            <w:shd w:val="clear" w:color="auto" w:fill="auto"/>
            <w:vAlign w:val="center"/>
          </w:tcPr>
          <w:p w:rsidR="00823B72" w:rsidRPr="00AE336A" w:rsidRDefault="00994FAD" w:rsidP="00994FAD">
            <w:pPr>
              <w:widowControl w:val="0"/>
              <w:numPr>
                <w:ilvl w:val="0"/>
                <w:numId w:val="11"/>
              </w:numPr>
              <w:suppressLineNumbers/>
              <w:tabs>
                <w:tab w:val="left" w:pos="305"/>
              </w:tabs>
              <w:suppressAutoHyphens/>
              <w:spacing w:after="0" w:line="240" w:lineRule="auto"/>
              <w:ind w:left="299" w:hanging="299"/>
              <w:rPr>
                <w:rFonts w:ascii="Times New Roman" w:eastAsia="DejaVu Sans" w:hAnsi="Times New Roman" w:cs="Times New Roman"/>
                <w:color w:val="000000"/>
                <w:kern w:val="1"/>
                <w:lang w:val="en-US" w:eastAsia="zh-CN" w:bidi="hi-IN"/>
              </w:rPr>
            </w:pPr>
            <w:r w:rsidRPr="00994FAD">
              <w:rPr>
                <w:rFonts w:ascii="Times New Roman" w:eastAsia="DejaVu Sans" w:hAnsi="Times New Roman" w:cs="Times New Roman"/>
                <w:color w:val="000000"/>
                <w:kern w:val="1"/>
                <w:lang w:val="en-US" w:eastAsia="zh-CN" w:bidi="hi-IN"/>
              </w:rPr>
              <w:t>Процедура добијања кредита/лизинга/гаранције</w:t>
            </w:r>
          </w:p>
        </w:tc>
        <w:tc>
          <w:tcPr>
            <w:tcW w:w="487" w:type="dxa"/>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44</w:t>
            </w:r>
          </w:p>
        </w:tc>
        <w:tc>
          <w:tcPr>
            <w:tcW w:w="709"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1.00</w:t>
            </w:r>
          </w:p>
        </w:tc>
        <w:tc>
          <w:tcPr>
            <w:tcW w:w="709"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4.00</w:t>
            </w:r>
          </w:p>
        </w:tc>
        <w:tc>
          <w:tcPr>
            <w:tcW w:w="992"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2.9545</w:t>
            </w:r>
          </w:p>
        </w:tc>
        <w:tc>
          <w:tcPr>
            <w:tcW w:w="992"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.74567</w:t>
            </w:r>
          </w:p>
        </w:tc>
      </w:tr>
      <w:tr w:rsidR="00823B72" w:rsidRPr="00AE336A" w:rsidTr="00274531">
        <w:trPr>
          <w:jc w:val="center"/>
        </w:trPr>
        <w:tc>
          <w:tcPr>
            <w:tcW w:w="3809" w:type="dxa"/>
            <w:shd w:val="clear" w:color="auto" w:fill="auto"/>
            <w:vAlign w:val="center"/>
          </w:tcPr>
          <w:p w:rsidR="00823B72" w:rsidRPr="00AE336A" w:rsidRDefault="00994FAD" w:rsidP="00994FAD">
            <w:pPr>
              <w:widowControl w:val="0"/>
              <w:numPr>
                <w:ilvl w:val="0"/>
                <w:numId w:val="11"/>
              </w:numPr>
              <w:suppressLineNumbers/>
              <w:tabs>
                <w:tab w:val="left" w:pos="305"/>
              </w:tabs>
              <w:suppressAutoHyphens/>
              <w:spacing w:after="0" w:line="240" w:lineRule="auto"/>
              <w:ind w:left="299" w:hanging="299"/>
              <w:jc w:val="both"/>
              <w:rPr>
                <w:rFonts w:ascii="Times New Roman" w:eastAsia="DejaVu Sans" w:hAnsi="Times New Roman" w:cs="Times New Roman"/>
                <w:color w:val="000000"/>
                <w:kern w:val="1"/>
                <w:lang w:val="en-US" w:eastAsia="zh-CN" w:bidi="hi-IN"/>
              </w:rPr>
            </w:pPr>
            <w:r w:rsidRPr="00994FAD">
              <w:rPr>
                <w:rFonts w:ascii="Times New Roman" w:eastAsia="DejaVu Sans" w:hAnsi="Times New Roman" w:cs="Times New Roman"/>
                <w:color w:val="000000"/>
                <w:kern w:val="1"/>
                <w:lang w:val="en-US" w:eastAsia="zh-CN" w:bidi="hi-IN"/>
              </w:rPr>
              <w:t>Каматна стопа и остале накнаде</w:t>
            </w:r>
          </w:p>
        </w:tc>
        <w:tc>
          <w:tcPr>
            <w:tcW w:w="487" w:type="dxa"/>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44</w:t>
            </w:r>
          </w:p>
        </w:tc>
        <w:tc>
          <w:tcPr>
            <w:tcW w:w="709"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1.00</w:t>
            </w:r>
          </w:p>
        </w:tc>
        <w:tc>
          <w:tcPr>
            <w:tcW w:w="709"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4.00</w:t>
            </w:r>
          </w:p>
        </w:tc>
        <w:tc>
          <w:tcPr>
            <w:tcW w:w="992"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2.4091</w:t>
            </w:r>
          </w:p>
        </w:tc>
        <w:tc>
          <w:tcPr>
            <w:tcW w:w="992"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.78705</w:t>
            </w:r>
          </w:p>
        </w:tc>
      </w:tr>
      <w:tr w:rsidR="00823B72" w:rsidRPr="00AE336A" w:rsidTr="00274531">
        <w:trPr>
          <w:jc w:val="center"/>
        </w:trPr>
        <w:tc>
          <w:tcPr>
            <w:tcW w:w="3809" w:type="dxa"/>
            <w:shd w:val="clear" w:color="auto" w:fill="auto"/>
            <w:vAlign w:val="center"/>
          </w:tcPr>
          <w:p w:rsidR="00823B72" w:rsidRPr="00AE336A" w:rsidRDefault="00994FAD" w:rsidP="00B65091">
            <w:pPr>
              <w:widowControl w:val="0"/>
              <w:numPr>
                <w:ilvl w:val="0"/>
                <w:numId w:val="11"/>
              </w:numPr>
              <w:suppressLineNumbers/>
              <w:tabs>
                <w:tab w:val="left" w:pos="305"/>
              </w:tabs>
              <w:suppressAutoHyphens/>
              <w:spacing w:after="0" w:line="240" w:lineRule="auto"/>
              <w:ind w:hanging="698"/>
              <w:jc w:val="both"/>
              <w:rPr>
                <w:rFonts w:ascii="Times New Roman" w:eastAsia="DejaVu Sans" w:hAnsi="Times New Roman" w:cs="Times New Roman"/>
                <w:color w:val="000000"/>
                <w:kern w:val="1"/>
                <w:lang w:val="en-US" w:eastAsia="zh-CN" w:bidi="hi-IN"/>
              </w:rPr>
            </w:pPr>
            <w:r>
              <w:rPr>
                <w:rFonts w:ascii="Times New Roman" w:eastAsia="DejaVu Sans" w:hAnsi="Times New Roman" w:cs="Times New Roman"/>
                <w:color w:val="000000"/>
                <w:kern w:val="1"/>
                <w:lang w:val="sr-Cyrl-RS" w:eastAsia="zh-CN" w:bidi="hi-IN"/>
              </w:rPr>
              <w:t>Рок отплате</w:t>
            </w:r>
          </w:p>
        </w:tc>
        <w:tc>
          <w:tcPr>
            <w:tcW w:w="487" w:type="dxa"/>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44</w:t>
            </w:r>
          </w:p>
        </w:tc>
        <w:tc>
          <w:tcPr>
            <w:tcW w:w="709"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2.00</w:t>
            </w:r>
          </w:p>
        </w:tc>
        <w:tc>
          <w:tcPr>
            <w:tcW w:w="709"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4.00</w:t>
            </w:r>
          </w:p>
        </w:tc>
        <w:tc>
          <w:tcPr>
            <w:tcW w:w="992"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3.3182</w:t>
            </w:r>
          </w:p>
        </w:tc>
        <w:tc>
          <w:tcPr>
            <w:tcW w:w="992"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.51817</w:t>
            </w:r>
          </w:p>
        </w:tc>
      </w:tr>
      <w:tr w:rsidR="00823B72" w:rsidRPr="00AE336A" w:rsidTr="00274531">
        <w:trPr>
          <w:jc w:val="center"/>
        </w:trPr>
        <w:tc>
          <w:tcPr>
            <w:tcW w:w="3809" w:type="dxa"/>
            <w:shd w:val="clear" w:color="auto" w:fill="auto"/>
            <w:vAlign w:val="center"/>
          </w:tcPr>
          <w:p w:rsidR="00823B72" w:rsidRPr="00AE336A" w:rsidRDefault="00994FAD" w:rsidP="00B65091">
            <w:pPr>
              <w:widowControl w:val="0"/>
              <w:numPr>
                <w:ilvl w:val="0"/>
                <w:numId w:val="11"/>
              </w:numPr>
              <w:suppressLineNumbers/>
              <w:tabs>
                <w:tab w:val="left" w:pos="305"/>
              </w:tabs>
              <w:suppressAutoHyphens/>
              <w:spacing w:after="0" w:line="240" w:lineRule="auto"/>
              <w:ind w:hanging="698"/>
              <w:jc w:val="both"/>
              <w:rPr>
                <w:rFonts w:ascii="Times New Roman" w:eastAsia="DejaVu Sans" w:hAnsi="Times New Roman" w:cs="Times New Roman"/>
                <w:color w:val="000000"/>
                <w:kern w:val="1"/>
                <w:lang w:val="en-US" w:eastAsia="zh-CN" w:bidi="hi-IN"/>
              </w:rPr>
            </w:pPr>
            <w:r>
              <w:rPr>
                <w:rFonts w:ascii="Times New Roman" w:eastAsia="DejaVu Sans" w:hAnsi="Times New Roman" w:cs="Times New Roman"/>
                <w:color w:val="000000"/>
                <w:kern w:val="1"/>
                <w:lang w:val="sr-Cyrl-RS" w:eastAsia="zh-CN" w:bidi="hi-IN"/>
              </w:rPr>
              <w:t>Грејс период</w:t>
            </w:r>
          </w:p>
        </w:tc>
        <w:tc>
          <w:tcPr>
            <w:tcW w:w="487" w:type="dxa"/>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44</w:t>
            </w:r>
          </w:p>
        </w:tc>
        <w:tc>
          <w:tcPr>
            <w:tcW w:w="709"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1.00</w:t>
            </w:r>
          </w:p>
        </w:tc>
        <w:tc>
          <w:tcPr>
            <w:tcW w:w="709"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4.00</w:t>
            </w:r>
          </w:p>
        </w:tc>
        <w:tc>
          <w:tcPr>
            <w:tcW w:w="992"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3.2500</w:t>
            </w:r>
          </w:p>
        </w:tc>
        <w:tc>
          <w:tcPr>
            <w:tcW w:w="992"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.78132</w:t>
            </w:r>
          </w:p>
        </w:tc>
      </w:tr>
      <w:tr w:rsidR="00823B72" w:rsidRPr="00AE336A" w:rsidTr="00274531">
        <w:trPr>
          <w:jc w:val="center"/>
        </w:trPr>
        <w:tc>
          <w:tcPr>
            <w:tcW w:w="7698" w:type="dxa"/>
            <w:gridSpan w:val="6"/>
            <w:shd w:val="clear" w:color="auto" w:fill="D9D9D9"/>
            <w:vAlign w:val="center"/>
          </w:tcPr>
          <w:p w:rsidR="00823B72" w:rsidRPr="00994FAD" w:rsidRDefault="00994FAD" w:rsidP="00B65091">
            <w:pPr>
              <w:widowControl w:val="0"/>
              <w:suppressLineNumbers/>
              <w:suppressAutoHyphens/>
              <w:spacing w:after="0" w:line="240" w:lineRule="auto"/>
              <w:jc w:val="center"/>
              <w:rPr>
                <w:rFonts w:ascii="Times New Roman" w:eastAsia="DejaVu Sans" w:hAnsi="Times New Roman" w:cs="Times New Roman"/>
                <w:b/>
                <w:color w:val="000000"/>
                <w:kern w:val="1"/>
                <w:lang w:val="sr-Cyrl-RS" w:eastAsia="zh-CN" w:bidi="hi-IN"/>
              </w:rPr>
            </w:pPr>
            <w:r>
              <w:rPr>
                <w:rFonts w:ascii="Times New Roman" w:eastAsia="DejaVu Sans" w:hAnsi="Times New Roman" w:cs="Times New Roman"/>
                <w:b/>
                <w:color w:val="000000"/>
                <w:kern w:val="1"/>
                <w:lang w:val="sr-Cyrl-RS" w:eastAsia="zh-CN" w:bidi="hi-IN"/>
              </w:rPr>
              <w:t>Велика предузећа</w:t>
            </w:r>
          </w:p>
        </w:tc>
      </w:tr>
      <w:tr w:rsidR="00823B72" w:rsidRPr="00AE336A" w:rsidTr="00274531">
        <w:trPr>
          <w:jc w:val="center"/>
        </w:trPr>
        <w:tc>
          <w:tcPr>
            <w:tcW w:w="3809" w:type="dxa"/>
            <w:shd w:val="clear" w:color="auto" w:fill="D9D9D9"/>
            <w:vAlign w:val="center"/>
          </w:tcPr>
          <w:p w:rsidR="00823B72" w:rsidRPr="00AE336A" w:rsidRDefault="00823B72" w:rsidP="00B65091">
            <w:pPr>
              <w:widowControl w:val="0"/>
              <w:suppressLineNumbers/>
              <w:suppressAutoHyphens/>
              <w:spacing w:after="0" w:line="240" w:lineRule="auto"/>
              <w:jc w:val="center"/>
              <w:rPr>
                <w:rFonts w:ascii="Times New Roman" w:eastAsia="DejaVu Sans" w:hAnsi="Times New Roman" w:cs="Times New Roman"/>
                <w:color w:val="000000"/>
                <w:kern w:val="1"/>
                <w:lang w:val="en-US" w:eastAsia="zh-CN" w:bidi="hi-IN"/>
              </w:rPr>
            </w:pPr>
          </w:p>
        </w:tc>
        <w:tc>
          <w:tcPr>
            <w:tcW w:w="487" w:type="dxa"/>
            <w:shd w:val="clear" w:color="auto" w:fill="D9D9D9"/>
            <w:vAlign w:val="center"/>
          </w:tcPr>
          <w:p w:rsidR="00823B72" w:rsidRPr="00AE336A" w:rsidRDefault="00823B72" w:rsidP="00B65091">
            <w:pPr>
              <w:widowControl w:val="0"/>
              <w:suppressLineNumbers/>
              <w:suppressAutoHyphens/>
              <w:spacing w:after="0" w:line="240" w:lineRule="auto"/>
              <w:jc w:val="center"/>
              <w:rPr>
                <w:rFonts w:ascii="Times New Roman" w:eastAsia="DejaVu Sans" w:hAnsi="Times New Roman" w:cs="Times New Roman"/>
                <w:b/>
                <w:color w:val="000000"/>
                <w:kern w:val="1"/>
                <w:lang w:val="en-US" w:eastAsia="zh-CN" w:bidi="hi-IN"/>
              </w:rPr>
            </w:pPr>
            <w:r w:rsidRPr="00AE336A">
              <w:rPr>
                <w:rFonts w:ascii="Times New Roman" w:eastAsia="DejaVu Sans" w:hAnsi="Times New Roman" w:cs="Times New Roman"/>
                <w:b/>
                <w:color w:val="000000"/>
                <w:kern w:val="1"/>
                <w:lang w:val="en-US" w:eastAsia="zh-CN" w:bidi="hi-IN"/>
              </w:rPr>
              <w:t>N</w:t>
            </w:r>
          </w:p>
        </w:tc>
        <w:tc>
          <w:tcPr>
            <w:tcW w:w="709" w:type="dxa"/>
            <w:shd w:val="clear" w:color="auto" w:fill="D9D9D9"/>
            <w:vAlign w:val="center"/>
          </w:tcPr>
          <w:p w:rsidR="00823B72" w:rsidRPr="00AE336A" w:rsidRDefault="00823B72" w:rsidP="00B65091">
            <w:pPr>
              <w:widowControl w:val="0"/>
              <w:suppressLineNumbers/>
              <w:suppressAutoHyphens/>
              <w:spacing w:after="0" w:line="240" w:lineRule="auto"/>
              <w:jc w:val="center"/>
              <w:rPr>
                <w:rFonts w:ascii="Times New Roman" w:eastAsia="DejaVu Sans" w:hAnsi="Times New Roman" w:cs="Times New Roman"/>
                <w:b/>
                <w:color w:val="000000"/>
                <w:kern w:val="1"/>
                <w:lang w:val="en-US" w:eastAsia="zh-CN" w:bidi="hi-IN"/>
              </w:rPr>
            </w:pPr>
            <w:r w:rsidRPr="00AE336A">
              <w:rPr>
                <w:rFonts w:ascii="Times New Roman" w:eastAsia="DejaVu Sans" w:hAnsi="Times New Roman" w:cs="Times New Roman"/>
                <w:b/>
                <w:color w:val="000000"/>
                <w:kern w:val="1"/>
                <w:lang w:val="en-US" w:eastAsia="zh-CN" w:bidi="hi-IN"/>
              </w:rPr>
              <w:t>Min</w:t>
            </w:r>
          </w:p>
        </w:tc>
        <w:tc>
          <w:tcPr>
            <w:tcW w:w="709" w:type="dxa"/>
            <w:shd w:val="clear" w:color="auto" w:fill="D9D9D9"/>
            <w:vAlign w:val="center"/>
          </w:tcPr>
          <w:p w:rsidR="00823B72" w:rsidRPr="00AE336A" w:rsidRDefault="00823B72" w:rsidP="00B65091">
            <w:pPr>
              <w:widowControl w:val="0"/>
              <w:suppressLineNumbers/>
              <w:suppressAutoHyphens/>
              <w:spacing w:after="0" w:line="240" w:lineRule="auto"/>
              <w:jc w:val="center"/>
              <w:rPr>
                <w:rFonts w:ascii="Times New Roman" w:eastAsia="DejaVu Sans" w:hAnsi="Times New Roman" w:cs="Times New Roman"/>
                <w:b/>
                <w:color w:val="000000"/>
                <w:kern w:val="1"/>
                <w:lang w:val="en-US" w:eastAsia="zh-CN" w:bidi="hi-IN"/>
              </w:rPr>
            </w:pPr>
            <w:r w:rsidRPr="00AE336A">
              <w:rPr>
                <w:rFonts w:ascii="Times New Roman" w:eastAsia="DejaVu Sans" w:hAnsi="Times New Roman" w:cs="Times New Roman"/>
                <w:b/>
                <w:color w:val="000000"/>
                <w:kern w:val="1"/>
                <w:lang w:val="en-US" w:eastAsia="zh-CN" w:bidi="hi-IN"/>
              </w:rPr>
              <w:t>Max</w:t>
            </w:r>
          </w:p>
        </w:tc>
        <w:tc>
          <w:tcPr>
            <w:tcW w:w="992" w:type="dxa"/>
            <w:shd w:val="clear" w:color="auto" w:fill="D9D9D9"/>
            <w:vAlign w:val="center"/>
          </w:tcPr>
          <w:p w:rsidR="00823B72" w:rsidRPr="00AE336A" w:rsidRDefault="00823B72" w:rsidP="00B65091">
            <w:pPr>
              <w:widowControl w:val="0"/>
              <w:suppressLineNumbers/>
              <w:suppressAutoHyphens/>
              <w:spacing w:after="0" w:line="240" w:lineRule="auto"/>
              <w:jc w:val="center"/>
              <w:rPr>
                <w:rFonts w:ascii="Times New Roman" w:eastAsia="DejaVu Sans" w:hAnsi="Times New Roman" w:cs="Times New Roman"/>
                <w:b/>
                <w:color w:val="000000"/>
                <w:kern w:val="1"/>
                <w:lang w:val="en-US" w:eastAsia="zh-CN" w:bidi="hi-IN"/>
              </w:rPr>
            </w:pPr>
            <w:r w:rsidRPr="00AE336A">
              <w:rPr>
                <w:rFonts w:ascii="Times New Roman" w:eastAsia="DejaVu Sans" w:hAnsi="Times New Roman" w:cs="Times New Roman"/>
                <w:b/>
                <w:color w:val="000000"/>
                <w:kern w:val="1"/>
                <w:lang w:val="en-US" w:eastAsia="zh-CN" w:bidi="hi-IN"/>
              </w:rPr>
              <w:t>AS</w:t>
            </w:r>
          </w:p>
        </w:tc>
        <w:tc>
          <w:tcPr>
            <w:tcW w:w="992" w:type="dxa"/>
            <w:shd w:val="clear" w:color="auto" w:fill="D9D9D9"/>
            <w:vAlign w:val="center"/>
          </w:tcPr>
          <w:p w:rsidR="00823B72" w:rsidRPr="00AE336A" w:rsidRDefault="00823B72" w:rsidP="00B65091">
            <w:pPr>
              <w:widowControl w:val="0"/>
              <w:suppressLineNumbers/>
              <w:suppressAutoHyphens/>
              <w:spacing w:after="0" w:line="240" w:lineRule="auto"/>
              <w:jc w:val="center"/>
              <w:rPr>
                <w:rFonts w:ascii="Times New Roman" w:eastAsia="DejaVu Sans" w:hAnsi="Times New Roman" w:cs="Times New Roman"/>
                <w:b/>
                <w:color w:val="000000"/>
                <w:kern w:val="1"/>
                <w:lang w:val="en-US" w:eastAsia="zh-CN" w:bidi="hi-IN"/>
              </w:rPr>
            </w:pPr>
            <w:r w:rsidRPr="00AE336A">
              <w:rPr>
                <w:rFonts w:ascii="Times New Roman" w:eastAsia="DejaVu Sans" w:hAnsi="Times New Roman" w:cs="Times New Roman"/>
                <w:b/>
                <w:color w:val="000000"/>
                <w:kern w:val="1"/>
                <w:lang w:val="en-US" w:eastAsia="zh-CN" w:bidi="hi-IN"/>
              </w:rPr>
              <w:t>SD</w:t>
            </w:r>
          </w:p>
        </w:tc>
      </w:tr>
      <w:tr w:rsidR="00823B72" w:rsidRPr="00AE336A" w:rsidTr="00274531">
        <w:trPr>
          <w:jc w:val="center"/>
        </w:trPr>
        <w:tc>
          <w:tcPr>
            <w:tcW w:w="3809" w:type="dxa"/>
            <w:shd w:val="clear" w:color="auto" w:fill="auto"/>
            <w:vAlign w:val="center"/>
          </w:tcPr>
          <w:p w:rsidR="00823B72" w:rsidRPr="00AE336A" w:rsidRDefault="00994FAD" w:rsidP="00994FAD">
            <w:pPr>
              <w:widowControl w:val="0"/>
              <w:numPr>
                <w:ilvl w:val="0"/>
                <w:numId w:val="12"/>
              </w:numPr>
              <w:suppressLineNumbers/>
              <w:tabs>
                <w:tab w:val="left" w:pos="305"/>
              </w:tabs>
              <w:suppressAutoHyphens/>
              <w:spacing w:after="0" w:line="240" w:lineRule="auto"/>
              <w:ind w:left="299" w:hanging="299"/>
              <w:rPr>
                <w:rFonts w:ascii="Times New Roman" w:eastAsia="DejaVu Sans" w:hAnsi="Times New Roman" w:cs="Times New Roman"/>
                <w:color w:val="000000"/>
                <w:kern w:val="1"/>
                <w:lang w:val="en-US" w:eastAsia="zh-CN" w:bidi="hi-IN"/>
              </w:rPr>
            </w:pPr>
            <w:r w:rsidRPr="00994FAD">
              <w:rPr>
                <w:rFonts w:ascii="Times New Roman" w:eastAsia="DejaVu Sans" w:hAnsi="Times New Roman" w:cs="Times New Roman"/>
                <w:color w:val="000000"/>
                <w:kern w:val="1"/>
                <w:lang w:val="en-US" w:eastAsia="zh-CN" w:bidi="hi-IN"/>
              </w:rPr>
              <w:t>Процедура добијања кредита/лизинга/гаранције</w:t>
            </w:r>
          </w:p>
        </w:tc>
        <w:tc>
          <w:tcPr>
            <w:tcW w:w="487" w:type="dxa"/>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38</w:t>
            </w:r>
          </w:p>
        </w:tc>
        <w:tc>
          <w:tcPr>
            <w:tcW w:w="709"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2.00</w:t>
            </w:r>
          </w:p>
        </w:tc>
        <w:tc>
          <w:tcPr>
            <w:tcW w:w="709"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5.00</w:t>
            </w:r>
          </w:p>
        </w:tc>
        <w:tc>
          <w:tcPr>
            <w:tcW w:w="992"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3.5789</w:t>
            </w:r>
          </w:p>
        </w:tc>
        <w:tc>
          <w:tcPr>
            <w:tcW w:w="992"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.64228</w:t>
            </w:r>
          </w:p>
        </w:tc>
      </w:tr>
      <w:tr w:rsidR="00823B72" w:rsidRPr="00AE336A" w:rsidTr="00274531">
        <w:trPr>
          <w:jc w:val="center"/>
        </w:trPr>
        <w:tc>
          <w:tcPr>
            <w:tcW w:w="3809" w:type="dxa"/>
            <w:shd w:val="clear" w:color="auto" w:fill="auto"/>
            <w:vAlign w:val="center"/>
          </w:tcPr>
          <w:p w:rsidR="00823B72" w:rsidRPr="00AE336A" w:rsidRDefault="00994FAD" w:rsidP="00994FAD">
            <w:pPr>
              <w:widowControl w:val="0"/>
              <w:numPr>
                <w:ilvl w:val="0"/>
                <w:numId w:val="12"/>
              </w:numPr>
              <w:suppressLineNumbers/>
              <w:tabs>
                <w:tab w:val="left" w:pos="305"/>
              </w:tabs>
              <w:suppressAutoHyphens/>
              <w:spacing w:after="0" w:line="240" w:lineRule="auto"/>
              <w:ind w:left="299" w:hanging="299"/>
              <w:jc w:val="both"/>
              <w:rPr>
                <w:rFonts w:ascii="Times New Roman" w:eastAsia="DejaVu Sans" w:hAnsi="Times New Roman" w:cs="Times New Roman"/>
                <w:color w:val="000000"/>
                <w:kern w:val="1"/>
                <w:lang w:val="en-US" w:eastAsia="zh-CN" w:bidi="hi-IN"/>
              </w:rPr>
            </w:pPr>
            <w:r w:rsidRPr="00994FAD">
              <w:rPr>
                <w:rFonts w:ascii="Times New Roman" w:eastAsia="DejaVu Sans" w:hAnsi="Times New Roman" w:cs="Times New Roman"/>
                <w:color w:val="000000"/>
                <w:kern w:val="1"/>
                <w:lang w:val="en-US" w:eastAsia="zh-CN" w:bidi="hi-IN"/>
              </w:rPr>
              <w:t>Каматна стопа и остале накнаде</w:t>
            </w:r>
          </w:p>
        </w:tc>
        <w:tc>
          <w:tcPr>
            <w:tcW w:w="487" w:type="dxa"/>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38</w:t>
            </w:r>
          </w:p>
        </w:tc>
        <w:tc>
          <w:tcPr>
            <w:tcW w:w="709"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2.00</w:t>
            </w:r>
          </w:p>
        </w:tc>
        <w:tc>
          <w:tcPr>
            <w:tcW w:w="709"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5.00</w:t>
            </w:r>
          </w:p>
        </w:tc>
        <w:tc>
          <w:tcPr>
            <w:tcW w:w="992"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3.0000</w:t>
            </w:r>
          </w:p>
        </w:tc>
        <w:tc>
          <w:tcPr>
            <w:tcW w:w="992"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.83827</w:t>
            </w:r>
          </w:p>
        </w:tc>
      </w:tr>
      <w:tr w:rsidR="00823B72" w:rsidRPr="00AE336A" w:rsidTr="00274531">
        <w:trPr>
          <w:jc w:val="center"/>
        </w:trPr>
        <w:tc>
          <w:tcPr>
            <w:tcW w:w="3809" w:type="dxa"/>
            <w:shd w:val="clear" w:color="auto" w:fill="auto"/>
            <w:vAlign w:val="center"/>
          </w:tcPr>
          <w:p w:rsidR="00823B72" w:rsidRPr="00AE336A" w:rsidRDefault="00994FAD" w:rsidP="00B65091">
            <w:pPr>
              <w:widowControl w:val="0"/>
              <w:numPr>
                <w:ilvl w:val="0"/>
                <w:numId w:val="12"/>
              </w:numPr>
              <w:suppressLineNumbers/>
              <w:tabs>
                <w:tab w:val="left" w:pos="305"/>
              </w:tabs>
              <w:suppressAutoHyphens/>
              <w:spacing w:after="0" w:line="240" w:lineRule="auto"/>
              <w:ind w:hanging="698"/>
              <w:jc w:val="both"/>
              <w:rPr>
                <w:rFonts w:ascii="Times New Roman" w:eastAsia="DejaVu Sans" w:hAnsi="Times New Roman" w:cs="Times New Roman"/>
                <w:color w:val="000000"/>
                <w:kern w:val="1"/>
                <w:lang w:val="en-US" w:eastAsia="zh-CN" w:bidi="hi-IN"/>
              </w:rPr>
            </w:pPr>
            <w:r>
              <w:rPr>
                <w:rFonts w:ascii="Times New Roman" w:eastAsia="DejaVu Sans" w:hAnsi="Times New Roman" w:cs="Times New Roman"/>
                <w:color w:val="000000"/>
                <w:kern w:val="1"/>
                <w:lang w:val="sr-Cyrl-RS" w:eastAsia="zh-CN" w:bidi="hi-IN"/>
              </w:rPr>
              <w:t>Рок отплате</w:t>
            </w:r>
          </w:p>
        </w:tc>
        <w:tc>
          <w:tcPr>
            <w:tcW w:w="487" w:type="dxa"/>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38</w:t>
            </w:r>
          </w:p>
        </w:tc>
        <w:tc>
          <w:tcPr>
            <w:tcW w:w="709"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3.00</w:t>
            </w:r>
          </w:p>
        </w:tc>
        <w:tc>
          <w:tcPr>
            <w:tcW w:w="709"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5.00</w:t>
            </w:r>
          </w:p>
        </w:tc>
        <w:tc>
          <w:tcPr>
            <w:tcW w:w="992"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3.9474</w:t>
            </w:r>
          </w:p>
        </w:tc>
        <w:tc>
          <w:tcPr>
            <w:tcW w:w="992"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.65543</w:t>
            </w:r>
          </w:p>
        </w:tc>
      </w:tr>
      <w:tr w:rsidR="00823B72" w:rsidRPr="00AE336A" w:rsidTr="00274531">
        <w:trPr>
          <w:jc w:val="center"/>
        </w:trPr>
        <w:tc>
          <w:tcPr>
            <w:tcW w:w="3809" w:type="dxa"/>
            <w:shd w:val="clear" w:color="auto" w:fill="auto"/>
            <w:vAlign w:val="center"/>
          </w:tcPr>
          <w:p w:rsidR="00823B72" w:rsidRPr="00AE336A" w:rsidRDefault="00994FAD" w:rsidP="00B65091">
            <w:pPr>
              <w:widowControl w:val="0"/>
              <w:numPr>
                <w:ilvl w:val="0"/>
                <w:numId w:val="12"/>
              </w:numPr>
              <w:suppressLineNumbers/>
              <w:tabs>
                <w:tab w:val="left" w:pos="305"/>
              </w:tabs>
              <w:suppressAutoHyphens/>
              <w:spacing w:after="0" w:line="240" w:lineRule="auto"/>
              <w:ind w:hanging="698"/>
              <w:jc w:val="both"/>
              <w:rPr>
                <w:rFonts w:ascii="Times New Roman" w:eastAsia="DejaVu Sans" w:hAnsi="Times New Roman" w:cs="Times New Roman"/>
                <w:color w:val="000000"/>
                <w:kern w:val="1"/>
                <w:lang w:val="en-US" w:eastAsia="zh-CN" w:bidi="hi-IN"/>
              </w:rPr>
            </w:pPr>
            <w:r>
              <w:rPr>
                <w:rFonts w:ascii="Times New Roman" w:eastAsia="DejaVu Sans" w:hAnsi="Times New Roman" w:cs="Times New Roman"/>
                <w:color w:val="000000"/>
                <w:kern w:val="1"/>
                <w:lang w:val="sr-Cyrl-RS" w:eastAsia="zh-CN" w:bidi="hi-IN"/>
              </w:rPr>
              <w:t>Грејс период</w:t>
            </w:r>
          </w:p>
        </w:tc>
        <w:tc>
          <w:tcPr>
            <w:tcW w:w="487" w:type="dxa"/>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38</w:t>
            </w:r>
          </w:p>
        </w:tc>
        <w:tc>
          <w:tcPr>
            <w:tcW w:w="709"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2.00</w:t>
            </w:r>
          </w:p>
        </w:tc>
        <w:tc>
          <w:tcPr>
            <w:tcW w:w="709"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5.00</w:t>
            </w:r>
          </w:p>
        </w:tc>
        <w:tc>
          <w:tcPr>
            <w:tcW w:w="992"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4.0526</w:t>
            </w:r>
          </w:p>
        </w:tc>
        <w:tc>
          <w:tcPr>
            <w:tcW w:w="992" w:type="dxa"/>
            <w:shd w:val="clear" w:color="auto" w:fill="auto"/>
            <w:vAlign w:val="center"/>
          </w:tcPr>
          <w:p w:rsidR="00823B72" w:rsidRPr="00AE336A" w:rsidRDefault="00823B72" w:rsidP="00B65091">
            <w:pPr>
              <w:spacing w:after="0" w:line="240" w:lineRule="auto"/>
              <w:jc w:val="center"/>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.56699</w:t>
            </w:r>
          </w:p>
        </w:tc>
      </w:tr>
    </w:tbl>
    <w:p w:rsidR="00994FAD" w:rsidRDefault="00994FAD" w:rsidP="00B23E1B">
      <w:pPr>
        <w:spacing w:after="0" w:line="360" w:lineRule="auto"/>
        <w:ind w:firstLine="624"/>
        <w:jc w:val="center"/>
        <w:rPr>
          <w:rFonts w:ascii="Times New Roman" w:eastAsia="Times New Roman" w:hAnsi="Times New Roman" w:cs="Times New Roman"/>
          <w:i/>
          <w:sz w:val="20"/>
          <w:szCs w:val="20"/>
          <w:shd w:val="clear" w:color="auto" w:fill="FFFFFF"/>
          <w:lang w:val="sr-Cyrl-RS"/>
        </w:rPr>
      </w:pPr>
      <w:r w:rsidRPr="00994FAD">
        <w:rPr>
          <w:rFonts w:ascii="Times New Roman" w:eastAsia="Times New Roman" w:hAnsi="Times New Roman" w:cs="Times New Roman"/>
          <w:i/>
          <w:sz w:val="20"/>
          <w:szCs w:val="20"/>
          <w:shd w:val="clear" w:color="auto" w:fill="FFFFFF"/>
          <w:lang w:val="en-US"/>
        </w:rPr>
        <w:t>Извор: Калкулација аутора</w:t>
      </w:r>
    </w:p>
    <w:p w:rsidR="00994FAD" w:rsidRPr="00FA776E" w:rsidRDefault="00994FAD" w:rsidP="00B23E1B">
      <w:pPr>
        <w:spacing w:after="0" w:line="360" w:lineRule="auto"/>
        <w:ind w:firstLine="624"/>
        <w:jc w:val="both"/>
        <w:rPr>
          <w:rFonts w:ascii="Times New Roman" w:eastAsia="Times New Roman" w:hAnsi="Times New Roman" w:cs="Times New Roman"/>
          <w:sz w:val="24"/>
          <w:szCs w:val="24"/>
          <w:shd w:val="clear" w:color="auto" w:fill="FFFFFF"/>
          <w:lang w:val="en-US"/>
        </w:rPr>
      </w:pPr>
      <w:r w:rsidRPr="00894E7D">
        <w:rPr>
          <w:rFonts w:ascii="Times New Roman" w:eastAsia="Times New Roman" w:hAnsi="Times New Roman" w:cs="Times New Roman"/>
          <w:sz w:val="24"/>
          <w:szCs w:val="24"/>
          <w:shd w:val="clear" w:color="auto" w:fill="FFFFFF"/>
          <w:lang w:val="en-US"/>
        </w:rPr>
        <w:t>Након дескриптивне анализе, приступило се анализи варијансе како би се утврдило да ли постоје статистичке значајне разлике (</w:t>
      </w:r>
      <w:r w:rsidRPr="00894E7D">
        <w:rPr>
          <w:rFonts w:ascii="Times New Roman" w:eastAsia="Times New Roman" w:hAnsi="Times New Roman" w:cs="Times New Roman"/>
          <w:i/>
          <w:sz w:val="24"/>
          <w:szCs w:val="24"/>
          <w:shd w:val="clear" w:color="auto" w:fill="FFFFFF"/>
          <w:lang w:val="en-US"/>
        </w:rPr>
        <w:t>p</w:t>
      </w:r>
      <w:r w:rsidRPr="00894E7D">
        <w:rPr>
          <w:rFonts w:ascii="Times New Roman" w:eastAsia="Times New Roman" w:hAnsi="Times New Roman" w:cs="Times New Roman"/>
          <w:sz w:val="24"/>
          <w:szCs w:val="24"/>
          <w:shd w:val="clear" w:color="auto" w:fill="FFFFFF"/>
          <w:lang w:val="en-US"/>
        </w:rPr>
        <w:t xml:space="preserve"> &lt; 0,05) између средњих вредности за све три групе предузећа. Израчунате вредности су приказане у табели испод.</w:t>
      </w:r>
    </w:p>
    <w:p w:rsidR="00823B72" w:rsidRPr="00CC3254" w:rsidRDefault="00994FAD" w:rsidP="0095524D">
      <w:pPr>
        <w:spacing w:after="0" w:line="360" w:lineRule="auto"/>
        <w:ind w:firstLine="624"/>
        <w:jc w:val="center"/>
        <w:rPr>
          <w:rFonts w:ascii="Times New Roman" w:eastAsia="Times New Roman" w:hAnsi="Times New Roman" w:cs="Times New Roman"/>
          <w:i/>
          <w:lang w:val="en-US"/>
        </w:rPr>
      </w:pPr>
      <w:r w:rsidRPr="00CC3254">
        <w:rPr>
          <w:rFonts w:ascii="Times New Roman" w:eastAsia="Times New Roman" w:hAnsi="Times New Roman" w:cs="Times New Roman"/>
          <w:i/>
          <w:lang w:val="en-US"/>
        </w:rPr>
        <w:t>Табела 8: Анализа варијансе – разлике у одговорима у односу на величину предузећа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96"/>
        <w:gridCol w:w="979"/>
        <w:gridCol w:w="536"/>
        <w:gridCol w:w="996"/>
        <w:gridCol w:w="996"/>
        <w:gridCol w:w="636"/>
      </w:tblGrid>
      <w:tr w:rsidR="00823B72" w:rsidRPr="00AE336A" w:rsidTr="00274531">
        <w:trPr>
          <w:tblHeader/>
          <w:jc w:val="center"/>
        </w:trPr>
        <w:tc>
          <w:tcPr>
            <w:tcW w:w="3296" w:type="dxa"/>
            <w:shd w:val="clear" w:color="auto" w:fill="D9D9D9"/>
            <w:vAlign w:val="center"/>
          </w:tcPr>
          <w:p w:rsidR="00823B72" w:rsidRPr="00994FAD" w:rsidRDefault="00994FAD" w:rsidP="00B65091">
            <w:pPr>
              <w:widowControl w:val="0"/>
              <w:suppressLineNumbers/>
              <w:suppressAutoHyphens/>
              <w:spacing w:after="0" w:line="240" w:lineRule="auto"/>
              <w:jc w:val="center"/>
              <w:rPr>
                <w:rFonts w:ascii="Times New Roman" w:eastAsia="DejaVu Sans" w:hAnsi="Times New Roman" w:cs="Times New Roman"/>
                <w:b/>
                <w:color w:val="000000"/>
                <w:kern w:val="1"/>
                <w:lang w:val="sr-Cyrl-RS" w:eastAsia="zh-CN" w:bidi="hi-IN"/>
              </w:rPr>
            </w:pPr>
            <w:r>
              <w:rPr>
                <w:rFonts w:ascii="Times New Roman" w:eastAsia="DejaVu Sans" w:hAnsi="Times New Roman" w:cs="Times New Roman"/>
                <w:b/>
                <w:color w:val="000000"/>
                <w:kern w:val="1"/>
                <w:lang w:val="sr-Cyrl-RS" w:eastAsia="zh-CN" w:bidi="hi-IN"/>
              </w:rPr>
              <w:t>Варијабла</w:t>
            </w:r>
          </w:p>
        </w:tc>
        <w:tc>
          <w:tcPr>
            <w:tcW w:w="979" w:type="dxa"/>
            <w:shd w:val="clear" w:color="auto" w:fill="D9D9D9"/>
            <w:vAlign w:val="center"/>
          </w:tcPr>
          <w:p w:rsidR="00823B72" w:rsidRPr="00A713C0" w:rsidRDefault="00A713C0" w:rsidP="00B65091">
            <w:pPr>
              <w:widowControl w:val="0"/>
              <w:suppressLineNumbers/>
              <w:suppressAutoHyphens/>
              <w:spacing w:after="0" w:line="240" w:lineRule="auto"/>
              <w:jc w:val="center"/>
              <w:rPr>
                <w:rFonts w:ascii="Times New Roman" w:eastAsia="DejaVu Sans" w:hAnsi="Times New Roman" w:cs="Times New Roman"/>
                <w:b/>
                <w:color w:val="000000"/>
                <w:kern w:val="1"/>
                <w:lang w:val="sr-Cyrl-RS" w:eastAsia="zh-CN" w:bidi="hi-IN"/>
              </w:rPr>
            </w:pPr>
            <w:r>
              <w:rPr>
                <w:rFonts w:ascii="Times New Roman" w:eastAsia="DejaVu Sans" w:hAnsi="Times New Roman" w:cs="Times New Roman"/>
                <w:b/>
                <w:color w:val="000000"/>
                <w:kern w:val="1"/>
                <w:lang w:val="en-US" w:eastAsia="zh-CN" w:bidi="hi-IN"/>
              </w:rPr>
              <w:t>SS</w:t>
            </w:r>
          </w:p>
        </w:tc>
        <w:tc>
          <w:tcPr>
            <w:tcW w:w="536" w:type="dxa"/>
            <w:shd w:val="clear" w:color="auto" w:fill="D9D9D9"/>
            <w:vAlign w:val="center"/>
          </w:tcPr>
          <w:p w:rsidR="00823B72" w:rsidRPr="00AE336A" w:rsidRDefault="00823B72" w:rsidP="00B65091">
            <w:pPr>
              <w:widowControl w:val="0"/>
              <w:suppressLineNumbers/>
              <w:suppressAutoHyphens/>
              <w:spacing w:after="0" w:line="240" w:lineRule="auto"/>
              <w:jc w:val="center"/>
              <w:rPr>
                <w:rFonts w:ascii="Times New Roman" w:eastAsia="DejaVu Sans" w:hAnsi="Times New Roman" w:cs="Times New Roman"/>
                <w:b/>
                <w:color w:val="000000"/>
                <w:kern w:val="1"/>
                <w:lang w:val="en-US" w:eastAsia="zh-CN" w:bidi="hi-IN"/>
              </w:rPr>
            </w:pPr>
            <w:r w:rsidRPr="00AE336A">
              <w:rPr>
                <w:rFonts w:ascii="Times New Roman" w:eastAsia="DejaVu Sans" w:hAnsi="Times New Roman" w:cs="Times New Roman"/>
                <w:b/>
                <w:color w:val="000000"/>
                <w:kern w:val="1"/>
                <w:lang w:val="en-US" w:eastAsia="zh-CN" w:bidi="hi-IN"/>
              </w:rPr>
              <w:t>df</w:t>
            </w:r>
          </w:p>
        </w:tc>
        <w:tc>
          <w:tcPr>
            <w:tcW w:w="996" w:type="dxa"/>
            <w:shd w:val="clear" w:color="auto" w:fill="D9D9D9"/>
            <w:vAlign w:val="center"/>
          </w:tcPr>
          <w:p w:rsidR="00823B72" w:rsidRPr="00AE336A" w:rsidRDefault="00823B72" w:rsidP="00B65091">
            <w:pPr>
              <w:widowControl w:val="0"/>
              <w:suppressLineNumbers/>
              <w:suppressAutoHyphens/>
              <w:spacing w:after="0" w:line="240" w:lineRule="auto"/>
              <w:jc w:val="center"/>
              <w:rPr>
                <w:rFonts w:ascii="Times New Roman" w:eastAsia="DejaVu Sans" w:hAnsi="Times New Roman" w:cs="Times New Roman"/>
                <w:b/>
                <w:color w:val="000000"/>
                <w:kern w:val="1"/>
                <w:lang w:val="en-US" w:eastAsia="zh-CN" w:bidi="hi-IN"/>
              </w:rPr>
            </w:pPr>
            <w:r w:rsidRPr="00AE336A">
              <w:rPr>
                <w:rFonts w:ascii="Times New Roman" w:eastAsia="DejaVu Sans" w:hAnsi="Times New Roman" w:cs="Times New Roman"/>
                <w:b/>
                <w:color w:val="000000"/>
                <w:kern w:val="1"/>
                <w:lang w:val="en-US" w:eastAsia="zh-CN" w:bidi="hi-IN"/>
              </w:rPr>
              <w:t>MS</w:t>
            </w:r>
          </w:p>
        </w:tc>
        <w:tc>
          <w:tcPr>
            <w:tcW w:w="996" w:type="dxa"/>
            <w:shd w:val="clear" w:color="auto" w:fill="D9D9D9"/>
            <w:vAlign w:val="center"/>
          </w:tcPr>
          <w:p w:rsidR="00823B72" w:rsidRPr="00AE336A" w:rsidRDefault="00823B72" w:rsidP="00B65091">
            <w:pPr>
              <w:widowControl w:val="0"/>
              <w:suppressLineNumbers/>
              <w:suppressAutoHyphens/>
              <w:spacing w:after="0" w:line="240" w:lineRule="auto"/>
              <w:jc w:val="center"/>
              <w:rPr>
                <w:rFonts w:ascii="Times New Roman" w:eastAsia="DejaVu Sans" w:hAnsi="Times New Roman" w:cs="Times New Roman"/>
                <w:b/>
                <w:color w:val="000000"/>
                <w:kern w:val="1"/>
                <w:lang w:val="en-US" w:eastAsia="zh-CN" w:bidi="hi-IN"/>
              </w:rPr>
            </w:pPr>
            <w:r w:rsidRPr="00AE336A">
              <w:rPr>
                <w:rFonts w:ascii="Times New Roman" w:eastAsia="DejaVu Sans" w:hAnsi="Times New Roman" w:cs="Times New Roman"/>
                <w:b/>
                <w:color w:val="000000"/>
                <w:kern w:val="1"/>
                <w:lang w:val="en-US" w:eastAsia="zh-CN" w:bidi="hi-IN"/>
              </w:rPr>
              <w:t>F</w:t>
            </w:r>
          </w:p>
        </w:tc>
        <w:tc>
          <w:tcPr>
            <w:tcW w:w="636" w:type="dxa"/>
            <w:shd w:val="clear" w:color="auto" w:fill="D9D9D9"/>
            <w:vAlign w:val="center"/>
          </w:tcPr>
          <w:p w:rsidR="00823B72" w:rsidRPr="00AE336A" w:rsidRDefault="00823B72" w:rsidP="00B65091">
            <w:pPr>
              <w:widowControl w:val="0"/>
              <w:suppressLineNumbers/>
              <w:suppressAutoHyphens/>
              <w:spacing w:after="0" w:line="240" w:lineRule="auto"/>
              <w:jc w:val="center"/>
              <w:rPr>
                <w:rFonts w:ascii="Times New Roman" w:eastAsia="DejaVu Sans" w:hAnsi="Times New Roman" w:cs="Times New Roman"/>
                <w:b/>
                <w:color w:val="000000"/>
                <w:kern w:val="1"/>
                <w:lang w:val="en-US" w:eastAsia="zh-CN" w:bidi="hi-IN"/>
              </w:rPr>
            </w:pPr>
            <w:r w:rsidRPr="00AE336A">
              <w:rPr>
                <w:rFonts w:ascii="Times New Roman" w:eastAsia="DejaVu Sans" w:hAnsi="Times New Roman" w:cs="Times New Roman"/>
                <w:b/>
                <w:color w:val="000000"/>
                <w:kern w:val="1"/>
                <w:lang w:val="en-US" w:eastAsia="zh-CN" w:bidi="hi-IN"/>
              </w:rPr>
              <w:t>p</w:t>
            </w:r>
          </w:p>
        </w:tc>
      </w:tr>
      <w:tr w:rsidR="00823B72" w:rsidRPr="00AE336A" w:rsidTr="00274531">
        <w:trPr>
          <w:jc w:val="center"/>
        </w:trPr>
        <w:tc>
          <w:tcPr>
            <w:tcW w:w="3296" w:type="dxa"/>
            <w:shd w:val="clear" w:color="auto" w:fill="auto"/>
            <w:vAlign w:val="center"/>
          </w:tcPr>
          <w:p w:rsidR="00823B72" w:rsidRPr="00AE336A" w:rsidRDefault="00994FAD" w:rsidP="00B65091">
            <w:pPr>
              <w:widowControl w:val="0"/>
              <w:suppressLineNumbers/>
              <w:suppressAutoHyphens/>
              <w:spacing w:after="0" w:line="240" w:lineRule="auto"/>
              <w:rPr>
                <w:rFonts w:ascii="Times New Roman" w:eastAsia="DejaVu Sans" w:hAnsi="Times New Roman" w:cs="Times New Roman"/>
                <w:color w:val="000000"/>
                <w:kern w:val="1"/>
                <w:lang w:val="en-US" w:eastAsia="zh-CN" w:bidi="hi-IN"/>
              </w:rPr>
            </w:pPr>
            <w:r w:rsidRPr="00994FAD">
              <w:rPr>
                <w:rFonts w:ascii="Times New Roman" w:eastAsia="DejaVu Sans" w:hAnsi="Times New Roman" w:cs="Times New Roman"/>
                <w:color w:val="000000"/>
                <w:kern w:val="1"/>
                <w:lang w:val="en-US" w:eastAsia="zh-CN" w:bidi="hi-IN"/>
              </w:rPr>
              <w:t>Процедура добијања кредита/лизинга/гаранције</w:t>
            </w:r>
          </w:p>
        </w:tc>
        <w:tc>
          <w:tcPr>
            <w:tcW w:w="979" w:type="dxa"/>
            <w:shd w:val="clear" w:color="auto" w:fill="auto"/>
          </w:tcPr>
          <w:p w:rsidR="00823B72" w:rsidRPr="00AE336A" w:rsidRDefault="00823B72" w:rsidP="00B65091">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43.758</w:t>
            </w:r>
          </w:p>
        </w:tc>
        <w:tc>
          <w:tcPr>
            <w:tcW w:w="536" w:type="dxa"/>
            <w:shd w:val="clear" w:color="auto" w:fill="auto"/>
          </w:tcPr>
          <w:p w:rsidR="00823B72" w:rsidRPr="00AE336A" w:rsidRDefault="00823B72" w:rsidP="00B65091">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2</w:t>
            </w:r>
          </w:p>
        </w:tc>
        <w:tc>
          <w:tcPr>
            <w:tcW w:w="996" w:type="dxa"/>
            <w:shd w:val="clear" w:color="auto" w:fill="auto"/>
          </w:tcPr>
          <w:p w:rsidR="00823B72" w:rsidRPr="00AE336A" w:rsidRDefault="00823B72" w:rsidP="00B65091">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21.879</w:t>
            </w:r>
          </w:p>
        </w:tc>
        <w:tc>
          <w:tcPr>
            <w:tcW w:w="996" w:type="dxa"/>
            <w:shd w:val="clear" w:color="auto" w:fill="auto"/>
          </w:tcPr>
          <w:p w:rsidR="00823B72" w:rsidRPr="00AE336A" w:rsidRDefault="00823B72" w:rsidP="00B65091">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31.587</w:t>
            </w:r>
          </w:p>
        </w:tc>
        <w:tc>
          <w:tcPr>
            <w:tcW w:w="636" w:type="dxa"/>
            <w:shd w:val="clear" w:color="auto" w:fill="auto"/>
          </w:tcPr>
          <w:p w:rsidR="00823B72" w:rsidRPr="00AE336A" w:rsidRDefault="00823B72" w:rsidP="00B65091">
            <w:pPr>
              <w:spacing w:after="0" w:line="240" w:lineRule="auto"/>
              <w:jc w:val="right"/>
              <w:rPr>
                <w:rFonts w:ascii="Times New Roman" w:eastAsia="Times New Roman" w:hAnsi="Times New Roman" w:cs="Times New Roman"/>
                <w:b/>
                <w:color w:val="000000"/>
                <w:lang w:val="en-US"/>
              </w:rPr>
            </w:pPr>
            <w:r w:rsidRPr="00AE336A">
              <w:rPr>
                <w:rFonts w:ascii="Times New Roman" w:eastAsia="Times New Roman" w:hAnsi="Times New Roman" w:cs="Times New Roman"/>
                <w:b/>
                <w:color w:val="000000"/>
                <w:lang w:val="en-US"/>
              </w:rPr>
              <w:t>.000</w:t>
            </w:r>
          </w:p>
        </w:tc>
      </w:tr>
      <w:tr w:rsidR="00823B72" w:rsidRPr="00AE336A" w:rsidTr="00274531">
        <w:trPr>
          <w:jc w:val="center"/>
        </w:trPr>
        <w:tc>
          <w:tcPr>
            <w:tcW w:w="3296" w:type="dxa"/>
            <w:shd w:val="clear" w:color="auto" w:fill="auto"/>
            <w:vAlign w:val="center"/>
          </w:tcPr>
          <w:p w:rsidR="00823B72" w:rsidRPr="00AE336A" w:rsidRDefault="00994FAD" w:rsidP="00B65091">
            <w:pPr>
              <w:widowControl w:val="0"/>
              <w:suppressLineNumbers/>
              <w:suppressAutoHyphens/>
              <w:spacing w:after="0" w:line="240" w:lineRule="auto"/>
              <w:rPr>
                <w:rFonts w:ascii="Times New Roman" w:eastAsia="DejaVu Sans" w:hAnsi="Times New Roman" w:cs="Times New Roman"/>
                <w:color w:val="000000"/>
                <w:kern w:val="1"/>
                <w:lang w:val="en-US" w:eastAsia="zh-CN" w:bidi="hi-IN"/>
              </w:rPr>
            </w:pPr>
            <w:r w:rsidRPr="00994FAD">
              <w:rPr>
                <w:rFonts w:ascii="Times New Roman" w:eastAsia="DejaVu Sans" w:hAnsi="Times New Roman" w:cs="Times New Roman"/>
                <w:color w:val="000000"/>
                <w:kern w:val="1"/>
                <w:lang w:val="en-US" w:eastAsia="zh-CN" w:bidi="hi-IN"/>
              </w:rPr>
              <w:t>Каматна стопа и остале накнаде</w:t>
            </w:r>
          </w:p>
        </w:tc>
        <w:tc>
          <w:tcPr>
            <w:tcW w:w="979" w:type="dxa"/>
            <w:shd w:val="clear" w:color="auto" w:fill="auto"/>
          </w:tcPr>
          <w:p w:rsidR="00823B72" w:rsidRPr="00AE336A" w:rsidRDefault="00823B72" w:rsidP="00B65091">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39.656</w:t>
            </w:r>
          </w:p>
        </w:tc>
        <w:tc>
          <w:tcPr>
            <w:tcW w:w="536" w:type="dxa"/>
            <w:shd w:val="clear" w:color="auto" w:fill="auto"/>
          </w:tcPr>
          <w:p w:rsidR="00823B72" w:rsidRPr="00AE336A" w:rsidRDefault="00823B72" w:rsidP="00B65091">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2</w:t>
            </w:r>
          </w:p>
        </w:tc>
        <w:tc>
          <w:tcPr>
            <w:tcW w:w="996" w:type="dxa"/>
            <w:shd w:val="clear" w:color="auto" w:fill="auto"/>
          </w:tcPr>
          <w:p w:rsidR="00823B72" w:rsidRPr="00AE336A" w:rsidRDefault="00823B72" w:rsidP="00B65091">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19.828</w:t>
            </w:r>
          </w:p>
        </w:tc>
        <w:tc>
          <w:tcPr>
            <w:tcW w:w="996" w:type="dxa"/>
            <w:shd w:val="clear" w:color="auto" w:fill="auto"/>
          </w:tcPr>
          <w:p w:rsidR="00823B72" w:rsidRPr="00AE336A" w:rsidRDefault="00823B72" w:rsidP="00B65091">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29.498</w:t>
            </w:r>
          </w:p>
        </w:tc>
        <w:tc>
          <w:tcPr>
            <w:tcW w:w="636" w:type="dxa"/>
            <w:shd w:val="clear" w:color="auto" w:fill="auto"/>
          </w:tcPr>
          <w:p w:rsidR="00823B72" w:rsidRPr="00AE336A" w:rsidRDefault="00823B72" w:rsidP="00B65091">
            <w:pPr>
              <w:spacing w:after="0" w:line="240" w:lineRule="auto"/>
              <w:jc w:val="right"/>
              <w:rPr>
                <w:rFonts w:ascii="Times New Roman" w:eastAsia="Times New Roman" w:hAnsi="Times New Roman" w:cs="Times New Roman"/>
                <w:b/>
                <w:color w:val="000000"/>
                <w:lang w:val="en-US"/>
              </w:rPr>
            </w:pPr>
            <w:r w:rsidRPr="00AE336A">
              <w:rPr>
                <w:rFonts w:ascii="Times New Roman" w:eastAsia="Times New Roman" w:hAnsi="Times New Roman" w:cs="Times New Roman"/>
                <w:b/>
                <w:color w:val="000000"/>
                <w:lang w:val="en-US"/>
              </w:rPr>
              <w:t>.000</w:t>
            </w:r>
          </w:p>
        </w:tc>
      </w:tr>
      <w:tr w:rsidR="00823B72" w:rsidRPr="00AE336A" w:rsidTr="00274531">
        <w:trPr>
          <w:jc w:val="center"/>
        </w:trPr>
        <w:tc>
          <w:tcPr>
            <w:tcW w:w="3296" w:type="dxa"/>
            <w:shd w:val="clear" w:color="auto" w:fill="auto"/>
            <w:vAlign w:val="center"/>
          </w:tcPr>
          <w:p w:rsidR="00823B72" w:rsidRPr="00AE336A" w:rsidRDefault="00994FAD" w:rsidP="00B65091">
            <w:pPr>
              <w:widowControl w:val="0"/>
              <w:suppressLineNumbers/>
              <w:suppressAutoHyphens/>
              <w:spacing w:after="0" w:line="240" w:lineRule="auto"/>
              <w:rPr>
                <w:rFonts w:ascii="Times New Roman" w:eastAsia="DejaVu Sans" w:hAnsi="Times New Roman" w:cs="Times New Roman"/>
                <w:color w:val="000000"/>
                <w:kern w:val="1"/>
                <w:lang w:val="en-US" w:eastAsia="zh-CN" w:bidi="hi-IN"/>
              </w:rPr>
            </w:pPr>
            <w:r>
              <w:rPr>
                <w:rFonts w:ascii="Times New Roman" w:eastAsia="DejaVu Sans" w:hAnsi="Times New Roman" w:cs="Times New Roman"/>
                <w:color w:val="000000"/>
                <w:kern w:val="1"/>
                <w:lang w:val="sr-Cyrl-RS" w:eastAsia="zh-CN" w:bidi="hi-IN"/>
              </w:rPr>
              <w:t>Рок отплате</w:t>
            </w:r>
          </w:p>
        </w:tc>
        <w:tc>
          <w:tcPr>
            <w:tcW w:w="979" w:type="dxa"/>
            <w:shd w:val="clear" w:color="auto" w:fill="auto"/>
          </w:tcPr>
          <w:p w:rsidR="00823B72" w:rsidRPr="00AE336A" w:rsidRDefault="00823B72" w:rsidP="00B65091">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37.876</w:t>
            </w:r>
          </w:p>
        </w:tc>
        <w:tc>
          <w:tcPr>
            <w:tcW w:w="536" w:type="dxa"/>
            <w:shd w:val="clear" w:color="auto" w:fill="auto"/>
          </w:tcPr>
          <w:p w:rsidR="00823B72" w:rsidRPr="00AE336A" w:rsidRDefault="00823B72" w:rsidP="00B65091">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2</w:t>
            </w:r>
          </w:p>
        </w:tc>
        <w:tc>
          <w:tcPr>
            <w:tcW w:w="996" w:type="dxa"/>
            <w:shd w:val="clear" w:color="auto" w:fill="auto"/>
          </w:tcPr>
          <w:p w:rsidR="00823B72" w:rsidRPr="00AE336A" w:rsidRDefault="00823B72" w:rsidP="00B65091">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18.938</w:t>
            </w:r>
          </w:p>
        </w:tc>
        <w:tc>
          <w:tcPr>
            <w:tcW w:w="996" w:type="dxa"/>
            <w:shd w:val="clear" w:color="auto" w:fill="auto"/>
          </w:tcPr>
          <w:p w:rsidR="00823B72" w:rsidRPr="00AE336A" w:rsidRDefault="00823B72" w:rsidP="00B65091">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36.654</w:t>
            </w:r>
          </w:p>
        </w:tc>
        <w:tc>
          <w:tcPr>
            <w:tcW w:w="636" w:type="dxa"/>
            <w:shd w:val="clear" w:color="auto" w:fill="auto"/>
          </w:tcPr>
          <w:p w:rsidR="00823B72" w:rsidRPr="00AE336A" w:rsidRDefault="00823B72" w:rsidP="00B65091">
            <w:pPr>
              <w:spacing w:after="0" w:line="240" w:lineRule="auto"/>
              <w:jc w:val="right"/>
              <w:rPr>
                <w:rFonts w:ascii="Times New Roman" w:eastAsia="Times New Roman" w:hAnsi="Times New Roman" w:cs="Times New Roman"/>
                <w:b/>
                <w:color w:val="000000"/>
                <w:lang w:val="en-US"/>
              </w:rPr>
            </w:pPr>
            <w:r w:rsidRPr="00AE336A">
              <w:rPr>
                <w:rFonts w:ascii="Times New Roman" w:eastAsia="Times New Roman" w:hAnsi="Times New Roman" w:cs="Times New Roman"/>
                <w:b/>
                <w:color w:val="000000"/>
                <w:lang w:val="en-US"/>
              </w:rPr>
              <w:t>.000</w:t>
            </w:r>
          </w:p>
        </w:tc>
      </w:tr>
      <w:tr w:rsidR="00823B72" w:rsidRPr="00AE336A" w:rsidTr="00274531">
        <w:trPr>
          <w:jc w:val="center"/>
        </w:trPr>
        <w:tc>
          <w:tcPr>
            <w:tcW w:w="3296" w:type="dxa"/>
            <w:shd w:val="clear" w:color="auto" w:fill="auto"/>
            <w:vAlign w:val="center"/>
          </w:tcPr>
          <w:p w:rsidR="00823B72" w:rsidRPr="00AE336A" w:rsidRDefault="00994FAD" w:rsidP="00B65091">
            <w:pPr>
              <w:widowControl w:val="0"/>
              <w:suppressLineNumbers/>
              <w:suppressAutoHyphens/>
              <w:spacing w:after="0" w:line="240" w:lineRule="auto"/>
              <w:rPr>
                <w:rFonts w:ascii="Times New Roman" w:eastAsia="DejaVu Sans" w:hAnsi="Times New Roman" w:cs="Times New Roman"/>
                <w:color w:val="000000"/>
                <w:kern w:val="1"/>
                <w:lang w:val="en-US" w:eastAsia="zh-CN" w:bidi="hi-IN"/>
              </w:rPr>
            </w:pPr>
            <w:r>
              <w:rPr>
                <w:rFonts w:ascii="Times New Roman" w:eastAsia="DejaVu Sans" w:hAnsi="Times New Roman" w:cs="Times New Roman"/>
                <w:color w:val="000000"/>
                <w:kern w:val="1"/>
                <w:lang w:val="sr-Cyrl-RS" w:eastAsia="zh-CN" w:bidi="hi-IN"/>
              </w:rPr>
              <w:t>Грејс период</w:t>
            </w:r>
          </w:p>
        </w:tc>
        <w:tc>
          <w:tcPr>
            <w:tcW w:w="979" w:type="dxa"/>
            <w:shd w:val="clear" w:color="auto" w:fill="auto"/>
          </w:tcPr>
          <w:p w:rsidR="00823B72" w:rsidRPr="00AE336A" w:rsidRDefault="00823B72" w:rsidP="00B65091">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48.160</w:t>
            </w:r>
          </w:p>
        </w:tc>
        <w:tc>
          <w:tcPr>
            <w:tcW w:w="536" w:type="dxa"/>
            <w:shd w:val="clear" w:color="auto" w:fill="auto"/>
          </w:tcPr>
          <w:p w:rsidR="00823B72" w:rsidRPr="00AE336A" w:rsidRDefault="00823B72" w:rsidP="00B65091">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2</w:t>
            </w:r>
          </w:p>
        </w:tc>
        <w:tc>
          <w:tcPr>
            <w:tcW w:w="996" w:type="dxa"/>
            <w:shd w:val="clear" w:color="auto" w:fill="auto"/>
          </w:tcPr>
          <w:p w:rsidR="00823B72" w:rsidRPr="00AE336A" w:rsidRDefault="00823B72" w:rsidP="00B65091">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24.080</w:t>
            </w:r>
          </w:p>
        </w:tc>
        <w:tc>
          <w:tcPr>
            <w:tcW w:w="996" w:type="dxa"/>
            <w:shd w:val="clear" w:color="auto" w:fill="auto"/>
          </w:tcPr>
          <w:p w:rsidR="00823B72" w:rsidRPr="00AE336A" w:rsidRDefault="00823B72" w:rsidP="00B65091">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44.983</w:t>
            </w:r>
          </w:p>
        </w:tc>
        <w:tc>
          <w:tcPr>
            <w:tcW w:w="636" w:type="dxa"/>
            <w:shd w:val="clear" w:color="auto" w:fill="auto"/>
          </w:tcPr>
          <w:p w:rsidR="00823B72" w:rsidRPr="00AE336A" w:rsidRDefault="00823B72" w:rsidP="00B65091">
            <w:pPr>
              <w:spacing w:after="0" w:line="240" w:lineRule="auto"/>
              <w:jc w:val="right"/>
              <w:rPr>
                <w:rFonts w:ascii="Times New Roman" w:eastAsia="Times New Roman" w:hAnsi="Times New Roman" w:cs="Times New Roman"/>
                <w:b/>
                <w:color w:val="000000"/>
                <w:lang w:val="en-US"/>
              </w:rPr>
            </w:pPr>
            <w:r w:rsidRPr="00AE336A">
              <w:rPr>
                <w:rFonts w:ascii="Times New Roman" w:eastAsia="Times New Roman" w:hAnsi="Times New Roman" w:cs="Times New Roman"/>
                <w:b/>
                <w:color w:val="000000"/>
                <w:lang w:val="en-US"/>
              </w:rPr>
              <w:t>.000</w:t>
            </w:r>
          </w:p>
        </w:tc>
      </w:tr>
    </w:tbl>
    <w:p w:rsidR="00994FAD" w:rsidRDefault="00994FAD" w:rsidP="00B23E1B">
      <w:pPr>
        <w:spacing w:after="0" w:line="360" w:lineRule="auto"/>
        <w:ind w:firstLine="567"/>
        <w:jc w:val="center"/>
        <w:rPr>
          <w:rFonts w:ascii="Times New Roman" w:eastAsia="Times New Roman" w:hAnsi="Times New Roman" w:cs="Times New Roman"/>
          <w:i/>
          <w:sz w:val="20"/>
          <w:szCs w:val="20"/>
          <w:shd w:val="clear" w:color="auto" w:fill="FFFFFF"/>
          <w:lang w:val="sr-Cyrl-RS"/>
        </w:rPr>
      </w:pPr>
      <w:r w:rsidRPr="00994FAD">
        <w:rPr>
          <w:rFonts w:ascii="Times New Roman" w:eastAsia="Times New Roman" w:hAnsi="Times New Roman" w:cs="Times New Roman"/>
          <w:i/>
          <w:sz w:val="20"/>
          <w:szCs w:val="20"/>
          <w:shd w:val="clear" w:color="auto" w:fill="FFFFFF"/>
          <w:lang w:val="en-US"/>
        </w:rPr>
        <w:t>Извор: Калкулација аутора</w:t>
      </w:r>
    </w:p>
    <w:p w:rsidR="00EC3FAA" w:rsidRPr="00FA776E" w:rsidRDefault="00EC3FAA" w:rsidP="00B23E1B">
      <w:pPr>
        <w:spacing w:after="0" w:line="360" w:lineRule="auto"/>
        <w:ind w:firstLine="567"/>
        <w:jc w:val="both"/>
        <w:rPr>
          <w:rFonts w:ascii="Times New Roman" w:eastAsia="Times New Roman" w:hAnsi="Times New Roman" w:cs="Times New Roman"/>
          <w:sz w:val="24"/>
          <w:szCs w:val="24"/>
          <w:lang w:val="en-US"/>
        </w:rPr>
      </w:pPr>
      <w:r w:rsidRPr="00FA776E">
        <w:rPr>
          <w:rFonts w:ascii="Times New Roman" w:eastAsia="Times New Roman" w:hAnsi="Times New Roman" w:cs="Times New Roman"/>
          <w:sz w:val="24"/>
          <w:szCs w:val="24"/>
          <w:lang w:val="en-US"/>
        </w:rPr>
        <w:t xml:space="preserve">Анализа варијансе показала је да се одговори власника или менаџера малих, средњих и великих предузећа статистички значајно разликују за сва четири постављена питања, јер је добијена </w:t>
      </w:r>
      <w:r w:rsidRPr="00AA6CBA">
        <w:rPr>
          <w:rFonts w:ascii="Times New Roman" w:eastAsia="Times New Roman" w:hAnsi="Times New Roman" w:cs="Times New Roman"/>
          <w:i/>
          <w:sz w:val="24"/>
          <w:szCs w:val="24"/>
          <w:lang w:val="en-US"/>
        </w:rPr>
        <w:t>p</w:t>
      </w:r>
      <w:r w:rsidRPr="00FA776E">
        <w:rPr>
          <w:rFonts w:ascii="Times New Roman" w:eastAsia="Times New Roman" w:hAnsi="Times New Roman" w:cs="Times New Roman"/>
          <w:sz w:val="24"/>
          <w:szCs w:val="24"/>
          <w:lang w:val="en-US"/>
        </w:rPr>
        <w:t xml:space="preserve"> вредност за ове одговоре мања од 0,05.</w:t>
      </w:r>
    </w:p>
    <w:p w:rsidR="00EC3FAA" w:rsidRPr="00FA776E" w:rsidRDefault="00EC3FAA" w:rsidP="00B23E1B">
      <w:pPr>
        <w:spacing w:after="0" w:line="360" w:lineRule="auto"/>
        <w:ind w:firstLine="567"/>
        <w:jc w:val="both"/>
        <w:rPr>
          <w:rFonts w:ascii="Times New Roman" w:eastAsia="Times New Roman" w:hAnsi="Times New Roman" w:cs="Times New Roman"/>
          <w:sz w:val="24"/>
          <w:szCs w:val="24"/>
          <w:lang w:val="en-US"/>
        </w:rPr>
      </w:pPr>
      <w:r w:rsidRPr="00FA776E">
        <w:rPr>
          <w:rFonts w:ascii="Times New Roman" w:eastAsia="Times New Roman" w:hAnsi="Times New Roman" w:cs="Times New Roman"/>
          <w:sz w:val="24"/>
          <w:szCs w:val="24"/>
          <w:lang w:val="en-US"/>
        </w:rPr>
        <w:lastRenderedPageBreak/>
        <w:t xml:space="preserve">И </w:t>
      </w:r>
      <w:r w:rsidRPr="00FA776E">
        <w:rPr>
          <w:rFonts w:ascii="Times New Roman" w:eastAsia="Times New Roman" w:hAnsi="Times New Roman" w:cs="Times New Roman"/>
          <w:i/>
          <w:sz w:val="24"/>
          <w:szCs w:val="24"/>
          <w:lang w:val="en-US"/>
        </w:rPr>
        <w:t>post hoc</w:t>
      </w:r>
      <w:r w:rsidRPr="00FA776E">
        <w:rPr>
          <w:rFonts w:ascii="Times New Roman" w:eastAsia="Times New Roman" w:hAnsi="Times New Roman" w:cs="Times New Roman"/>
          <w:sz w:val="24"/>
          <w:szCs w:val="24"/>
          <w:lang w:val="en-US"/>
        </w:rPr>
        <w:t xml:space="preserve"> тест је показао да су разлике статистички значајне и да постоје између свих група предузећа, малих и великих, малих и средњих и средњих и великих. Следећа табела приказује резултате </w:t>
      </w:r>
      <w:r w:rsidRPr="00FA776E">
        <w:rPr>
          <w:rFonts w:ascii="Times New Roman" w:eastAsia="Times New Roman" w:hAnsi="Times New Roman" w:cs="Times New Roman"/>
          <w:i/>
          <w:sz w:val="24"/>
          <w:szCs w:val="24"/>
          <w:lang w:val="en-US"/>
        </w:rPr>
        <w:t>post hoc</w:t>
      </w:r>
      <w:r w:rsidRPr="00FA776E">
        <w:rPr>
          <w:rFonts w:ascii="Times New Roman" w:eastAsia="Times New Roman" w:hAnsi="Times New Roman" w:cs="Times New Roman"/>
          <w:sz w:val="24"/>
          <w:szCs w:val="24"/>
          <w:lang w:val="en-US"/>
        </w:rPr>
        <w:t xml:space="preserve"> теста.</w:t>
      </w:r>
    </w:p>
    <w:p w:rsidR="000536FF" w:rsidRPr="00CC3254" w:rsidRDefault="00EC3FAA" w:rsidP="00CC3254">
      <w:pPr>
        <w:spacing w:after="0" w:line="360" w:lineRule="auto"/>
        <w:ind w:firstLine="567"/>
        <w:jc w:val="center"/>
        <w:rPr>
          <w:rFonts w:ascii="Times New Roman" w:eastAsia="Times New Roman" w:hAnsi="Times New Roman" w:cs="Times New Roman"/>
          <w:i/>
          <w:lang w:val="en-US"/>
        </w:rPr>
      </w:pPr>
      <w:r w:rsidRPr="00CC3254">
        <w:rPr>
          <w:rFonts w:ascii="Times New Roman" w:eastAsia="Times New Roman" w:hAnsi="Times New Roman" w:cs="Times New Roman"/>
          <w:i/>
          <w:lang w:val="en-US"/>
        </w:rPr>
        <w:t>Табела 9: Анализа варијансе – post hoc тест за значајне разлике</w:t>
      </w:r>
    </w:p>
    <w:tbl>
      <w:tblPr>
        <w:tblW w:w="8884" w:type="dxa"/>
        <w:jc w:val="center"/>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7"/>
        <w:gridCol w:w="1300"/>
        <w:gridCol w:w="1351"/>
        <w:gridCol w:w="1217"/>
        <w:gridCol w:w="1067"/>
        <w:gridCol w:w="672"/>
      </w:tblGrid>
      <w:tr w:rsidR="00EC3FAA" w:rsidRPr="00AE336A" w:rsidTr="00EC5C6A">
        <w:trPr>
          <w:trHeight w:val="255"/>
          <w:tblHeader/>
          <w:jc w:val="center"/>
        </w:trPr>
        <w:tc>
          <w:tcPr>
            <w:tcW w:w="3277" w:type="dxa"/>
            <w:shd w:val="clear" w:color="auto" w:fill="D9D9D9"/>
            <w:noWrap/>
            <w:vAlign w:val="center"/>
            <w:hideMark/>
          </w:tcPr>
          <w:p w:rsidR="000536FF" w:rsidRPr="00AE336A" w:rsidRDefault="00EC3FAA" w:rsidP="00B65091">
            <w:pPr>
              <w:spacing w:after="0" w:line="240" w:lineRule="auto"/>
              <w:jc w:val="center"/>
              <w:rPr>
                <w:rFonts w:ascii="Times New Roman" w:eastAsia="Times New Roman" w:hAnsi="Times New Roman" w:cs="Times New Roman"/>
                <w:b/>
                <w:bCs/>
                <w:color w:val="000000"/>
                <w:lang w:val="en-US"/>
              </w:rPr>
            </w:pPr>
            <w:r>
              <w:rPr>
                <w:rFonts w:ascii="Times New Roman" w:eastAsia="DejaVu Sans" w:hAnsi="Times New Roman" w:cs="Times New Roman"/>
                <w:b/>
                <w:color w:val="000000"/>
                <w:kern w:val="1"/>
                <w:lang w:val="sr-Cyrl-RS" w:eastAsia="zh-CN" w:bidi="hi-IN"/>
              </w:rPr>
              <w:t>Варијабла</w:t>
            </w:r>
          </w:p>
        </w:tc>
        <w:tc>
          <w:tcPr>
            <w:tcW w:w="1300" w:type="dxa"/>
            <w:shd w:val="clear" w:color="auto" w:fill="D9D9D9"/>
            <w:noWrap/>
            <w:vAlign w:val="center"/>
            <w:hideMark/>
          </w:tcPr>
          <w:p w:rsidR="000536FF" w:rsidRPr="00EC3FAA" w:rsidRDefault="00EC3FAA" w:rsidP="00B65091">
            <w:pPr>
              <w:spacing w:after="0" w:line="240" w:lineRule="auto"/>
              <w:jc w:val="center"/>
              <w:rPr>
                <w:rFonts w:ascii="Times New Roman" w:eastAsia="Times New Roman" w:hAnsi="Times New Roman" w:cs="Times New Roman"/>
                <w:b/>
                <w:bCs/>
                <w:color w:val="000000"/>
                <w:lang w:val="sr-Cyrl-RS"/>
              </w:rPr>
            </w:pPr>
            <w:r>
              <w:rPr>
                <w:rFonts w:ascii="Times New Roman" w:eastAsia="Times New Roman" w:hAnsi="Times New Roman" w:cs="Times New Roman"/>
                <w:b/>
                <w:bCs/>
                <w:color w:val="000000"/>
                <w:lang w:val="sr-Cyrl-RS"/>
              </w:rPr>
              <w:t>Величина предузећа</w:t>
            </w:r>
          </w:p>
        </w:tc>
        <w:tc>
          <w:tcPr>
            <w:tcW w:w="1351" w:type="dxa"/>
            <w:shd w:val="clear" w:color="auto" w:fill="D9D9D9"/>
            <w:noWrap/>
            <w:vAlign w:val="center"/>
            <w:hideMark/>
          </w:tcPr>
          <w:p w:rsidR="000536FF" w:rsidRPr="00AE336A" w:rsidRDefault="00EC3FAA" w:rsidP="00B65091">
            <w:pPr>
              <w:spacing w:after="0" w:line="240" w:lineRule="auto"/>
              <w:jc w:val="center"/>
              <w:rPr>
                <w:rFonts w:ascii="Times New Roman" w:eastAsia="Times New Roman" w:hAnsi="Times New Roman" w:cs="Times New Roman"/>
                <w:b/>
                <w:bCs/>
                <w:color w:val="000000"/>
                <w:lang w:val="en-US"/>
              </w:rPr>
            </w:pPr>
            <w:r>
              <w:rPr>
                <w:rFonts w:ascii="Times New Roman" w:eastAsia="Times New Roman" w:hAnsi="Times New Roman" w:cs="Times New Roman"/>
                <w:b/>
                <w:bCs/>
                <w:color w:val="000000"/>
                <w:lang w:val="sr-Cyrl-RS"/>
              </w:rPr>
              <w:t>Величина предузећа</w:t>
            </w:r>
          </w:p>
        </w:tc>
        <w:tc>
          <w:tcPr>
            <w:tcW w:w="1217" w:type="dxa"/>
            <w:shd w:val="clear" w:color="auto" w:fill="D9D9D9"/>
            <w:noWrap/>
            <w:vAlign w:val="center"/>
            <w:hideMark/>
          </w:tcPr>
          <w:p w:rsidR="000536FF" w:rsidRPr="00EC3FAA" w:rsidRDefault="00EC3FAA" w:rsidP="00B65091">
            <w:pPr>
              <w:spacing w:after="0" w:line="240" w:lineRule="auto"/>
              <w:jc w:val="center"/>
              <w:rPr>
                <w:rFonts w:ascii="Times New Roman" w:eastAsia="Times New Roman" w:hAnsi="Times New Roman" w:cs="Times New Roman"/>
                <w:b/>
                <w:bCs/>
                <w:color w:val="000000"/>
                <w:lang w:val="sr-Cyrl-RS"/>
              </w:rPr>
            </w:pPr>
            <w:r>
              <w:rPr>
                <w:rFonts w:ascii="Times New Roman" w:eastAsia="Times New Roman" w:hAnsi="Times New Roman" w:cs="Times New Roman"/>
                <w:b/>
                <w:bCs/>
                <w:color w:val="000000"/>
                <w:lang w:val="sr-Cyrl-RS"/>
              </w:rPr>
              <w:t>Разлика у А</w:t>
            </w:r>
            <w:r>
              <w:rPr>
                <w:rFonts w:ascii="Times New Roman" w:eastAsia="Times New Roman" w:hAnsi="Times New Roman" w:cs="Times New Roman"/>
                <w:b/>
                <w:bCs/>
                <w:color w:val="000000"/>
              </w:rPr>
              <w:t>S</w:t>
            </w:r>
          </w:p>
        </w:tc>
        <w:tc>
          <w:tcPr>
            <w:tcW w:w="1067" w:type="dxa"/>
            <w:shd w:val="clear" w:color="auto" w:fill="D9D9D9"/>
            <w:noWrap/>
            <w:vAlign w:val="center"/>
            <w:hideMark/>
          </w:tcPr>
          <w:p w:rsidR="000536FF" w:rsidRPr="00EC3FAA" w:rsidRDefault="00EC3FAA" w:rsidP="00B65091">
            <w:pPr>
              <w:spacing w:after="0" w:line="240" w:lineRule="auto"/>
              <w:jc w:val="center"/>
              <w:rPr>
                <w:rFonts w:ascii="Times New Roman" w:eastAsia="Times New Roman" w:hAnsi="Times New Roman" w:cs="Times New Roman"/>
                <w:b/>
                <w:bCs/>
                <w:color w:val="000000"/>
                <w:lang w:val="sr-Cyrl-RS"/>
              </w:rPr>
            </w:pPr>
            <w:r>
              <w:rPr>
                <w:rFonts w:ascii="Times New Roman" w:eastAsia="Times New Roman" w:hAnsi="Times New Roman" w:cs="Times New Roman"/>
                <w:b/>
                <w:bCs/>
                <w:color w:val="000000"/>
                <w:lang w:val="sr-Cyrl-RS"/>
              </w:rPr>
              <w:t>Стд. грешка</w:t>
            </w:r>
          </w:p>
        </w:tc>
        <w:tc>
          <w:tcPr>
            <w:tcW w:w="672" w:type="dxa"/>
            <w:shd w:val="clear" w:color="auto" w:fill="D9D9D9"/>
            <w:noWrap/>
            <w:vAlign w:val="center"/>
            <w:hideMark/>
          </w:tcPr>
          <w:p w:rsidR="000536FF" w:rsidRPr="00AE336A" w:rsidRDefault="000536FF" w:rsidP="00B65091">
            <w:pPr>
              <w:spacing w:after="0" w:line="240" w:lineRule="auto"/>
              <w:jc w:val="center"/>
              <w:rPr>
                <w:rFonts w:ascii="Times New Roman" w:eastAsia="Times New Roman" w:hAnsi="Times New Roman" w:cs="Times New Roman"/>
                <w:b/>
                <w:bCs/>
                <w:color w:val="000000"/>
                <w:lang w:val="en-US"/>
              </w:rPr>
            </w:pPr>
            <w:r w:rsidRPr="00AE336A">
              <w:rPr>
                <w:rFonts w:ascii="Times New Roman" w:eastAsia="Times New Roman" w:hAnsi="Times New Roman" w:cs="Times New Roman"/>
                <w:b/>
                <w:bCs/>
                <w:color w:val="000000"/>
                <w:lang w:val="en-US"/>
              </w:rPr>
              <w:t>p</w:t>
            </w:r>
          </w:p>
        </w:tc>
      </w:tr>
      <w:tr w:rsidR="00EC3FAA" w:rsidRPr="00AE336A" w:rsidTr="00EC5C6A">
        <w:trPr>
          <w:trHeight w:val="255"/>
          <w:jc w:val="center"/>
        </w:trPr>
        <w:tc>
          <w:tcPr>
            <w:tcW w:w="3277" w:type="dxa"/>
            <w:vMerge w:val="restart"/>
            <w:shd w:val="clear" w:color="auto" w:fill="auto"/>
            <w:noWrap/>
            <w:vAlign w:val="center"/>
            <w:hideMark/>
          </w:tcPr>
          <w:p w:rsidR="000536FF" w:rsidRPr="00AE336A" w:rsidRDefault="00EC3FAA" w:rsidP="0091058F">
            <w:pPr>
              <w:spacing w:after="0" w:line="240" w:lineRule="auto"/>
              <w:jc w:val="both"/>
              <w:rPr>
                <w:rFonts w:ascii="Times New Roman" w:eastAsia="Times New Roman" w:hAnsi="Times New Roman" w:cs="Times New Roman"/>
                <w:b/>
                <w:bCs/>
                <w:color w:val="000000"/>
                <w:lang w:val="en-US"/>
              </w:rPr>
            </w:pPr>
            <w:r w:rsidRPr="00994FAD">
              <w:rPr>
                <w:rFonts w:ascii="Times New Roman" w:eastAsia="DejaVu Sans" w:hAnsi="Times New Roman" w:cs="Times New Roman"/>
                <w:color w:val="000000"/>
                <w:kern w:val="1"/>
                <w:lang w:val="en-US" w:eastAsia="zh-CN" w:bidi="hi-IN"/>
              </w:rPr>
              <w:t>Процедура добијања кредита/лизинга/гаранције</w:t>
            </w:r>
          </w:p>
        </w:tc>
        <w:tc>
          <w:tcPr>
            <w:tcW w:w="1300" w:type="dxa"/>
            <w:shd w:val="clear" w:color="auto" w:fill="auto"/>
            <w:noWrap/>
            <w:vAlign w:val="center"/>
            <w:hideMark/>
          </w:tcPr>
          <w:p w:rsidR="000536FF" w:rsidRPr="00EC3FAA" w:rsidRDefault="00EC3FAA" w:rsidP="0091058F">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color w:val="000000"/>
                <w:lang w:val="sr-Cyrl-RS"/>
              </w:rPr>
              <w:t>мало</w:t>
            </w:r>
          </w:p>
        </w:tc>
        <w:tc>
          <w:tcPr>
            <w:tcW w:w="1351" w:type="dxa"/>
            <w:shd w:val="clear" w:color="auto" w:fill="auto"/>
            <w:noWrap/>
            <w:vAlign w:val="center"/>
            <w:hideMark/>
          </w:tcPr>
          <w:p w:rsidR="000536FF" w:rsidRPr="00EC3FAA" w:rsidRDefault="00EC3FAA" w:rsidP="0091058F">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bCs/>
                <w:color w:val="000000"/>
                <w:lang w:val="sr-Cyrl-RS"/>
              </w:rPr>
              <w:t>средње</w:t>
            </w:r>
          </w:p>
        </w:tc>
        <w:tc>
          <w:tcPr>
            <w:tcW w:w="1217" w:type="dxa"/>
            <w:shd w:val="clear" w:color="auto" w:fill="auto"/>
            <w:noWrap/>
            <w:hideMark/>
          </w:tcPr>
          <w:p w:rsidR="000536FF" w:rsidRPr="00AE336A" w:rsidRDefault="000536FF" w:rsidP="0091058F">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-.63690</w:t>
            </w:r>
          </w:p>
        </w:tc>
        <w:tc>
          <w:tcPr>
            <w:tcW w:w="1067" w:type="dxa"/>
            <w:shd w:val="clear" w:color="auto" w:fill="auto"/>
            <w:noWrap/>
            <w:hideMark/>
          </w:tcPr>
          <w:p w:rsidR="000536FF" w:rsidRPr="00AE336A" w:rsidRDefault="000536FF" w:rsidP="0091058F">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.15457</w:t>
            </w:r>
          </w:p>
        </w:tc>
        <w:tc>
          <w:tcPr>
            <w:tcW w:w="672" w:type="dxa"/>
            <w:shd w:val="clear" w:color="auto" w:fill="auto"/>
            <w:noWrap/>
            <w:hideMark/>
          </w:tcPr>
          <w:p w:rsidR="000536FF" w:rsidRPr="00AE336A" w:rsidRDefault="000536FF" w:rsidP="0091058F">
            <w:pPr>
              <w:spacing w:after="0" w:line="240" w:lineRule="auto"/>
              <w:jc w:val="right"/>
              <w:rPr>
                <w:rFonts w:ascii="Times New Roman" w:eastAsia="Times New Roman" w:hAnsi="Times New Roman" w:cs="Times New Roman"/>
                <w:b/>
                <w:color w:val="000000"/>
                <w:lang w:val="en-US"/>
              </w:rPr>
            </w:pPr>
            <w:r w:rsidRPr="00AE336A">
              <w:rPr>
                <w:rFonts w:ascii="Times New Roman" w:eastAsia="Times New Roman" w:hAnsi="Times New Roman" w:cs="Times New Roman"/>
                <w:b/>
                <w:color w:val="000000"/>
                <w:lang w:val="en-US"/>
              </w:rPr>
              <w:t>.000</w:t>
            </w:r>
          </w:p>
        </w:tc>
      </w:tr>
      <w:tr w:rsidR="00EC3FAA" w:rsidRPr="00AE336A" w:rsidTr="00EC5C6A">
        <w:trPr>
          <w:trHeight w:val="255"/>
          <w:jc w:val="center"/>
        </w:trPr>
        <w:tc>
          <w:tcPr>
            <w:tcW w:w="3277" w:type="dxa"/>
            <w:vMerge/>
            <w:shd w:val="clear" w:color="auto" w:fill="auto"/>
            <w:noWrap/>
            <w:vAlign w:val="center"/>
            <w:hideMark/>
          </w:tcPr>
          <w:p w:rsidR="000536FF" w:rsidRPr="00AE336A" w:rsidRDefault="000536FF" w:rsidP="0091058F">
            <w:pPr>
              <w:spacing w:after="0" w:line="240" w:lineRule="auto"/>
              <w:jc w:val="both"/>
              <w:rPr>
                <w:rFonts w:ascii="Times New Roman" w:eastAsia="Times New Roman" w:hAnsi="Times New Roman" w:cs="Times New Roman"/>
                <w:b/>
                <w:bCs/>
                <w:color w:val="000000"/>
                <w:lang w:val="en-US"/>
              </w:rPr>
            </w:pPr>
          </w:p>
        </w:tc>
        <w:tc>
          <w:tcPr>
            <w:tcW w:w="1300" w:type="dxa"/>
            <w:shd w:val="clear" w:color="auto" w:fill="auto"/>
            <w:noWrap/>
            <w:vAlign w:val="center"/>
            <w:hideMark/>
          </w:tcPr>
          <w:p w:rsidR="000536FF" w:rsidRPr="00EC3FAA" w:rsidRDefault="00EC3FAA" w:rsidP="0091058F">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color w:val="000000"/>
                <w:lang w:val="sr-Cyrl-RS"/>
              </w:rPr>
              <w:t>мало</w:t>
            </w:r>
          </w:p>
        </w:tc>
        <w:tc>
          <w:tcPr>
            <w:tcW w:w="1351" w:type="dxa"/>
            <w:shd w:val="clear" w:color="auto" w:fill="auto"/>
            <w:noWrap/>
            <w:vAlign w:val="center"/>
            <w:hideMark/>
          </w:tcPr>
          <w:p w:rsidR="000536FF" w:rsidRPr="00EC3FAA" w:rsidRDefault="00EC3FAA" w:rsidP="0091058F">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color w:val="000000"/>
                <w:lang w:val="sr-Cyrl-RS"/>
              </w:rPr>
              <w:t>велико</w:t>
            </w:r>
          </w:p>
        </w:tc>
        <w:tc>
          <w:tcPr>
            <w:tcW w:w="1217" w:type="dxa"/>
            <w:shd w:val="clear" w:color="auto" w:fill="auto"/>
            <w:noWrap/>
            <w:hideMark/>
          </w:tcPr>
          <w:p w:rsidR="000536FF" w:rsidRPr="00AE336A" w:rsidRDefault="000536FF" w:rsidP="0091058F">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-1.26130</w:t>
            </w:r>
          </w:p>
        </w:tc>
        <w:tc>
          <w:tcPr>
            <w:tcW w:w="1067" w:type="dxa"/>
            <w:shd w:val="clear" w:color="auto" w:fill="auto"/>
            <w:noWrap/>
            <w:hideMark/>
          </w:tcPr>
          <w:p w:rsidR="000536FF" w:rsidRPr="00AE336A" w:rsidRDefault="000536FF" w:rsidP="0091058F">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.16241</w:t>
            </w:r>
          </w:p>
        </w:tc>
        <w:tc>
          <w:tcPr>
            <w:tcW w:w="672" w:type="dxa"/>
            <w:shd w:val="clear" w:color="auto" w:fill="auto"/>
            <w:noWrap/>
            <w:hideMark/>
          </w:tcPr>
          <w:p w:rsidR="000536FF" w:rsidRPr="00AE336A" w:rsidRDefault="000536FF" w:rsidP="0091058F">
            <w:pPr>
              <w:spacing w:after="0" w:line="240" w:lineRule="auto"/>
              <w:jc w:val="right"/>
              <w:rPr>
                <w:rFonts w:ascii="Times New Roman" w:eastAsia="Times New Roman" w:hAnsi="Times New Roman" w:cs="Times New Roman"/>
                <w:b/>
                <w:color w:val="000000"/>
                <w:lang w:val="en-US"/>
              </w:rPr>
            </w:pPr>
            <w:r w:rsidRPr="00AE336A">
              <w:rPr>
                <w:rFonts w:ascii="Times New Roman" w:eastAsia="Times New Roman" w:hAnsi="Times New Roman" w:cs="Times New Roman"/>
                <w:b/>
                <w:color w:val="000000"/>
                <w:lang w:val="en-US"/>
              </w:rPr>
              <w:t>.000</w:t>
            </w:r>
          </w:p>
        </w:tc>
      </w:tr>
      <w:tr w:rsidR="00EC3FAA" w:rsidRPr="00AE336A" w:rsidTr="00EC5C6A">
        <w:trPr>
          <w:trHeight w:val="255"/>
          <w:jc w:val="center"/>
        </w:trPr>
        <w:tc>
          <w:tcPr>
            <w:tcW w:w="3277" w:type="dxa"/>
            <w:vMerge/>
            <w:shd w:val="clear" w:color="auto" w:fill="auto"/>
            <w:noWrap/>
            <w:vAlign w:val="center"/>
            <w:hideMark/>
          </w:tcPr>
          <w:p w:rsidR="000536FF" w:rsidRPr="00AE336A" w:rsidRDefault="000536FF" w:rsidP="0091058F">
            <w:pPr>
              <w:spacing w:after="0" w:line="240" w:lineRule="auto"/>
              <w:jc w:val="both"/>
              <w:rPr>
                <w:rFonts w:ascii="Times New Roman" w:eastAsia="Times New Roman" w:hAnsi="Times New Roman" w:cs="Times New Roman"/>
                <w:b/>
                <w:bCs/>
                <w:color w:val="000000"/>
                <w:lang w:val="en-US"/>
              </w:rPr>
            </w:pPr>
          </w:p>
        </w:tc>
        <w:tc>
          <w:tcPr>
            <w:tcW w:w="1300" w:type="dxa"/>
            <w:shd w:val="clear" w:color="auto" w:fill="auto"/>
            <w:noWrap/>
            <w:vAlign w:val="center"/>
            <w:hideMark/>
          </w:tcPr>
          <w:p w:rsidR="000536FF" w:rsidRPr="00EC3FAA" w:rsidRDefault="00EC3FAA" w:rsidP="0091058F">
            <w:pPr>
              <w:spacing w:after="0" w:line="240" w:lineRule="auto"/>
              <w:jc w:val="center"/>
              <w:rPr>
                <w:rFonts w:ascii="Times New Roman" w:eastAsia="Times New Roman" w:hAnsi="Times New Roman" w:cs="Times New Roman"/>
                <w:bCs/>
                <w:color w:val="000000"/>
                <w:lang w:val="sr-Cyrl-RS"/>
              </w:rPr>
            </w:pPr>
            <w:r>
              <w:rPr>
                <w:rFonts w:ascii="Times New Roman" w:eastAsia="Times New Roman" w:hAnsi="Times New Roman" w:cs="Times New Roman"/>
                <w:bCs/>
                <w:color w:val="000000"/>
                <w:lang w:val="sr-Cyrl-RS"/>
              </w:rPr>
              <w:t>средње</w:t>
            </w:r>
          </w:p>
        </w:tc>
        <w:tc>
          <w:tcPr>
            <w:tcW w:w="1351" w:type="dxa"/>
            <w:shd w:val="clear" w:color="auto" w:fill="auto"/>
            <w:noWrap/>
            <w:vAlign w:val="center"/>
            <w:hideMark/>
          </w:tcPr>
          <w:p w:rsidR="000536FF" w:rsidRPr="00EC3FAA" w:rsidRDefault="00EC3FAA" w:rsidP="0091058F">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color w:val="000000"/>
                <w:lang w:val="sr-Cyrl-RS"/>
              </w:rPr>
              <w:t>велико</w:t>
            </w:r>
          </w:p>
        </w:tc>
        <w:tc>
          <w:tcPr>
            <w:tcW w:w="1217" w:type="dxa"/>
            <w:shd w:val="clear" w:color="auto" w:fill="auto"/>
            <w:noWrap/>
            <w:hideMark/>
          </w:tcPr>
          <w:p w:rsidR="000536FF" w:rsidRPr="00AE336A" w:rsidRDefault="000536FF" w:rsidP="0091058F">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-.62440</w:t>
            </w:r>
          </w:p>
        </w:tc>
        <w:tc>
          <w:tcPr>
            <w:tcW w:w="1067" w:type="dxa"/>
            <w:shd w:val="clear" w:color="auto" w:fill="auto"/>
            <w:noWrap/>
            <w:hideMark/>
          </w:tcPr>
          <w:p w:rsidR="000536FF" w:rsidRPr="00AE336A" w:rsidRDefault="000536FF" w:rsidP="0091058F">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.18431</w:t>
            </w:r>
          </w:p>
        </w:tc>
        <w:tc>
          <w:tcPr>
            <w:tcW w:w="672" w:type="dxa"/>
            <w:shd w:val="clear" w:color="auto" w:fill="auto"/>
            <w:noWrap/>
            <w:hideMark/>
          </w:tcPr>
          <w:p w:rsidR="000536FF" w:rsidRPr="00AE336A" w:rsidRDefault="000536FF" w:rsidP="0091058F">
            <w:pPr>
              <w:spacing w:after="0" w:line="240" w:lineRule="auto"/>
              <w:jc w:val="right"/>
              <w:rPr>
                <w:rFonts w:ascii="Times New Roman" w:eastAsia="Times New Roman" w:hAnsi="Times New Roman" w:cs="Times New Roman"/>
                <w:b/>
                <w:color w:val="000000"/>
                <w:lang w:val="en-US"/>
              </w:rPr>
            </w:pPr>
            <w:r w:rsidRPr="00AE336A">
              <w:rPr>
                <w:rFonts w:ascii="Times New Roman" w:eastAsia="Times New Roman" w:hAnsi="Times New Roman" w:cs="Times New Roman"/>
                <w:b/>
                <w:color w:val="000000"/>
                <w:lang w:val="en-US"/>
              </w:rPr>
              <w:t>.001</w:t>
            </w:r>
          </w:p>
        </w:tc>
      </w:tr>
      <w:tr w:rsidR="00EC3FAA" w:rsidRPr="00AE336A" w:rsidTr="00EC5C6A">
        <w:trPr>
          <w:trHeight w:val="255"/>
          <w:jc w:val="center"/>
        </w:trPr>
        <w:tc>
          <w:tcPr>
            <w:tcW w:w="3277" w:type="dxa"/>
            <w:vMerge w:val="restart"/>
            <w:shd w:val="clear" w:color="auto" w:fill="auto"/>
            <w:noWrap/>
            <w:vAlign w:val="center"/>
            <w:hideMark/>
          </w:tcPr>
          <w:p w:rsidR="00EC3FAA" w:rsidRPr="00AE336A" w:rsidRDefault="00EC3FAA" w:rsidP="00EC6C23">
            <w:pPr>
              <w:widowControl w:val="0"/>
              <w:suppressLineNumbers/>
              <w:suppressAutoHyphens/>
              <w:spacing w:after="0" w:line="240" w:lineRule="auto"/>
              <w:rPr>
                <w:rFonts w:ascii="Times New Roman" w:eastAsia="DejaVu Sans" w:hAnsi="Times New Roman" w:cs="Times New Roman"/>
                <w:color w:val="000000"/>
                <w:kern w:val="1"/>
                <w:lang w:val="en-US" w:eastAsia="zh-CN" w:bidi="hi-IN"/>
              </w:rPr>
            </w:pPr>
            <w:r w:rsidRPr="00994FAD">
              <w:rPr>
                <w:rFonts w:ascii="Times New Roman" w:eastAsia="DejaVu Sans" w:hAnsi="Times New Roman" w:cs="Times New Roman"/>
                <w:color w:val="000000"/>
                <w:kern w:val="1"/>
                <w:lang w:val="en-US" w:eastAsia="zh-CN" w:bidi="hi-IN"/>
              </w:rPr>
              <w:t>Каматна стопа и остале накнаде</w:t>
            </w:r>
          </w:p>
        </w:tc>
        <w:tc>
          <w:tcPr>
            <w:tcW w:w="1300" w:type="dxa"/>
            <w:shd w:val="clear" w:color="auto" w:fill="auto"/>
            <w:noWrap/>
            <w:vAlign w:val="center"/>
            <w:hideMark/>
          </w:tcPr>
          <w:p w:rsidR="00EC3FAA" w:rsidRPr="00EC3FAA" w:rsidRDefault="00EC3FAA" w:rsidP="00EC6C23">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color w:val="000000"/>
                <w:lang w:val="sr-Cyrl-RS"/>
              </w:rPr>
              <w:t>мало</w:t>
            </w:r>
          </w:p>
        </w:tc>
        <w:tc>
          <w:tcPr>
            <w:tcW w:w="1351" w:type="dxa"/>
            <w:shd w:val="clear" w:color="auto" w:fill="auto"/>
            <w:noWrap/>
            <w:vAlign w:val="center"/>
            <w:hideMark/>
          </w:tcPr>
          <w:p w:rsidR="00EC3FAA" w:rsidRPr="00EC3FAA" w:rsidRDefault="00EC3FAA" w:rsidP="00EC6C23">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bCs/>
                <w:color w:val="000000"/>
                <w:lang w:val="sr-Cyrl-RS"/>
              </w:rPr>
              <w:t>средње</w:t>
            </w:r>
          </w:p>
        </w:tc>
        <w:tc>
          <w:tcPr>
            <w:tcW w:w="1217" w:type="dxa"/>
            <w:shd w:val="clear" w:color="auto" w:fill="auto"/>
            <w:noWrap/>
            <w:hideMark/>
          </w:tcPr>
          <w:p w:rsidR="00EC3FAA" w:rsidRPr="00AE336A" w:rsidRDefault="00EC3FAA" w:rsidP="0091058F">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-.60909</w:t>
            </w:r>
          </w:p>
        </w:tc>
        <w:tc>
          <w:tcPr>
            <w:tcW w:w="1067" w:type="dxa"/>
            <w:shd w:val="clear" w:color="auto" w:fill="auto"/>
            <w:noWrap/>
            <w:hideMark/>
          </w:tcPr>
          <w:p w:rsidR="00EC3FAA" w:rsidRPr="00AE336A" w:rsidRDefault="00EC3FAA" w:rsidP="0091058F">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.15226</w:t>
            </w:r>
          </w:p>
        </w:tc>
        <w:tc>
          <w:tcPr>
            <w:tcW w:w="672" w:type="dxa"/>
            <w:shd w:val="clear" w:color="auto" w:fill="auto"/>
            <w:noWrap/>
            <w:hideMark/>
          </w:tcPr>
          <w:p w:rsidR="00EC3FAA" w:rsidRPr="00AE336A" w:rsidRDefault="00EC3FAA" w:rsidP="0091058F">
            <w:pPr>
              <w:spacing w:after="0" w:line="240" w:lineRule="auto"/>
              <w:jc w:val="right"/>
              <w:rPr>
                <w:rFonts w:ascii="Times New Roman" w:eastAsia="Times New Roman" w:hAnsi="Times New Roman" w:cs="Times New Roman"/>
                <w:b/>
                <w:color w:val="000000"/>
                <w:lang w:val="en-US"/>
              </w:rPr>
            </w:pPr>
            <w:r w:rsidRPr="00AE336A">
              <w:rPr>
                <w:rFonts w:ascii="Times New Roman" w:eastAsia="Times New Roman" w:hAnsi="Times New Roman" w:cs="Times New Roman"/>
                <w:b/>
                <w:color w:val="000000"/>
                <w:lang w:val="en-US"/>
              </w:rPr>
              <w:t>.000</w:t>
            </w:r>
          </w:p>
        </w:tc>
      </w:tr>
      <w:tr w:rsidR="00EC3FAA" w:rsidRPr="00AE336A" w:rsidTr="00EC5C6A">
        <w:trPr>
          <w:trHeight w:val="255"/>
          <w:jc w:val="center"/>
        </w:trPr>
        <w:tc>
          <w:tcPr>
            <w:tcW w:w="3277" w:type="dxa"/>
            <w:vMerge/>
            <w:shd w:val="clear" w:color="auto" w:fill="auto"/>
            <w:noWrap/>
            <w:vAlign w:val="center"/>
            <w:hideMark/>
          </w:tcPr>
          <w:p w:rsidR="00EC3FAA" w:rsidRPr="00AE336A" w:rsidRDefault="00EC3FAA" w:rsidP="0091058F">
            <w:pPr>
              <w:spacing w:after="0" w:line="240" w:lineRule="auto"/>
              <w:jc w:val="both"/>
              <w:rPr>
                <w:rFonts w:ascii="Times New Roman" w:eastAsia="Times New Roman" w:hAnsi="Times New Roman" w:cs="Times New Roman"/>
                <w:b/>
                <w:bCs/>
                <w:color w:val="000000"/>
                <w:lang w:val="en-US"/>
              </w:rPr>
            </w:pPr>
          </w:p>
        </w:tc>
        <w:tc>
          <w:tcPr>
            <w:tcW w:w="1300" w:type="dxa"/>
            <w:shd w:val="clear" w:color="auto" w:fill="auto"/>
            <w:noWrap/>
            <w:vAlign w:val="center"/>
            <w:hideMark/>
          </w:tcPr>
          <w:p w:rsidR="00EC3FAA" w:rsidRPr="00EC3FAA" w:rsidRDefault="00EC3FAA" w:rsidP="00EC6C23">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color w:val="000000"/>
                <w:lang w:val="sr-Cyrl-RS"/>
              </w:rPr>
              <w:t>мало</w:t>
            </w:r>
          </w:p>
        </w:tc>
        <w:tc>
          <w:tcPr>
            <w:tcW w:w="1351" w:type="dxa"/>
            <w:shd w:val="clear" w:color="auto" w:fill="auto"/>
            <w:noWrap/>
            <w:vAlign w:val="center"/>
            <w:hideMark/>
          </w:tcPr>
          <w:p w:rsidR="00EC3FAA" w:rsidRPr="00EC3FAA" w:rsidRDefault="00EC3FAA" w:rsidP="00EC6C23">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color w:val="000000"/>
                <w:lang w:val="sr-Cyrl-RS"/>
              </w:rPr>
              <w:t>велико</w:t>
            </w:r>
          </w:p>
        </w:tc>
        <w:tc>
          <w:tcPr>
            <w:tcW w:w="1217" w:type="dxa"/>
            <w:shd w:val="clear" w:color="auto" w:fill="auto"/>
            <w:noWrap/>
            <w:hideMark/>
          </w:tcPr>
          <w:p w:rsidR="00EC3FAA" w:rsidRPr="00AE336A" w:rsidRDefault="00EC3FAA" w:rsidP="0091058F">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-1.20000</w:t>
            </w:r>
          </w:p>
        </w:tc>
        <w:tc>
          <w:tcPr>
            <w:tcW w:w="1067" w:type="dxa"/>
            <w:shd w:val="clear" w:color="auto" w:fill="auto"/>
            <w:noWrap/>
            <w:hideMark/>
          </w:tcPr>
          <w:p w:rsidR="00EC3FAA" w:rsidRPr="00AE336A" w:rsidRDefault="00EC3FAA" w:rsidP="0091058F">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.15999</w:t>
            </w:r>
          </w:p>
        </w:tc>
        <w:tc>
          <w:tcPr>
            <w:tcW w:w="672" w:type="dxa"/>
            <w:shd w:val="clear" w:color="auto" w:fill="auto"/>
            <w:noWrap/>
            <w:hideMark/>
          </w:tcPr>
          <w:p w:rsidR="00EC3FAA" w:rsidRPr="00AE336A" w:rsidRDefault="00EC3FAA" w:rsidP="0091058F">
            <w:pPr>
              <w:spacing w:after="0" w:line="240" w:lineRule="auto"/>
              <w:jc w:val="right"/>
              <w:rPr>
                <w:rFonts w:ascii="Times New Roman" w:eastAsia="Times New Roman" w:hAnsi="Times New Roman" w:cs="Times New Roman"/>
                <w:b/>
                <w:color w:val="000000"/>
                <w:lang w:val="en-US"/>
              </w:rPr>
            </w:pPr>
            <w:r w:rsidRPr="00AE336A">
              <w:rPr>
                <w:rFonts w:ascii="Times New Roman" w:eastAsia="Times New Roman" w:hAnsi="Times New Roman" w:cs="Times New Roman"/>
                <w:b/>
                <w:color w:val="000000"/>
                <w:lang w:val="en-US"/>
              </w:rPr>
              <w:t>.000</w:t>
            </w:r>
          </w:p>
        </w:tc>
      </w:tr>
      <w:tr w:rsidR="00EC3FAA" w:rsidRPr="00AE336A" w:rsidTr="00EC5C6A">
        <w:trPr>
          <w:trHeight w:val="255"/>
          <w:jc w:val="center"/>
        </w:trPr>
        <w:tc>
          <w:tcPr>
            <w:tcW w:w="3277" w:type="dxa"/>
            <w:vMerge/>
            <w:shd w:val="clear" w:color="auto" w:fill="auto"/>
            <w:noWrap/>
            <w:vAlign w:val="center"/>
            <w:hideMark/>
          </w:tcPr>
          <w:p w:rsidR="00EC3FAA" w:rsidRPr="00AE336A" w:rsidRDefault="00EC3FAA" w:rsidP="0091058F">
            <w:pPr>
              <w:spacing w:after="0" w:line="240" w:lineRule="auto"/>
              <w:jc w:val="both"/>
              <w:rPr>
                <w:rFonts w:ascii="Times New Roman" w:eastAsia="Times New Roman" w:hAnsi="Times New Roman" w:cs="Times New Roman"/>
                <w:b/>
                <w:bCs/>
                <w:color w:val="000000"/>
                <w:lang w:val="en-US"/>
              </w:rPr>
            </w:pPr>
          </w:p>
        </w:tc>
        <w:tc>
          <w:tcPr>
            <w:tcW w:w="1300" w:type="dxa"/>
            <w:shd w:val="clear" w:color="auto" w:fill="auto"/>
            <w:noWrap/>
            <w:vAlign w:val="center"/>
            <w:hideMark/>
          </w:tcPr>
          <w:p w:rsidR="00EC3FAA" w:rsidRPr="00EC3FAA" w:rsidRDefault="00EC3FAA" w:rsidP="00EC6C23">
            <w:pPr>
              <w:spacing w:after="0" w:line="240" w:lineRule="auto"/>
              <w:jc w:val="center"/>
              <w:rPr>
                <w:rFonts w:ascii="Times New Roman" w:eastAsia="Times New Roman" w:hAnsi="Times New Roman" w:cs="Times New Roman"/>
                <w:bCs/>
                <w:color w:val="000000"/>
                <w:lang w:val="sr-Cyrl-RS"/>
              </w:rPr>
            </w:pPr>
            <w:r>
              <w:rPr>
                <w:rFonts w:ascii="Times New Roman" w:eastAsia="Times New Roman" w:hAnsi="Times New Roman" w:cs="Times New Roman"/>
                <w:bCs/>
                <w:color w:val="000000"/>
                <w:lang w:val="sr-Cyrl-RS"/>
              </w:rPr>
              <w:t>средње</w:t>
            </w:r>
          </w:p>
        </w:tc>
        <w:tc>
          <w:tcPr>
            <w:tcW w:w="1351" w:type="dxa"/>
            <w:shd w:val="clear" w:color="auto" w:fill="auto"/>
            <w:noWrap/>
            <w:vAlign w:val="center"/>
            <w:hideMark/>
          </w:tcPr>
          <w:p w:rsidR="00EC3FAA" w:rsidRPr="00EC3FAA" w:rsidRDefault="00EC3FAA" w:rsidP="00EC6C23">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color w:val="000000"/>
                <w:lang w:val="sr-Cyrl-RS"/>
              </w:rPr>
              <w:t>велико</w:t>
            </w:r>
          </w:p>
        </w:tc>
        <w:tc>
          <w:tcPr>
            <w:tcW w:w="1217" w:type="dxa"/>
            <w:shd w:val="clear" w:color="auto" w:fill="auto"/>
            <w:noWrap/>
            <w:hideMark/>
          </w:tcPr>
          <w:p w:rsidR="00EC3FAA" w:rsidRPr="00AE336A" w:rsidRDefault="00EC3FAA" w:rsidP="0091058F">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-.59091</w:t>
            </w:r>
          </w:p>
        </w:tc>
        <w:tc>
          <w:tcPr>
            <w:tcW w:w="1067" w:type="dxa"/>
            <w:shd w:val="clear" w:color="auto" w:fill="auto"/>
            <w:noWrap/>
            <w:hideMark/>
          </w:tcPr>
          <w:p w:rsidR="00EC3FAA" w:rsidRPr="00AE336A" w:rsidRDefault="00EC3FAA" w:rsidP="0091058F">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.18156</w:t>
            </w:r>
          </w:p>
        </w:tc>
        <w:tc>
          <w:tcPr>
            <w:tcW w:w="672" w:type="dxa"/>
            <w:shd w:val="clear" w:color="auto" w:fill="auto"/>
            <w:noWrap/>
            <w:hideMark/>
          </w:tcPr>
          <w:p w:rsidR="00EC3FAA" w:rsidRPr="00AE336A" w:rsidRDefault="00EC3FAA" w:rsidP="0091058F">
            <w:pPr>
              <w:spacing w:after="0" w:line="240" w:lineRule="auto"/>
              <w:jc w:val="right"/>
              <w:rPr>
                <w:rFonts w:ascii="Times New Roman" w:eastAsia="Times New Roman" w:hAnsi="Times New Roman" w:cs="Times New Roman"/>
                <w:b/>
                <w:color w:val="000000"/>
                <w:lang w:val="en-US"/>
              </w:rPr>
            </w:pPr>
            <w:r w:rsidRPr="00AE336A">
              <w:rPr>
                <w:rFonts w:ascii="Times New Roman" w:eastAsia="Times New Roman" w:hAnsi="Times New Roman" w:cs="Times New Roman"/>
                <w:b/>
                <w:color w:val="000000"/>
                <w:lang w:val="en-US"/>
              </w:rPr>
              <w:t>.001</w:t>
            </w:r>
          </w:p>
        </w:tc>
      </w:tr>
      <w:tr w:rsidR="00EC3FAA" w:rsidRPr="00AE336A" w:rsidTr="00EC5C6A">
        <w:trPr>
          <w:trHeight w:val="255"/>
          <w:jc w:val="center"/>
        </w:trPr>
        <w:tc>
          <w:tcPr>
            <w:tcW w:w="3277" w:type="dxa"/>
            <w:vMerge w:val="restart"/>
            <w:shd w:val="clear" w:color="auto" w:fill="auto"/>
            <w:noWrap/>
            <w:vAlign w:val="center"/>
            <w:hideMark/>
          </w:tcPr>
          <w:p w:rsidR="00EC3FAA" w:rsidRPr="00AE336A" w:rsidRDefault="00EC3FAA" w:rsidP="00EC6C23">
            <w:pPr>
              <w:widowControl w:val="0"/>
              <w:suppressLineNumbers/>
              <w:suppressAutoHyphens/>
              <w:spacing w:after="0" w:line="240" w:lineRule="auto"/>
              <w:rPr>
                <w:rFonts w:ascii="Times New Roman" w:eastAsia="DejaVu Sans" w:hAnsi="Times New Roman" w:cs="Times New Roman"/>
                <w:color w:val="000000"/>
                <w:kern w:val="1"/>
                <w:lang w:val="en-US" w:eastAsia="zh-CN" w:bidi="hi-IN"/>
              </w:rPr>
            </w:pPr>
            <w:r>
              <w:rPr>
                <w:rFonts w:ascii="Times New Roman" w:eastAsia="DejaVu Sans" w:hAnsi="Times New Roman" w:cs="Times New Roman"/>
                <w:color w:val="000000"/>
                <w:kern w:val="1"/>
                <w:lang w:val="sr-Cyrl-RS" w:eastAsia="zh-CN" w:bidi="hi-IN"/>
              </w:rPr>
              <w:t>Рок отплате</w:t>
            </w:r>
          </w:p>
        </w:tc>
        <w:tc>
          <w:tcPr>
            <w:tcW w:w="1300" w:type="dxa"/>
            <w:shd w:val="clear" w:color="auto" w:fill="auto"/>
            <w:noWrap/>
            <w:vAlign w:val="center"/>
            <w:hideMark/>
          </w:tcPr>
          <w:p w:rsidR="00EC3FAA" w:rsidRPr="00EC3FAA" w:rsidRDefault="00EC3FAA" w:rsidP="00EC6C23">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color w:val="000000"/>
                <w:lang w:val="sr-Cyrl-RS"/>
              </w:rPr>
              <w:t>мало</w:t>
            </w:r>
          </w:p>
        </w:tc>
        <w:tc>
          <w:tcPr>
            <w:tcW w:w="1351" w:type="dxa"/>
            <w:shd w:val="clear" w:color="auto" w:fill="auto"/>
            <w:noWrap/>
            <w:vAlign w:val="center"/>
            <w:hideMark/>
          </w:tcPr>
          <w:p w:rsidR="00EC3FAA" w:rsidRPr="00EC3FAA" w:rsidRDefault="00EC3FAA" w:rsidP="00EC6C23">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bCs/>
                <w:color w:val="000000"/>
                <w:lang w:val="sr-Cyrl-RS"/>
              </w:rPr>
              <w:t>средње</w:t>
            </w:r>
          </w:p>
        </w:tc>
        <w:tc>
          <w:tcPr>
            <w:tcW w:w="1217" w:type="dxa"/>
            <w:shd w:val="clear" w:color="auto" w:fill="auto"/>
            <w:noWrap/>
            <w:hideMark/>
          </w:tcPr>
          <w:p w:rsidR="00EC3FAA" w:rsidRPr="00AE336A" w:rsidRDefault="00EC3FAA" w:rsidP="0091058F">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-.55348</w:t>
            </w:r>
          </w:p>
        </w:tc>
        <w:tc>
          <w:tcPr>
            <w:tcW w:w="1067" w:type="dxa"/>
            <w:shd w:val="clear" w:color="auto" w:fill="auto"/>
            <w:noWrap/>
            <w:hideMark/>
          </w:tcPr>
          <w:p w:rsidR="00EC3FAA" w:rsidRPr="00AE336A" w:rsidRDefault="00EC3FAA" w:rsidP="0091058F">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.13350</w:t>
            </w:r>
          </w:p>
        </w:tc>
        <w:tc>
          <w:tcPr>
            <w:tcW w:w="672" w:type="dxa"/>
            <w:shd w:val="clear" w:color="auto" w:fill="auto"/>
            <w:noWrap/>
            <w:hideMark/>
          </w:tcPr>
          <w:p w:rsidR="00EC3FAA" w:rsidRPr="00AE336A" w:rsidRDefault="00EC3FAA" w:rsidP="0091058F">
            <w:pPr>
              <w:spacing w:after="0" w:line="240" w:lineRule="auto"/>
              <w:jc w:val="right"/>
              <w:rPr>
                <w:rFonts w:ascii="Times New Roman" w:eastAsia="Times New Roman" w:hAnsi="Times New Roman" w:cs="Times New Roman"/>
                <w:b/>
                <w:color w:val="000000"/>
                <w:lang w:val="en-US"/>
              </w:rPr>
            </w:pPr>
            <w:r w:rsidRPr="00AE336A">
              <w:rPr>
                <w:rFonts w:ascii="Times New Roman" w:eastAsia="Times New Roman" w:hAnsi="Times New Roman" w:cs="Times New Roman"/>
                <w:b/>
                <w:color w:val="000000"/>
                <w:lang w:val="en-US"/>
              </w:rPr>
              <w:t>.000</w:t>
            </w:r>
          </w:p>
        </w:tc>
      </w:tr>
      <w:tr w:rsidR="00EC3FAA" w:rsidRPr="00AE336A" w:rsidTr="00EC5C6A">
        <w:trPr>
          <w:trHeight w:val="255"/>
          <w:jc w:val="center"/>
        </w:trPr>
        <w:tc>
          <w:tcPr>
            <w:tcW w:w="3277" w:type="dxa"/>
            <w:vMerge/>
            <w:shd w:val="clear" w:color="auto" w:fill="auto"/>
            <w:noWrap/>
            <w:vAlign w:val="center"/>
            <w:hideMark/>
          </w:tcPr>
          <w:p w:rsidR="00EC3FAA" w:rsidRPr="00AE336A" w:rsidRDefault="00EC3FAA" w:rsidP="0091058F">
            <w:pPr>
              <w:spacing w:after="0" w:line="240" w:lineRule="auto"/>
              <w:jc w:val="both"/>
              <w:rPr>
                <w:rFonts w:ascii="Times New Roman" w:eastAsia="Times New Roman" w:hAnsi="Times New Roman" w:cs="Times New Roman"/>
                <w:b/>
                <w:bCs/>
                <w:color w:val="000000"/>
                <w:lang w:val="en-US"/>
              </w:rPr>
            </w:pPr>
          </w:p>
        </w:tc>
        <w:tc>
          <w:tcPr>
            <w:tcW w:w="1300" w:type="dxa"/>
            <w:shd w:val="clear" w:color="auto" w:fill="auto"/>
            <w:noWrap/>
            <w:vAlign w:val="center"/>
            <w:hideMark/>
          </w:tcPr>
          <w:p w:rsidR="00EC3FAA" w:rsidRPr="00EC3FAA" w:rsidRDefault="00EC3FAA" w:rsidP="00EC6C23">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color w:val="000000"/>
                <w:lang w:val="sr-Cyrl-RS"/>
              </w:rPr>
              <w:t>мало</w:t>
            </w:r>
          </w:p>
        </w:tc>
        <w:tc>
          <w:tcPr>
            <w:tcW w:w="1351" w:type="dxa"/>
            <w:shd w:val="clear" w:color="auto" w:fill="auto"/>
            <w:noWrap/>
            <w:vAlign w:val="center"/>
            <w:hideMark/>
          </w:tcPr>
          <w:p w:rsidR="00EC3FAA" w:rsidRPr="00EC3FAA" w:rsidRDefault="00EC3FAA" w:rsidP="00EC6C23">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color w:val="000000"/>
                <w:lang w:val="sr-Cyrl-RS"/>
              </w:rPr>
              <w:t>велико</w:t>
            </w:r>
          </w:p>
        </w:tc>
        <w:tc>
          <w:tcPr>
            <w:tcW w:w="1217" w:type="dxa"/>
            <w:shd w:val="clear" w:color="auto" w:fill="auto"/>
            <w:noWrap/>
            <w:hideMark/>
          </w:tcPr>
          <w:p w:rsidR="00EC3FAA" w:rsidRPr="00AE336A" w:rsidRDefault="00EC3FAA" w:rsidP="0091058F">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-1.18266</w:t>
            </w:r>
          </w:p>
        </w:tc>
        <w:tc>
          <w:tcPr>
            <w:tcW w:w="1067" w:type="dxa"/>
            <w:shd w:val="clear" w:color="auto" w:fill="auto"/>
            <w:noWrap/>
            <w:hideMark/>
          </w:tcPr>
          <w:p w:rsidR="00EC3FAA" w:rsidRPr="00AE336A" w:rsidRDefault="00EC3FAA" w:rsidP="0091058F">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.14027</w:t>
            </w:r>
          </w:p>
        </w:tc>
        <w:tc>
          <w:tcPr>
            <w:tcW w:w="672" w:type="dxa"/>
            <w:shd w:val="clear" w:color="auto" w:fill="auto"/>
            <w:noWrap/>
            <w:hideMark/>
          </w:tcPr>
          <w:p w:rsidR="00EC3FAA" w:rsidRPr="00AE336A" w:rsidRDefault="00EC3FAA" w:rsidP="0091058F">
            <w:pPr>
              <w:spacing w:after="0" w:line="240" w:lineRule="auto"/>
              <w:jc w:val="right"/>
              <w:rPr>
                <w:rFonts w:ascii="Times New Roman" w:eastAsia="Times New Roman" w:hAnsi="Times New Roman" w:cs="Times New Roman"/>
                <w:b/>
                <w:color w:val="000000"/>
                <w:lang w:val="en-US"/>
              </w:rPr>
            </w:pPr>
            <w:r w:rsidRPr="00AE336A">
              <w:rPr>
                <w:rFonts w:ascii="Times New Roman" w:eastAsia="Times New Roman" w:hAnsi="Times New Roman" w:cs="Times New Roman"/>
                <w:b/>
                <w:color w:val="000000"/>
                <w:lang w:val="en-US"/>
              </w:rPr>
              <w:t>.000</w:t>
            </w:r>
          </w:p>
        </w:tc>
      </w:tr>
      <w:tr w:rsidR="00EC3FAA" w:rsidRPr="00AE336A" w:rsidTr="00EC5C6A">
        <w:trPr>
          <w:trHeight w:val="255"/>
          <w:jc w:val="center"/>
        </w:trPr>
        <w:tc>
          <w:tcPr>
            <w:tcW w:w="3277" w:type="dxa"/>
            <w:vMerge/>
            <w:shd w:val="clear" w:color="auto" w:fill="auto"/>
            <w:noWrap/>
            <w:vAlign w:val="center"/>
            <w:hideMark/>
          </w:tcPr>
          <w:p w:rsidR="00EC3FAA" w:rsidRPr="00AE336A" w:rsidRDefault="00EC3FAA" w:rsidP="0091058F">
            <w:pPr>
              <w:spacing w:after="0" w:line="240" w:lineRule="auto"/>
              <w:jc w:val="both"/>
              <w:rPr>
                <w:rFonts w:ascii="Times New Roman" w:eastAsia="Times New Roman" w:hAnsi="Times New Roman" w:cs="Times New Roman"/>
                <w:b/>
                <w:bCs/>
                <w:color w:val="000000"/>
                <w:lang w:val="en-US"/>
              </w:rPr>
            </w:pPr>
          </w:p>
        </w:tc>
        <w:tc>
          <w:tcPr>
            <w:tcW w:w="1300" w:type="dxa"/>
            <w:shd w:val="clear" w:color="auto" w:fill="auto"/>
            <w:noWrap/>
            <w:vAlign w:val="center"/>
            <w:hideMark/>
          </w:tcPr>
          <w:p w:rsidR="00EC3FAA" w:rsidRPr="00EC3FAA" w:rsidRDefault="00EC3FAA" w:rsidP="00EC6C23">
            <w:pPr>
              <w:spacing w:after="0" w:line="240" w:lineRule="auto"/>
              <w:jc w:val="center"/>
              <w:rPr>
                <w:rFonts w:ascii="Times New Roman" w:eastAsia="Times New Roman" w:hAnsi="Times New Roman" w:cs="Times New Roman"/>
                <w:bCs/>
                <w:color w:val="000000"/>
                <w:lang w:val="sr-Cyrl-RS"/>
              </w:rPr>
            </w:pPr>
            <w:r>
              <w:rPr>
                <w:rFonts w:ascii="Times New Roman" w:eastAsia="Times New Roman" w:hAnsi="Times New Roman" w:cs="Times New Roman"/>
                <w:bCs/>
                <w:color w:val="000000"/>
                <w:lang w:val="sr-Cyrl-RS"/>
              </w:rPr>
              <w:t>средње</w:t>
            </w:r>
          </w:p>
        </w:tc>
        <w:tc>
          <w:tcPr>
            <w:tcW w:w="1351" w:type="dxa"/>
            <w:shd w:val="clear" w:color="auto" w:fill="auto"/>
            <w:noWrap/>
            <w:vAlign w:val="center"/>
            <w:hideMark/>
          </w:tcPr>
          <w:p w:rsidR="00EC3FAA" w:rsidRPr="00EC3FAA" w:rsidRDefault="00EC3FAA" w:rsidP="00EC6C23">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color w:val="000000"/>
                <w:lang w:val="sr-Cyrl-RS"/>
              </w:rPr>
              <w:t>велико</w:t>
            </w:r>
          </w:p>
        </w:tc>
        <w:tc>
          <w:tcPr>
            <w:tcW w:w="1217" w:type="dxa"/>
            <w:shd w:val="clear" w:color="auto" w:fill="auto"/>
            <w:noWrap/>
            <w:hideMark/>
          </w:tcPr>
          <w:p w:rsidR="00EC3FAA" w:rsidRPr="00AE336A" w:rsidRDefault="00EC3FAA" w:rsidP="0091058F">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-.62919</w:t>
            </w:r>
          </w:p>
        </w:tc>
        <w:tc>
          <w:tcPr>
            <w:tcW w:w="1067" w:type="dxa"/>
            <w:shd w:val="clear" w:color="auto" w:fill="auto"/>
            <w:noWrap/>
            <w:hideMark/>
          </w:tcPr>
          <w:p w:rsidR="00EC3FAA" w:rsidRPr="00AE336A" w:rsidRDefault="00EC3FAA" w:rsidP="0091058F">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.15918</w:t>
            </w:r>
          </w:p>
        </w:tc>
        <w:tc>
          <w:tcPr>
            <w:tcW w:w="672" w:type="dxa"/>
            <w:shd w:val="clear" w:color="auto" w:fill="auto"/>
            <w:noWrap/>
            <w:hideMark/>
          </w:tcPr>
          <w:p w:rsidR="00EC3FAA" w:rsidRPr="00AE336A" w:rsidRDefault="00EC3FAA" w:rsidP="0091058F">
            <w:pPr>
              <w:spacing w:after="0" w:line="240" w:lineRule="auto"/>
              <w:jc w:val="right"/>
              <w:rPr>
                <w:rFonts w:ascii="Times New Roman" w:eastAsia="Times New Roman" w:hAnsi="Times New Roman" w:cs="Times New Roman"/>
                <w:b/>
                <w:color w:val="000000"/>
                <w:lang w:val="en-US"/>
              </w:rPr>
            </w:pPr>
            <w:r w:rsidRPr="00AE336A">
              <w:rPr>
                <w:rFonts w:ascii="Times New Roman" w:eastAsia="Times New Roman" w:hAnsi="Times New Roman" w:cs="Times New Roman"/>
                <w:b/>
                <w:color w:val="000000"/>
                <w:lang w:val="en-US"/>
              </w:rPr>
              <w:t>.000</w:t>
            </w:r>
          </w:p>
        </w:tc>
      </w:tr>
      <w:tr w:rsidR="00EC3FAA" w:rsidRPr="00AE336A" w:rsidTr="00EC5C6A">
        <w:trPr>
          <w:trHeight w:val="255"/>
          <w:jc w:val="center"/>
        </w:trPr>
        <w:tc>
          <w:tcPr>
            <w:tcW w:w="3277" w:type="dxa"/>
            <w:vMerge w:val="restart"/>
            <w:shd w:val="clear" w:color="auto" w:fill="auto"/>
            <w:noWrap/>
            <w:vAlign w:val="center"/>
            <w:hideMark/>
          </w:tcPr>
          <w:p w:rsidR="00EC3FAA" w:rsidRPr="00AE336A" w:rsidRDefault="00EC3FAA" w:rsidP="0091058F">
            <w:pPr>
              <w:spacing w:after="0" w:line="240" w:lineRule="auto"/>
              <w:jc w:val="both"/>
              <w:rPr>
                <w:rFonts w:ascii="Times New Roman" w:eastAsia="Times New Roman" w:hAnsi="Times New Roman" w:cs="Times New Roman"/>
                <w:b/>
                <w:bCs/>
                <w:color w:val="000000"/>
                <w:lang w:val="en-US"/>
              </w:rPr>
            </w:pPr>
            <w:r>
              <w:rPr>
                <w:rFonts w:ascii="Times New Roman" w:eastAsia="DejaVu Sans" w:hAnsi="Times New Roman" w:cs="Times New Roman"/>
                <w:color w:val="000000"/>
                <w:kern w:val="1"/>
                <w:lang w:val="sr-Cyrl-RS" w:eastAsia="zh-CN" w:bidi="hi-IN"/>
              </w:rPr>
              <w:t>Грејс период</w:t>
            </w:r>
          </w:p>
        </w:tc>
        <w:tc>
          <w:tcPr>
            <w:tcW w:w="1300" w:type="dxa"/>
            <w:shd w:val="clear" w:color="auto" w:fill="auto"/>
            <w:noWrap/>
            <w:vAlign w:val="center"/>
            <w:hideMark/>
          </w:tcPr>
          <w:p w:rsidR="00EC3FAA" w:rsidRPr="00EC3FAA" w:rsidRDefault="00EC3FAA" w:rsidP="00EC6C23">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color w:val="000000"/>
                <w:lang w:val="sr-Cyrl-RS"/>
              </w:rPr>
              <w:t>мало</w:t>
            </w:r>
          </w:p>
        </w:tc>
        <w:tc>
          <w:tcPr>
            <w:tcW w:w="1351" w:type="dxa"/>
            <w:shd w:val="clear" w:color="auto" w:fill="auto"/>
            <w:noWrap/>
            <w:vAlign w:val="center"/>
            <w:hideMark/>
          </w:tcPr>
          <w:p w:rsidR="00EC3FAA" w:rsidRPr="00EC3FAA" w:rsidRDefault="00EC3FAA" w:rsidP="00EC6C23">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bCs/>
                <w:color w:val="000000"/>
                <w:lang w:val="sr-Cyrl-RS"/>
              </w:rPr>
              <w:t>средње</w:t>
            </w:r>
          </w:p>
        </w:tc>
        <w:tc>
          <w:tcPr>
            <w:tcW w:w="1217" w:type="dxa"/>
            <w:shd w:val="clear" w:color="auto" w:fill="auto"/>
            <w:noWrap/>
            <w:hideMark/>
          </w:tcPr>
          <w:p w:rsidR="00EC3FAA" w:rsidRPr="00AE336A" w:rsidRDefault="00EC3FAA" w:rsidP="0091058F">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-.54412</w:t>
            </w:r>
          </w:p>
        </w:tc>
        <w:tc>
          <w:tcPr>
            <w:tcW w:w="1067" w:type="dxa"/>
            <w:shd w:val="clear" w:color="auto" w:fill="auto"/>
            <w:noWrap/>
            <w:hideMark/>
          </w:tcPr>
          <w:p w:rsidR="00EC3FAA" w:rsidRPr="00AE336A" w:rsidRDefault="00EC3FAA" w:rsidP="0091058F">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.13588</w:t>
            </w:r>
          </w:p>
        </w:tc>
        <w:tc>
          <w:tcPr>
            <w:tcW w:w="672" w:type="dxa"/>
            <w:shd w:val="clear" w:color="auto" w:fill="auto"/>
            <w:noWrap/>
            <w:hideMark/>
          </w:tcPr>
          <w:p w:rsidR="00EC3FAA" w:rsidRPr="00AE336A" w:rsidRDefault="00EC3FAA" w:rsidP="0091058F">
            <w:pPr>
              <w:spacing w:after="0" w:line="240" w:lineRule="auto"/>
              <w:jc w:val="right"/>
              <w:rPr>
                <w:rFonts w:ascii="Times New Roman" w:eastAsia="Times New Roman" w:hAnsi="Times New Roman" w:cs="Times New Roman"/>
                <w:b/>
                <w:color w:val="000000"/>
                <w:lang w:val="en-US"/>
              </w:rPr>
            </w:pPr>
            <w:r w:rsidRPr="00AE336A">
              <w:rPr>
                <w:rFonts w:ascii="Times New Roman" w:eastAsia="Times New Roman" w:hAnsi="Times New Roman" w:cs="Times New Roman"/>
                <w:b/>
                <w:color w:val="000000"/>
                <w:lang w:val="en-US"/>
              </w:rPr>
              <w:t>.000</w:t>
            </w:r>
          </w:p>
        </w:tc>
      </w:tr>
      <w:tr w:rsidR="00EC3FAA" w:rsidRPr="00AE336A" w:rsidTr="00EC5C6A">
        <w:trPr>
          <w:trHeight w:val="255"/>
          <w:jc w:val="center"/>
        </w:trPr>
        <w:tc>
          <w:tcPr>
            <w:tcW w:w="3277" w:type="dxa"/>
            <w:vMerge/>
            <w:shd w:val="clear" w:color="auto" w:fill="auto"/>
            <w:noWrap/>
            <w:vAlign w:val="center"/>
            <w:hideMark/>
          </w:tcPr>
          <w:p w:rsidR="00EC3FAA" w:rsidRPr="00AE336A" w:rsidRDefault="00EC3FAA" w:rsidP="0091058F">
            <w:pPr>
              <w:spacing w:after="0" w:line="240" w:lineRule="auto"/>
              <w:jc w:val="center"/>
              <w:rPr>
                <w:rFonts w:ascii="Times New Roman" w:eastAsia="Times New Roman" w:hAnsi="Times New Roman" w:cs="Times New Roman"/>
                <w:b/>
                <w:bCs/>
                <w:color w:val="000000"/>
                <w:lang w:val="en-US"/>
              </w:rPr>
            </w:pPr>
          </w:p>
        </w:tc>
        <w:tc>
          <w:tcPr>
            <w:tcW w:w="1300" w:type="dxa"/>
            <w:shd w:val="clear" w:color="auto" w:fill="auto"/>
            <w:noWrap/>
            <w:vAlign w:val="center"/>
            <w:hideMark/>
          </w:tcPr>
          <w:p w:rsidR="00EC3FAA" w:rsidRPr="00EC3FAA" w:rsidRDefault="00EC3FAA" w:rsidP="00EC6C23">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color w:val="000000"/>
                <w:lang w:val="sr-Cyrl-RS"/>
              </w:rPr>
              <w:t>мало</w:t>
            </w:r>
          </w:p>
        </w:tc>
        <w:tc>
          <w:tcPr>
            <w:tcW w:w="1351" w:type="dxa"/>
            <w:shd w:val="clear" w:color="auto" w:fill="auto"/>
            <w:noWrap/>
            <w:vAlign w:val="center"/>
            <w:hideMark/>
          </w:tcPr>
          <w:p w:rsidR="00EC3FAA" w:rsidRPr="00EC3FAA" w:rsidRDefault="00EC3FAA" w:rsidP="00EC6C23">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color w:val="000000"/>
                <w:lang w:val="sr-Cyrl-RS"/>
              </w:rPr>
              <w:t>велико</w:t>
            </w:r>
          </w:p>
        </w:tc>
        <w:tc>
          <w:tcPr>
            <w:tcW w:w="1217" w:type="dxa"/>
            <w:shd w:val="clear" w:color="auto" w:fill="auto"/>
            <w:noWrap/>
            <w:hideMark/>
          </w:tcPr>
          <w:p w:rsidR="00EC3FAA" w:rsidRPr="00AE336A" w:rsidRDefault="00EC3FAA" w:rsidP="0091058F">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-1.34675</w:t>
            </w:r>
          </w:p>
        </w:tc>
        <w:tc>
          <w:tcPr>
            <w:tcW w:w="1067" w:type="dxa"/>
            <w:shd w:val="clear" w:color="auto" w:fill="auto"/>
            <w:noWrap/>
            <w:hideMark/>
          </w:tcPr>
          <w:p w:rsidR="00EC3FAA" w:rsidRPr="00AE336A" w:rsidRDefault="00EC3FAA" w:rsidP="0091058F">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.14278</w:t>
            </w:r>
          </w:p>
        </w:tc>
        <w:tc>
          <w:tcPr>
            <w:tcW w:w="672" w:type="dxa"/>
            <w:shd w:val="clear" w:color="auto" w:fill="auto"/>
            <w:noWrap/>
            <w:hideMark/>
          </w:tcPr>
          <w:p w:rsidR="00EC3FAA" w:rsidRPr="00AE336A" w:rsidRDefault="00EC3FAA" w:rsidP="0091058F">
            <w:pPr>
              <w:spacing w:after="0" w:line="240" w:lineRule="auto"/>
              <w:jc w:val="right"/>
              <w:rPr>
                <w:rFonts w:ascii="Times New Roman" w:eastAsia="Times New Roman" w:hAnsi="Times New Roman" w:cs="Times New Roman"/>
                <w:b/>
                <w:color w:val="000000"/>
                <w:lang w:val="en-US"/>
              </w:rPr>
            </w:pPr>
            <w:r w:rsidRPr="00AE336A">
              <w:rPr>
                <w:rFonts w:ascii="Times New Roman" w:eastAsia="Times New Roman" w:hAnsi="Times New Roman" w:cs="Times New Roman"/>
                <w:b/>
                <w:color w:val="000000"/>
                <w:lang w:val="en-US"/>
              </w:rPr>
              <w:t>.000</w:t>
            </w:r>
          </w:p>
        </w:tc>
      </w:tr>
      <w:tr w:rsidR="00EC3FAA" w:rsidRPr="00AE336A" w:rsidTr="00EC5C6A">
        <w:trPr>
          <w:trHeight w:val="255"/>
          <w:jc w:val="center"/>
        </w:trPr>
        <w:tc>
          <w:tcPr>
            <w:tcW w:w="3277" w:type="dxa"/>
            <w:vMerge/>
            <w:shd w:val="clear" w:color="auto" w:fill="auto"/>
            <w:noWrap/>
            <w:vAlign w:val="center"/>
            <w:hideMark/>
          </w:tcPr>
          <w:p w:rsidR="00EC3FAA" w:rsidRPr="00AE336A" w:rsidRDefault="00EC3FAA" w:rsidP="0091058F">
            <w:pPr>
              <w:spacing w:after="0" w:line="240" w:lineRule="auto"/>
              <w:jc w:val="center"/>
              <w:rPr>
                <w:rFonts w:ascii="Times New Roman" w:eastAsia="Times New Roman" w:hAnsi="Times New Roman" w:cs="Times New Roman"/>
                <w:b/>
                <w:bCs/>
                <w:color w:val="000000"/>
                <w:lang w:val="en-US"/>
              </w:rPr>
            </w:pPr>
          </w:p>
        </w:tc>
        <w:tc>
          <w:tcPr>
            <w:tcW w:w="1300" w:type="dxa"/>
            <w:shd w:val="clear" w:color="auto" w:fill="auto"/>
            <w:noWrap/>
            <w:vAlign w:val="center"/>
            <w:hideMark/>
          </w:tcPr>
          <w:p w:rsidR="00EC3FAA" w:rsidRPr="00EC3FAA" w:rsidRDefault="00EC3FAA" w:rsidP="00EC6C23">
            <w:pPr>
              <w:spacing w:after="0" w:line="240" w:lineRule="auto"/>
              <w:jc w:val="center"/>
              <w:rPr>
                <w:rFonts w:ascii="Times New Roman" w:eastAsia="Times New Roman" w:hAnsi="Times New Roman" w:cs="Times New Roman"/>
                <w:bCs/>
                <w:color w:val="000000"/>
                <w:lang w:val="sr-Cyrl-RS"/>
              </w:rPr>
            </w:pPr>
            <w:r>
              <w:rPr>
                <w:rFonts w:ascii="Times New Roman" w:eastAsia="Times New Roman" w:hAnsi="Times New Roman" w:cs="Times New Roman"/>
                <w:bCs/>
                <w:color w:val="000000"/>
                <w:lang w:val="sr-Cyrl-RS"/>
              </w:rPr>
              <w:t>средње</w:t>
            </w:r>
          </w:p>
        </w:tc>
        <w:tc>
          <w:tcPr>
            <w:tcW w:w="1351" w:type="dxa"/>
            <w:shd w:val="clear" w:color="auto" w:fill="auto"/>
            <w:noWrap/>
            <w:vAlign w:val="center"/>
            <w:hideMark/>
          </w:tcPr>
          <w:p w:rsidR="00EC3FAA" w:rsidRPr="00EC3FAA" w:rsidRDefault="00EC3FAA" w:rsidP="00EC6C23">
            <w:pPr>
              <w:spacing w:after="0" w:line="240" w:lineRule="auto"/>
              <w:jc w:val="center"/>
              <w:rPr>
                <w:rFonts w:ascii="Times New Roman" w:eastAsia="Times New Roman" w:hAnsi="Times New Roman" w:cs="Times New Roman"/>
                <w:color w:val="000000"/>
                <w:lang w:val="sr-Cyrl-RS"/>
              </w:rPr>
            </w:pPr>
            <w:r>
              <w:rPr>
                <w:rFonts w:ascii="Times New Roman" w:eastAsia="Times New Roman" w:hAnsi="Times New Roman" w:cs="Times New Roman"/>
                <w:color w:val="000000"/>
                <w:lang w:val="sr-Cyrl-RS"/>
              </w:rPr>
              <w:t>велико</w:t>
            </w:r>
          </w:p>
        </w:tc>
        <w:tc>
          <w:tcPr>
            <w:tcW w:w="1217" w:type="dxa"/>
            <w:shd w:val="clear" w:color="auto" w:fill="auto"/>
            <w:noWrap/>
            <w:hideMark/>
          </w:tcPr>
          <w:p w:rsidR="00EC3FAA" w:rsidRPr="00AE336A" w:rsidRDefault="00EC3FAA" w:rsidP="0091058F">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-.80263</w:t>
            </w:r>
          </w:p>
        </w:tc>
        <w:tc>
          <w:tcPr>
            <w:tcW w:w="1067" w:type="dxa"/>
            <w:shd w:val="clear" w:color="auto" w:fill="auto"/>
            <w:noWrap/>
            <w:hideMark/>
          </w:tcPr>
          <w:p w:rsidR="00EC3FAA" w:rsidRPr="00AE336A" w:rsidRDefault="00EC3FAA" w:rsidP="0091058F">
            <w:pPr>
              <w:spacing w:after="0" w:line="240" w:lineRule="auto"/>
              <w:jc w:val="right"/>
              <w:rPr>
                <w:rFonts w:ascii="Times New Roman" w:eastAsia="Times New Roman" w:hAnsi="Times New Roman" w:cs="Times New Roman"/>
                <w:color w:val="000000"/>
                <w:lang w:val="en-US"/>
              </w:rPr>
            </w:pPr>
            <w:r w:rsidRPr="00AE336A">
              <w:rPr>
                <w:rFonts w:ascii="Times New Roman" w:eastAsia="Times New Roman" w:hAnsi="Times New Roman" w:cs="Times New Roman"/>
                <w:color w:val="000000"/>
                <w:lang w:val="en-US"/>
              </w:rPr>
              <w:t>.16203</w:t>
            </w:r>
          </w:p>
        </w:tc>
        <w:tc>
          <w:tcPr>
            <w:tcW w:w="672" w:type="dxa"/>
            <w:shd w:val="clear" w:color="auto" w:fill="auto"/>
            <w:noWrap/>
            <w:hideMark/>
          </w:tcPr>
          <w:p w:rsidR="00EC3FAA" w:rsidRPr="00AE336A" w:rsidRDefault="00EC3FAA" w:rsidP="0091058F">
            <w:pPr>
              <w:spacing w:after="0" w:line="240" w:lineRule="auto"/>
              <w:jc w:val="right"/>
              <w:rPr>
                <w:rFonts w:ascii="Times New Roman" w:eastAsia="Times New Roman" w:hAnsi="Times New Roman" w:cs="Times New Roman"/>
                <w:b/>
                <w:color w:val="000000"/>
                <w:lang w:val="en-US"/>
              </w:rPr>
            </w:pPr>
            <w:r w:rsidRPr="00AE336A">
              <w:rPr>
                <w:rFonts w:ascii="Times New Roman" w:eastAsia="Times New Roman" w:hAnsi="Times New Roman" w:cs="Times New Roman"/>
                <w:b/>
                <w:color w:val="000000"/>
                <w:lang w:val="en-US"/>
              </w:rPr>
              <w:t>.000</w:t>
            </w:r>
          </w:p>
        </w:tc>
      </w:tr>
    </w:tbl>
    <w:p w:rsidR="00EC3FAA" w:rsidRDefault="00EC3FAA" w:rsidP="00B23E1B">
      <w:pPr>
        <w:spacing w:after="0" w:line="360" w:lineRule="auto"/>
        <w:jc w:val="center"/>
        <w:rPr>
          <w:rFonts w:ascii="Times New Roman" w:eastAsia="Times New Roman" w:hAnsi="Times New Roman" w:cs="Times New Roman"/>
          <w:i/>
          <w:sz w:val="20"/>
          <w:szCs w:val="20"/>
          <w:shd w:val="clear" w:color="auto" w:fill="FFFFFF"/>
          <w:lang w:val="sr-Cyrl-RS"/>
        </w:rPr>
      </w:pPr>
      <w:r w:rsidRPr="00EC3FAA">
        <w:rPr>
          <w:rFonts w:ascii="Times New Roman" w:eastAsia="Times New Roman" w:hAnsi="Times New Roman" w:cs="Times New Roman"/>
          <w:i/>
          <w:sz w:val="20"/>
          <w:szCs w:val="20"/>
          <w:shd w:val="clear" w:color="auto" w:fill="FFFFFF"/>
          <w:lang w:val="en-US"/>
        </w:rPr>
        <w:t>Извор: Калкулација аутора</w:t>
      </w:r>
    </w:p>
    <w:p w:rsidR="00EC3FAA" w:rsidRPr="006A6091" w:rsidRDefault="00EC3FAA" w:rsidP="00B23E1B">
      <w:pPr>
        <w:spacing w:after="0" w:line="360" w:lineRule="auto"/>
        <w:ind w:firstLine="567"/>
        <w:jc w:val="both"/>
        <w:rPr>
          <w:rFonts w:ascii="Times New Roman" w:eastAsia="Times New Roman" w:hAnsi="Times New Roman" w:cs="Times New Roman"/>
          <w:color w:val="000000"/>
          <w:sz w:val="24"/>
          <w:szCs w:val="24"/>
          <w:lang w:val="en-US"/>
        </w:rPr>
      </w:pPr>
      <w:r w:rsidRPr="006A6091">
        <w:rPr>
          <w:rFonts w:ascii="Times New Roman" w:eastAsia="Times New Roman" w:hAnsi="Times New Roman" w:cs="Times New Roman"/>
          <w:color w:val="000000"/>
          <w:sz w:val="24"/>
          <w:szCs w:val="24"/>
          <w:lang w:val="en-US"/>
        </w:rPr>
        <w:t>Прва ставка која се оцењивала јесте процедура добијања кредита, лизинга или гаранције. На основу дескриптивне анализе, примећује се да су мала предузећа и предузетници ову ставку оценили са најнижом просечном оценом 2,32. Средња предузећа су дала већу оцену 2,95 а велика предузећа највећу 3,58.</w:t>
      </w:r>
      <w:r w:rsidR="006A6091" w:rsidRPr="006A6091">
        <w:rPr>
          <w:rFonts w:ascii="Times New Roman" w:eastAsia="Times New Roman" w:hAnsi="Times New Roman" w:cs="Times New Roman"/>
          <w:color w:val="000000"/>
          <w:sz w:val="24"/>
          <w:szCs w:val="24"/>
          <w:lang w:val="en-US"/>
        </w:rPr>
        <w:t xml:space="preserve"> </w:t>
      </w:r>
      <w:r w:rsidRPr="006A6091">
        <w:rPr>
          <w:rFonts w:ascii="Times New Roman" w:eastAsia="Times New Roman" w:hAnsi="Times New Roman" w:cs="Times New Roman"/>
          <w:color w:val="000000"/>
          <w:sz w:val="24"/>
          <w:szCs w:val="24"/>
          <w:lang w:val="en-US"/>
        </w:rPr>
        <w:t xml:space="preserve">Из приложеног се закључује да су велика предузећа најзадовољнија процедуром добијања банкарских услуга док је то малим предузећима и предузетницима још увек терет. Велика предузећа су упозната са већином банкарских процедура а поред тога имају стручне и техничке капацитете за испуњавање истих. </w:t>
      </w:r>
    </w:p>
    <w:p w:rsidR="00EC3FAA" w:rsidRPr="006A6091" w:rsidRDefault="00EC3FAA" w:rsidP="00B23E1B">
      <w:pPr>
        <w:spacing w:after="0" w:line="360" w:lineRule="auto"/>
        <w:ind w:firstLine="567"/>
        <w:jc w:val="both"/>
        <w:rPr>
          <w:rFonts w:ascii="Times New Roman" w:eastAsia="Times New Roman" w:hAnsi="Times New Roman" w:cs="Times New Roman"/>
          <w:color w:val="000000"/>
          <w:sz w:val="24"/>
          <w:szCs w:val="24"/>
          <w:lang w:val="en-US"/>
        </w:rPr>
      </w:pPr>
      <w:r w:rsidRPr="006A6091">
        <w:rPr>
          <w:rFonts w:ascii="Times New Roman" w:eastAsia="Times New Roman" w:hAnsi="Times New Roman" w:cs="Times New Roman"/>
          <w:color w:val="000000"/>
          <w:sz w:val="24"/>
          <w:szCs w:val="24"/>
          <w:lang w:val="en-US"/>
        </w:rPr>
        <w:t xml:space="preserve">Даље, добијени подаци показују да су сва предузећа ниско оценила висину каматних стопа и других накнада. Међутим, мала предузећа су ову ставку оценила најнижом оценом 1,8, средња предузећа су дала нешто вишу оцену 2,41, а велика предузећа су дала највишу оцену 3,0. Ови подаци се могу објаснити чињеницом да су мала предузећа а нарочито предузетници због своје величине осетљиви на висину каматних стопа док велика предузећа управо због своје величине имају капацитет за преговарање и добијање бољих услова. </w:t>
      </w:r>
    </w:p>
    <w:p w:rsidR="00EC3FAA" w:rsidRPr="006A6091" w:rsidRDefault="00EC3FAA" w:rsidP="00B23E1B">
      <w:pPr>
        <w:spacing w:after="0" w:line="360" w:lineRule="auto"/>
        <w:ind w:firstLine="567"/>
        <w:jc w:val="both"/>
        <w:rPr>
          <w:rFonts w:ascii="Times New Roman" w:eastAsia="Times New Roman" w:hAnsi="Times New Roman" w:cs="Times New Roman"/>
          <w:color w:val="000000"/>
          <w:sz w:val="24"/>
          <w:szCs w:val="24"/>
          <w:lang w:val="en-US"/>
        </w:rPr>
      </w:pPr>
      <w:r w:rsidRPr="006A6091">
        <w:rPr>
          <w:rFonts w:ascii="Times New Roman" w:eastAsia="Times New Roman" w:hAnsi="Times New Roman" w:cs="Times New Roman"/>
          <w:color w:val="000000"/>
          <w:sz w:val="24"/>
          <w:szCs w:val="24"/>
          <w:lang w:val="en-US"/>
        </w:rPr>
        <w:t>Рок отплате кредита зависи од врсте и намене кредита, од пројекције новчаних токова и сл. Подаци су показали да су мала предузећа најнезадовољнија одобреним роком отплате кредита и оценила су га просечном оценом 2,76. Средња предузећа своје задовољство изразила су оценом 3,32, а велика предузећа 3,95.</w:t>
      </w:r>
    </w:p>
    <w:p w:rsidR="00EC3FAA" w:rsidRPr="006A6091" w:rsidRDefault="00EC3FAA" w:rsidP="00B23E1B">
      <w:pPr>
        <w:spacing w:after="0" w:line="360" w:lineRule="auto"/>
        <w:ind w:firstLine="567"/>
        <w:jc w:val="both"/>
        <w:rPr>
          <w:rFonts w:ascii="Times New Roman" w:eastAsia="Times New Roman" w:hAnsi="Times New Roman" w:cs="Times New Roman"/>
          <w:color w:val="000000"/>
          <w:sz w:val="24"/>
          <w:szCs w:val="24"/>
          <w:lang w:val="sr-Cyrl-RS"/>
        </w:rPr>
      </w:pPr>
      <w:r w:rsidRPr="006A6091">
        <w:rPr>
          <w:rFonts w:ascii="Times New Roman" w:eastAsia="Times New Roman" w:hAnsi="Times New Roman" w:cs="Times New Roman"/>
          <w:color w:val="000000"/>
          <w:sz w:val="24"/>
          <w:szCs w:val="24"/>
          <w:lang w:val="en-US"/>
        </w:rPr>
        <w:lastRenderedPageBreak/>
        <w:t>Грејс период је период у којем се плаћа само камата а главница мирује и он зависи од ефеката инвестиције, од периода који је потребан да пројекат генерише добит и сл. И у овом случају, мала предузећа нису задовољна одобреним кредитним условима па су тако ову ставку оценила са 2,71. Средња предузећа су дала оцену 3,25 а велика предузећа 4,05.</w:t>
      </w:r>
    </w:p>
    <w:p w:rsidR="00C33023" w:rsidRPr="006330A2" w:rsidRDefault="006330A2" w:rsidP="00B23E1B">
      <w:pPr>
        <w:spacing w:before="120" w:after="120" w:line="360" w:lineRule="auto"/>
        <w:jc w:val="center"/>
        <w:rPr>
          <w:rFonts w:ascii="Times New Roman" w:eastAsia="Times New Roman" w:hAnsi="Times New Roman" w:cs="Times New Roman"/>
          <w:i/>
          <w:color w:val="000000"/>
          <w:sz w:val="24"/>
          <w:szCs w:val="24"/>
          <w:lang w:val="sr-Cyrl-RS"/>
        </w:rPr>
      </w:pPr>
      <w:r w:rsidRPr="006330A2">
        <w:rPr>
          <w:rFonts w:ascii="Times New Roman" w:eastAsia="Times New Roman" w:hAnsi="Times New Roman" w:cs="Times New Roman"/>
          <w:i/>
          <w:color w:val="000000"/>
          <w:sz w:val="24"/>
          <w:szCs w:val="24"/>
          <w:lang w:val="sr-Cyrl-RS"/>
        </w:rPr>
        <w:t>ЗАКЉУЧАК</w:t>
      </w:r>
    </w:p>
    <w:p w:rsidR="00C33023" w:rsidRPr="006A6091" w:rsidRDefault="00C33023" w:rsidP="00B23E1B">
      <w:pPr>
        <w:spacing w:after="0" w:line="360" w:lineRule="auto"/>
        <w:ind w:firstLine="567"/>
        <w:jc w:val="both"/>
        <w:rPr>
          <w:rFonts w:ascii="Times New Roman" w:eastAsia="Times New Roman" w:hAnsi="Times New Roman" w:cs="Times New Roman"/>
          <w:color w:val="000000"/>
          <w:sz w:val="24"/>
          <w:szCs w:val="24"/>
          <w:lang w:val="en-US"/>
        </w:rPr>
      </w:pPr>
      <w:r w:rsidRPr="006A6091">
        <w:rPr>
          <w:rFonts w:ascii="Times New Roman" w:eastAsia="Times New Roman" w:hAnsi="Times New Roman" w:cs="Times New Roman"/>
          <w:color w:val="000000"/>
          <w:sz w:val="24"/>
          <w:szCs w:val="24"/>
          <w:lang w:val="en-US"/>
        </w:rPr>
        <w:t>Осим на теоријским поставкама, истраживање се заснивало на анкетном испитивању 167 предузећа у Републици Србији у циљу анализе ограничења у финансирању малих предузећа.</w:t>
      </w:r>
    </w:p>
    <w:p w:rsidR="00C33023" w:rsidRPr="006A6091" w:rsidRDefault="00C33023" w:rsidP="00B23E1B">
      <w:pPr>
        <w:spacing w:after="0" w:line="360" w:lineRule="auto"/>
        <w:ind w:firstLine="567"/>
        <w:jc w:val="both"/>
        <w:rPr>
          <w:rFonts w:ascii="Times New Roman" w:eastAsia="Times New Roman" w:hAnsi="Times New Roman" w:cs="Times New Roman"/>
          <w:color w:val="000000"/>
          <w:sz w:val="24"/>
          <w:szCs w:val="24"/>
          <w:lang w:val="en-US"/>
        </w:rPr>
      </w:pPr>
      <w:r w:rsidRPr="006A6091">
        <w:rPr>
          <w:rFonts w:ascii="Times New Roman" w:eastAsia="Times New Roman" w:hAnsi="Times New Roman" w:cs="Times New Roman"/>
          <w:color w:val="000000"/>
          <w:sz w:val="24"/>
          <w:szCs w:val="24"/>
          <w:lang w:val="en-US"/>
        </w:rPr>
        <w:t xml:space="preserve">Анализирајући потенцијална ограничења у финансирању малих предузећа у Србији, примећује се да висина каматних стопа представља највеће ограничење за мала предузећа. Брзина приступа кредитима је </w:t>
      </w:r>
      <w:r w:rsidR="001D1463">
        <w:rPr>
          <w:rFonts w:ascii="Times New Roman" w:eastAsia="Times New Roman" w:hAnsi="Times New Roman" w:cs="Times New Roman"/>
          <w:color w:val="000000"/>
          <w:sz w:val="24"/>
          <w:szCs w:val="24"/>
          <w:lang w:val="sr-Cyrl-RS"/>
        </w:rPr>
        <w:t>друго</w:t>
      </w:r>
      <w:r w:rsidRPr="006A6091">
        <w:rPr>
          <w:rFonts w:ascii="Times New Roman" w:eastAsia="Times New Roman" w:hAnsi="Times New Roman" w:cs="Times New Roman"/>
          <w:color w:val="000000"/>
          <w:sz w:val="24"/>
          <w:szCs w:val="24"/>
          <w:lang w:val="en-US"/>
        </w:rPr>
        <w:t xml:space="preserve"> по реду ограничење са којим се суочавају мала предузећа. Велика предузећа лакше и брже испуњавају захтеве банака па је самим тим брзина добијања кредита већа. И комуникација са банкама која је оцењена као </w:t>
      </w:r>
      <w:r w:rsidR="001D1463">
        <w:rPr>
          <w:rFonts w:ascii="Times New Roman" w:eastAsia="Times New Roman" w:hAnsi="Times New Roman" w:cs="Times New Roman"/>
          <w:color w:val="000000"/>
          <w:sz w:val="24"/>
          <w:szCs w:val="24"/>
          <w:lang w:val="sr-Cyrl-RS"/>
        </w:rPr>
        <w:t>треће</w:t>
      </w:r>
      <w:r w:rsidRPr="006A6091">
        <w:rPr>
          <w:rFonts w:ascii="Times New Roman" w:eastAsia="Times New Roman" w:hAnsi="Times New Roman" w:cs="Times New Roman"/>
          <w:color w:val="000000"/>
          <w:sz w:val="24"/>
          <w:szCs w:val="24"/>
          <w:lang w:val="en-US"/>
        </w:rPr>
        <w:t xml:space="preserve"> по реду ограничење представља проблем у пословању за мала предузећа и предузетнике.</w:t>
      </w:r>
    </w:p>
    <w:p w:rsidR="00C33023" w:rsidRPr="006A6091" w:rsidRDefault="00C33023" w:rsidP="003A716C">
      <w:pPr>
        <w:spacing w:after="0" w:line="360" w:lineRule="auto"/>
        <w:ind w:firstLine="567"/>
        <w:jc w:val="both"/>
        <w:rPr>
          <w:rFonts w:ascii="Times New Roman" w:eastAsia="Times New Roman" w:hAnsi="Times New Roman" w:cs="Times New Roman"/>
          <w:color w:val="000000"/>
          <w:sz w:val="24"/>
          <w:szCs w:val="24"/>
          <w:lang w:val="en-US"/>
        </w:rPr>
      </w:pPr>
      <w:r w:rsidRPr="006A6091">
        <w:rPr>
          <w:rFonts w:ascii="Times New Roman" w:eastAsia="Times New Roman" w:hAnsi="Times New Roman" w:cs="Times New Roman"/>
          <w:color w:val="000000"/>
          <w:sz w:val="24"/>
          <w:szCs w:val="24"/>
          <w:lang w:val="en-US"/>
        </w:rPr>
        <w:t>Добијени резултати потврђују прву хипотезу истраживања Х1: Високе каматне стопе и отежан приступ финансијским изворима за оснивање и раст предузећа највећа су ограничења у финансирању са којима се суочавају мала предузећа и предузетници. Компликована и дуга процедура добијања кредита отежава и обесхрабрује приступ предузећа банкама а висина каматних стопа које имају велик значај за мала предузећа не стимулише довољно на улагања.</w:t>
      </w:r>
    </w:p>
    <w:p w:rsidR="00C33023" w:rsidRPr="006A6091" w:rsidRDefault="00C33023" w:rsidP="003A716C">
      <w:pPr>
        <w:spacing w:after="0" w:line="360" w:lineRule="auto"/>
        <w:ind w:firstLine="567"/>
        <w:jc w:val="both"/>
        <w:rPr>
          <w:rFonts w:ascii="Times New Roman" w:eastAsia="Times New Roman" w:hAnsi="Times New Roman" w:cs="Times New Roman"/>
          <w:color w:val="000000"/>
          <w:sz w:val="24"/>
          <w:szCs w:val="24"/>
          <w:lang w:val="en-US"/>
        </w:rPr>
      </w:pPr>
      <w:r w:rsidRPr="006A6091">
        <w:rPr>
          <w:rFonts w:ascii="Times New Roman" w:eastAsia="Times New Roman" w:hAnsi="Times New Roman" w:cs="Times New Roman"/>
          <w:color w:val="000000"/>
          <w:sz w:val="24"/>
          <w:szCs w:val="24"/>
          <w:lang w:val="en-US"/>
        </w:rPr>
        <w:t>Док у развијеним земљама бројне финансијске институције нуде различите финансијске услуге малим предузећима, у Републици Србији су банке доминантни учесници на тржишту а кредити и даље главни банкарски производ. Краткорочни кредити су најчешће коришћена банкарска услуга код свих врста предузећа без обзира на величину. Са величином предузећа расте и рочност одобрених кредита. Мала предузећа због једноставније процедуре одобравања најчешће користе краткорочне кредите за обртна средства и прекорачење по текућем рачуну. Ово је последица строгих банкарских критеријума које банке намећу приликом одобравања већих износа или дугорочних кредита. Овде се може јавити проблем нарушавања финансијске равнотеже у случају да предузећа краткорочне изворе користе за финансирање инвестиција.</w:t>
      </w:r>
    </w:p>
    <w:p w:rsidR="00C33023" w:rsidRPr="006A6091" w:rsidRDefault="00C33023" w:rsidP="003A716C">
      <w:pPr>
        <w:spacing w:after="0" w:line="360" w:lineRule="auto"/>
        <w:ind w:firstLine="567"/>
        <w:jc w:val="both"/>
        <w:rPr>
          <w:rFonts w:ascii="Times New Roman" w:eastAsia="Times New Roman" w:hAnsi="Times New Roman" w:cs="Times New Roman"/>
          <w:color w:val="000000"/>
          <w:sz w:val="24"/>
          <w:szCs w:val="24"/>
          <w:lang w:val="en-US"/>
        </w:rPr>
      </w:pPr>
      <w:r w:rsidRPr="006A6091">
        <w:rPr>
          <w:rFonts w:ascii="Times New Roman" w:eastAsia="Times New Roman" w:hAnsi="Times New Roman" w:cs="Times New Roman"/>
          <w:color w:val="000000"/>
          <w:sz w:val="24"/>
          <w:szCs w:val="24"/>
          <w:lang w:val="en-US"/>
        </w:rPr>
        <w:lastRenderedPageBreak/>
        <w:t xml:space="preserve">Средњорочни и дугорочни кредити су други односно трећи по заступљености код великих предузећа док се код малих предузећа налазе на самом крају по заступљености. Разлог томе јесу строжији услови за добијање ових кредита као и сложена процедура одобравања кредита, високи инструменти обезбеђења и други банкарски критеријуми које мала предузећа </w:t>
      </w:r>
      <w:r w:rsidRPr="005F3F43">
        <w:rPr>
          <w:rFonts w:ascii="Times New Roman" w:eastAsia="Times New Roman" w:hAnsi="Times New Roman" w:cs="Times New Roman"/>
          <w:color w:val="000000"/>
          <w:sz w:val="24"/>
          <w:szCs w:val="24"/>
          <w:lang w:val="en-US"/>
        </w:rPr>
        <w:t>теже могу да испуне.</w:t>
      </w:r>
      <w:r w:rsidRPr="006A6091">
        <w:rPr>
          <w:rFonts w:ascii="Times New Roman" w:eastAsia="Times New Roman" w:hAnsi="Times New Roman" w:cs="Times New Roman"/>
          <w:color w:val="000000"/>
          <w:sz w:val="24"/>
          <w:szCs w:val="24"/>
          <w:lang w:val="en-US"/>
        </w:rPr>
        <w:t xml:space="preserve"> Гаранције и авали се у већем обиму користе од стране малих и средњих предузећа јер су она често корисници кредита код Фонда за развој Републике Србије и Фонда за развој АПВ, који за обезбеђење траже гаранцију или авал банке. </w:t>
      </w:r>
    </w:p>
    <w:p w:rsidR="00C33023" w:rsidRPr="006A6091" w:rsidRDefault="00C33023" w:rsidP="003A716C">
      <w:pPr>
        <w:spacing w:after="0" w:line="360" w:lineRule="auto"/>
        <w:ind w:firstLine="567"/>
        <w:jc w:val="both"/>
        <w:rPr>
          <w:rFonts w:ascii="Times New Roman" w:eastAsia="Times New Roman" w:hAnsi="Times New Roman" w:cs="Times New Roman"/>
          <w:color w:val="000000"/>
          <w:sz w:val="24"/>
          <w:szCs w:val="24"/>
          <w:lang w:val="en-US"/>
        </w:rPr>
      </w:pPr>
      <w:r w:rsidRPr="006A6091">
        <w:rPr>
          <w:rFonts w:ascii="Times New Roman" w:eastAsia="Times New Roman" w:hAnsi="Times New Roman" w:cs="Times New Roman"/>
          <w:color w:val="000000"/>
          <w:sz w:val="24"/>
          <w:szCs w:val="24"/>
          <w:lang w:val="en-US"/>
        </w:rPr>
        <w:t>Посматрајући одобрене кредитне услове, може се закључити да су мала предузећа и предузетници најнезадовољнији одобреним кредитним условима. Такође, уочава се да су најлошије оценили висину каматних стопа и других накнада, потом процедуру добијања кредита. Међутим, без обзира на величину предузећа, висина каматних стопа је ставка која је од свих предузећа добила најнижу оцену.</w:t>
      </w:r>
    </w:p>
    <w:p w:rsidR="00C33023" w:rsidRPr="006A6091" w:rsidRDefault="00C33023" w:rsidP="00B23E1B">
      <w:pPr>
        <w:spacing w:after="0" w:line="360" w:lineRule="auto"/>
        <w:ind w:firstLine="567"/>
        <w:jc w:val="both"/>
        <w:rPr>
          <w:rFonts w:ascii="Times New Roman" w:eastAsia="Times New Roman" w:hAnsi="Times New Roman" w:cs="Times New Roman"/>
          <w:color w:val="000000"/>
          <w:sz w:val="24"/>
          <w:szCs w:val="24"/>
          <w:lang w:val="en-US"/>
        </w:rPr>
      </w:pPr>
      <w:r w:rsidRPr="006A6091">
        <w:rPr>
          <w:rFonts w:ascii="Times New Roman" w:eastAsia="Times New Roman" w:hAnsi="Times New Roman" w:cs="Times New Roman"/>
          <w:color w:val="000000"/>
          <w:sz w:val="24"/>
          <w:szCs w:val="24"/>
          <w:lang w:val="en-US"/>
        </w:rPr>
        <w:t>Истраживање је показало да су све разлике у одговорима малих и средњих као и малих и великих предузећа статистички значајне и да је проналажење одговарајућих финансијских средстава већа потешкоћа за мала предузећа и предузетнике у односу на средња и велика. Овим се потврђује друга хипотеза Х2: Мала предузећа и предузетници имају више потешкоћа у приступу изворима финансирања у односу на средња и велика предузећа а задовољство одобреним кредитним условима је ниже.</w:t>
      </w:r>
    </w:p>
    <w:p w:rsidR="00C33023" w:rsidRPr="006A6091" w:rsidRDefault="00C33023" w:rsidP="00B23E1B">
      <w:pPr>
        <w:spacing w:after="0" w:line="360" w:lineRule="auto"/>
        <w:ind w:firstLine="567"/>
        <w:jc w:val="both"/>
        <w:rPr>
          <w:rFonts w:ascii="Times New Roman" w:eastAsia="Times New Roman" w:hAnsi="Times New Roman" w:cs="Times New Roman"/>
          <w:color w:val="000000"/>
          <w:sz w:val="24"/>
          <w:szCs w:val="24"/>
          <w:lang w:val="en-US"/>
        </w:rPr>
      </w:pPr>
      <w:r w:rsidRPr="006A6091">
        <w:rPr>
          <w:rFonts w:ascii="Times New Roman" w:eastAsia="Times New Roman" w:hAnsi="Times New Roman" w:cs="Times New Roman"/>
          <w:color w:val="000000"/>
          <w:sz w:val="24"/>
          <w:szCs w:val="24"/>
          <w:lang w:val="en-US"/>
        </w:rPr>
        <w:t>С обзиром на добијене резултате истраживања као и потврђене хипотезе истраживања, може се закључити да приступ изворима финансирања представља изазов за свако предузеће, међутим, ограничења у финансирању представљају много већи проблем за мала предузећа.</w:t>
      </w:r>
    </w:p>
    <w:p w:rsidR="00C73A3F" w:rsidRPr="007B1CD3" w:rsidRDefault="007B1CD3" w:rsidP="007B1CD3">
      <w:pPr>
        <w:spacing w:before="120" w:after="120" w:line="240" w:lineRule="auto"/>
        <w:jc w:val="center"/>
        <w:rPr>
          <w:rFonts w:ascii="Times New Roman" w:hAnsi="Times New Roman" w:cs="Times New Roman"/>
          <w:i/>
          <w:sz w:val="24"/>
          <w:szCs w:val="24"/>
        </w:rPr>
      </w:pPr>
      <w:r>
        <w:rPr>
          <w:rFonts w:ascii="Times New Roman" w:hAnsi="Times New Roman" w:cs="Times New Roman"/>
          <w:i/>
          <w:sz w:val="24"/>
          <w:szCs w:val="24"/>
        </w:rPr>
        <w:t>LITERATURA</w:t>
      </w:r>
    </w:p>
    <w:p w:rsidR="008D4898" w:rsidRPr="00180741" w:rsidRDefault="008D4898" w:rsidP="006932C8">
      <w:pPr>
        <w:pStyle w:val="ListParagraph"/>
        <w:numPr>
          <w:ilvl w:val="0"/>
          <w:numId w:val="21"/>
        </w:numPr>
        <w:tabs>
          <w:tab w:val="left" w:pos="426"/>
        </w:tabs>
        <w:autoSpaceDE w:val="0"/>
        <w:autoSpaceDN w:val="0"/>
        <w:adjustRightInd w:val="0"/>
        <w:spacing w:before="0"/>
        <w:ind w:left="426" w:hanging="284"/>
        <w:contextualSpacing w:val="0"/>
        <w:jc w:val="both"/>
        <w:rPr>
          <w:sz w:val="20"/>
          <w:szCs w:val="20"/>
        </w:rPr>
      </w:pPr>
      <w:r w:rsidRPr="00180741">
        <w:rPr>
          <w:sz w:val="20"/>
          <w:szCs w:val="20"/>
          <w:lang w:val="en-US"/>
        </w:rPr>
        <w:t xml:space="preserve">Ayyagari, M., Kunt, A., </w:t>
      </w:r>
      <w:r w:rsidR="002E1144" w:rsidRPr="00180741">
        <w:rPr>
          <w:sz w:val="20"/>
          <w:szCs w:val="20"/>
          <w:lang w:val="sr-Cyrl-RS"/>
        </w:rPr>
        <w:t xml:space="preserve">&amp; </w:t>
      </w:r>
      <w:r w:rsidRPr="00180741">
        <w:rPr>
          <w:sz w:val="20"/>
          <w:szCs w:val="20"/>
          <w:lang w:val="en-US"/>
        </w:rPr>
        <w:t>Maksimovic, V. (2008). How Important Are Financing Constraints? The Role of Fina</w:t>
      </w:r>
      <w:r w:rsidR="002E1144" w:rsidRPr="00180741">
        <w:rPr>
          <w:sz w:val="20"/>
          <w:szCs w:val="20"/>
          <w:lang w:val="en-US"/>
        </w:rPr>
        <w:t>nce in the Business Environment</w:t>
      </w:r>
      <w:r w:rsidR="002E1144" w:rsidRPr="00180741">
        <w:rPr>
          <w:sz w:val="20"/>
          <w:szCs w:val="20"/>
          <w:lang w:val="sr-Cyrl-RS"/>
        </w:rPr>
        <w:t>.</w:t>
      </w:r>
      <w:r w:rsidRPr="00180741">
        <w:rPr>
          <w:sz w:val="20"/>
          <w:szCs w:val="20"/>
          <w:lang w:val="en-US"/>
        </w:rPr>
        <w:t xml:space="preserve"> </w:t>
      </w:r>
      <w:r w:rsidRPr="00180741">
        <w:rPr>
          <w:i/>
          <w:sz w:val="20"/>
          <w:szCs w:val="20"/>
          <w:lang w:val="en-US"/>
        </w:rPr>
        <w:t>The World Bank Economic Review</w:t>
      </w:r>
      <w:r w:rsidRPr="00180741">
        <w:rPr>
          <w:sz w:val="20"/>
          <w:szCs w:val="20"/>
          <w:lang w:val="en-US"/>
        </w:rPr>
        <w:t>, Vol 22, NO. 3, 483–516</w:t>
      </w:r>
      <w:r w:rsidRPr="00180741">
        <w:rPr>
          <w:sz w:val="20"/>
          <w:szCs w:val="20"/>
        </w:rPr>
        <w:t xml:space="preserve">                            </w:t>
      </w:r>
    </w:p>
    <w:p w:rsidR="008D4898" w:rsidRPr="00180741" w:rsidRDefault="008D4898" w:rsidP="006932C8">
      <w:pPr>
        <w:pStyle w:val="ListParagraph"/>
        <w:numPr>
          <w:ilvl w:val="0"/>
          <w:numId w:val="21"/>
        </w:numPr>
        <w:tabs>
          <w:tab w:val="left" w:pos="426"/>
        </w:tabs>
        <w:spacing w:before="0"/>
        <w:ind w:left="426" w:hanging="284"/>
        <w:contextualSpacing w:val="0"/>
        <w:jc w:val="both"/>
        <w:rPr>
          <w:sz w:val="20"/>
          <w:szCs w:val="20"/>
        </w:rPr>
      </w:pPr>
      <w:r w:rsidRPr="00180741">
        <w:rPr>
          <w:sz w:val="20"/>
          <w:szCs w:val="20"/>
        </w:rPr>
        <w:t>Barringer, B.,</w:t>
      </w:r>
      <w:r w:rsidR="008C47CC" w:rsidRPr="00180741">
        <w:rPr>
          <w:sz w:val="20"/>
          <w:szCs w:val="20"/>
        </w:rPr>
        <w:t xml:space="preserve"> &amp;</w:t>
      </w:r>
      <w:r w:rsidRPr="00180741">
        <w:rPr>
          <w:sz w:val="20"/>
          <w:szCs w:val="20"/>
        </w:rPr>
        <w:t xml:space="preserve"> Ireland, R. (2010). </w:t>
      </w:r>
      <w:r w:rsidRPr="00180741">
        <w:rPr>
          <w:i/>
          <w:sz w:val="20"/>
          <w:szCs w:val="20"/>
        </w:rPr>
        <w:t>Entrepreneurship, successfully launching new ventures</w:t>
      </w:r>
      <w:r w:rsidR="00227CFA" w:rsidRPr="00180741">
        <w:rPr>
          <w:sz w:val="20"/>
          <w:szCs w:val="20"/>
        </w:rPr>
        <w:t>.</w:t>
      </w:r>
      <w:r w:rsidRPr="00180741">
        <w:rPr>
          <w:sz w:val="20"/>
          <w:szCs w:val="20"/>
        </w:rPr>
        <w:t xml:space="preserve"> Third edition, Pearson Education Limited</w:t>
      </w:r>
    </w:p>
    <w:p w:rsidR="008D4898" w:rsidRPr="00180741" w:rsidRDefault="008D4898" w:rsidP="006932C8">
      <w:pPr>
        <w:pStyle w:val="ListParagraph"/>
        <w:numPr>
          <w:ilvl w:val="0"/>
          <w:numId w:val="21"/>
        </w:numPr>
        <w:tabs>
          <w:tab w:val="left" w:pos="426"/>
        </w:tabs>
        <w:spacing w:before="0"/>
        <w:ind w:left="426" w:hanging="284"/>
        <w:contextualSpacing w:val="0"/>
        <w:jc w:val="both"/>
        <w:rPr>
          <w:iCs/>
          <w:sz w:val="20"/>
          <w:szCs w:val="20"/>
        </w:rPr>
      </w:pPr>
      <w:r w:rsidRPr="00180741">
        <w:rPr>
          <w:iCs/>
          <w:sz w:val="20"/>
          <w:szCs w:val="20"/>
        </w:rPr>
        <w:t xml:space="preserve">Bygrave, W., </w:t>
      </w:r>
      <w:r w:rsidR="008C47CC" w:rsidRPr="00180741">
        <w:rPr>
          <w:iCs/>
          <w:sz w:val="20"/>
          <w:szCs w:val="20"/>
        </w:rPr>
        <w:t xml:space="preserve">&amp; </w:t>
      </w:r>
      <w:r w:rsidRPr="00180741">
        <w:rPr>
          <w:iCs/>
          <w:sz w:val="20"/>
          <w:szCs w:val="20"/>
        </w:rPr>
        <w:t xml:space="preserve">Zacharakis, A. (2004). </w:t>
      </w:r>
      <w:r w:rsidRPr="00180741">
        <w:rPr>
          <w:i/>
          <w:iCs/>
          <w:sz w:val="20"/>
          <w:szCs w:val="20"/>
        </w:rPr>
        <w:t>The</w:t>
      </w:r>
      <w:r w:rsidRPr="00180741">
        <w:rPr>
          <w:iCs/>
          <w:sz w:val="20"/>
          <w:szCs w:val="20"/>
        </w:rPr>
        <w:t xml:space="preserve"> </w:t>
      </w:r>
      <w:r w:rsidRPr="00180741">
        <w:rPr>
          <w:i/>
          <w:iCs/>
          <w:sz w:val="20"/>
          <w:szCs w:val="20"/>
        </w:rPr>
        <w:t>portable MBA in Entrepreneurship</w:t>
      </w:r>
      <w:r w:rsidR="00227CFA" w:rsidRPr="00180741">
        <w:rPr>
          <w:iCs/>
          <w:sz w:val="20"/>
          <w:szCs w:val="20"/>
        </w:rPr>
        <w:t>.</w:t>
      </w:r>
      <w:r w:rsidRPr="00180741">
        <w:rPr>
          <w:iCs/>
          <w:sz w:val="20"/>
          <w:szCs w:val="20"/>
        </w:rPr>
        <w:t xml:space="preserve"> </w:t>
      </w:r>
      <w:r w:rsidR="00227CFA" w:rsidRPr="00180741">
        <w:rPr>
          <w:iCs/>
          <w:sz w:val="20"/>
          <w:szCs w:val="20"/>
        </w:rPr>
        <w:t>T</w:t>
      </w:r>
      <w:r w:rsidRPr="00180741">
        <w:rPr>
          <w:iCs/>
          <w:sz w:val="20"/>
          <w:szCs w:val="20"/>
        </w:rPr>
        <w:t>hird edition</w:t>
      </w:r>
      <w:r w:rsidR="00227CFA" w:rsidRPr="00180741">
        <w:rPr>
          <w:iCs/>
          <w:sz w:val="20"/>
          <w:szCs w:val="20"/>
        </w:rPr>
        <w:t>,</w:t>
      </w:r>
      <w:r w:rsidRPr="00180741">
        <w:rPr>
          <w:iCs/>
          <w:sz w:val="20"/>
          <w:szCs w:val="20"/>
        </w:rPr>
        <w:t xml:space="preserve"> John Wiley &amp; Sons, Inc</w:t>
      </w:r>
    </w:p>
    <w:p w:rsidR="008D4898" w:rsidRPr="00180741" w:rsidRDefault="008D4898" w:rsidP="006932C8">
      <w:pPr>
        <w:pStyle w:val="ListParagraph"/>
        <w:numPr>
          <w:ilvl w:val="0"/>
          <w:numId w:val="21"/>
        </w:numPr>
        <w:tabs>
          <w:tab w:val="left" w:pos="426"/>
        </w:tabs>
        <w:autoSpaceDE w:val="0"/>
        <w:autoSpaceDN w:val="0"/>
        <w:adjustRightInd w:val="0"/>
        <w:spacing w:before="0"/>
        <w:ind w:left="426" w:hanging="284"/>
        <w:contextualSpacing w:val="0"/>
        <w:jc w:val="both"/>
        <w:rPr>
          <w:i/>
          <w:color w:val="000000"/>
          <w:sz w:val="20"/>
          <w:szCs w:val="20"/>
        </w:rPr>
      </w:pPr>
      <w:r w:rsidRPr="00180741">
        <w:rPr>
          <w:sz w:val="20"/>
          <w:szCs w:val="20"/>
        </w:rPr>
        <w:t xml:space="preserve">Cassu, B., Girardone, C., </w:t>
      </w:r>
      <w:r w:rsidR="002E1144" w:rsidRPr="00180741">
        <w:rPr>
          <w:sz w:val="20"/>
          <w:szCs w:val="20"/>
          <w:lang w:val="sr-Cyrl-RS"/>
        </w:rPr>
        <w:t xml:space="preserve">&amp; </w:t>
      </w:r>
      <w:r w:rsidRPr="00180741">
        <w:rPr>
          <w:sz w:val="20"/>
          <w:szCs w:val="20"/>
        </w:rPr>
        <w:t xml:space="preserve">Molyneux, P. (2006). </w:t>
      </w:r>
      <w:r w:rsidRPr="00180741">
        <w:rPr>
          <w:i/>
          <w:sz w:val="20"/>
          <w:szCs w:val="20"/>
        </w:rPr>
        <w:t>Introduction to banking</w:t>
      </w:r>
      <w:r w:rsidR="00227CFA" w:rsidRPr="00180741">
        <w:rPr>
          <w:i/>
          <w:sz w:val="20"/>
          <w:szCs w:val="20"/>
        </w:rPr>
        <w:t>.</w:t>
      </w:r>
      <w:r w:rsidRPr="00180741">
        <w:rPr>
          <w:sz w:val="20"/>
          <w:szCs w:val="20"/>
        </w:rPr>
        <w:t xml:space="preserve"> Pearson Education Limited</w:t>
      </w:r>
    </w:p>
    <w:p w:rsidR="008D4898" w:rsidRPr="00180741" w:rsidRDefault="008D4898" w:rsidP="006932C8">
      <w:pPr>
        <w:pStyle w:val="ListParagraph"/>
        <w:numPr>
          <w:ilvl w:val="0"/>
          <w:numId w:val="21"/>
        </w:numPr>
        <w:tabs>
          <w:tab w:val="left" w:pos="426"/>
        </w:tabs>
        <w:autoSpaceDE w:val="0"/>
        <w:autoSpaceDN w:val="0"/>
        <w:adjustRightInd w:val="0"/>
        <w:spacing w:before="0"/>
        <w:ind w:left="426" w:hanging="284"/>
        <w:contextualSpacing w:val="0"/>
        <w:jc w:val="both"/>
        <w:rPr>
          <w:sz w:val="20"/>
          <w:szCs w:val="20"/>
        </w:rPr>
      </w:pPr>
      <w:r w:rsidRPr="00180741">
        <w:rPr>
          <w:sz w:val="20"/>
          <w:szCs w:val="20"/>
        </w:rPr>
        <w:t xml:space="preserve">Down, S. (2010). </w:t>
      </w:r>
      <w:r w:rsidRPr="00180741">
        <w:rPr>
          <w:i/>
          <w:sz w:val="20"/>
          <w:szCs w:val="20"/>
        </w:rPr>
        <w:t>Enterprise, Entrepreneurship and Small Business</w:t>
      </w:r>
      <w:r w:rsidR="00227CFA" w:rsidRPr="00180741">
        <w:rPr>
          <w:sz w:val="20"/>
          <w:szCs w:val="20"/>
        </w:rPr>
        <w:t>.</w:t>
      </w:r>
      <w:r w:rsidRPr="00180741">
        <w:rPr>
          <w:sz w:val="20"/>
          <w:szCs w:val="20"/>
        </w:rPr>
        <w:t xml:space="preserve"> Sage Publications Ltd</w:t>
      </w:r>
    </w:p>
    <w:p w:rsidR="008D4898" w:rsidRPr="00180741" w:rsidRDefault="008D4898" w:rsidP="006932C8">
      <w:pPr>
        <w:pStyle w:val="ListParagraph"/>
        <w:numPr>
          <w:ilvl w:val="0"/>
          <w:numId w:val="21"/>
        </w:numPr>
        <w:tabs>
          <w:tab w:val="left" w:pos="426"/>
        </w:tabs>
        <w:overflowPunct w:val="0"/>
        <w:autoSpaceDE w:val="0"/>
        <w:autoSpaceDN w:val="0"/>
        <w:adjustRightInd w:val="0"/>
        <w:spacing w:before="0"/>
        <w:ind w:left="426" w:hanging="284"/>
        <w:contextualSpacing w:val="0"/>
        <w:jc w:val="both"/>
        <w:textAlignment w:val="baseline"/>
        <w:rPr>
          <w:kern w:val="20"/>
          <w:sz w:val="20"/>
          <w:szCs w:val="20"/>
        </w:rPr>
      </w:pPr>
      <w:r w:rsidRPr="00180741">
        <w:rPr>
          <w:kern w:val="20"/>
          <w:sz w:val="20"/>
          <w:szCs w:val="20"/>
          <w:lang w:val="en-US"/>
        </w:rPr>
        <w:t xml:space="preserve">Drucker, P. (2006). </w:t>
      </w:r>
      <w:r w:rsidRPr="00180741">
        <w:rPr>
          <w:i/>
          <w:kern w:val="20"/>
          <w:sz w:val="20"/>
          <w:szCs w:val="20"/>
          <w:lang w:val="en-US"/>
        </w:rPr>
        <w:t>Inovacije i preduzetništvo, praksa i principi</w:t>
      </w:r>
      <w:r w:rsidR="00227CFA" w:rsidRPr="00180741">
        <w:rPr>
          <w:kern w:val="20"/>
          <w:sz w:val="20"/>
          <w:szCs w:val="20"/>
          <w:lang w:val="en-US"/>
        </w:rPr>
        <w:t>.</w:t>
      </w:r>
      <w:r w:rsidRPr="00180741">
        <w:rPr>
          <w:kern w:val="20"/>
          <w:sz w:val="20"/>
          <w:szCs w:val="20"/>
          <w:lang w:val="en-US"/>
        </w:rPr>
        <w:t xml:space="preserve"> PS Grmeč, Beograd</w:t>
      </w:r>
    </w:p>
    <w:p w:rsidR="008D4898" w:rsidRPr="00180741" w:rsidRDefault="008D4898" w:rsidP="006932C8">
      <w:pPr>
        <w:pStyle w:val="ListParagraph"/>
        <w:numPr>
          <w:ilvl w:val="0"/>
          <w:numId w:val="21"/>
        </w:numPr>
        <w:tabs>
          <w:tab w:val="left" w:pos="426"/>
        </w:tabs>
        <w:spacing w:before="0"/>
        <w:ind w:left="426" w:hanging="284"/>
        <w:contextualSpacing w:val="0"/>
        <w:jc w:val="both"/>
        <w:rPr>
          <w:sz w:val="20"/>
          <w:szCs w:val="20"/>
          <w:lang w:val="en-US"/>
        </w:rPr>
      </w:pPr>
      <w:r w:rsidRPr="00180741">
        <w:rPr>
          <w:sz w:val="20"/>
          <w:szCs w:val="20"/>
        </w:rPr>
        <w:t xml:space="preserve">Drucker, P. (2001). </w:t>
      </w:r>
      <w:r w:rsidRPr="00180741">
        <w:rPr>
          <w:i/>
          <w:sz w:val="20"/>
          <w:szCs w:val="20"/>
        </w:rPr>
        <w:t>Moj pogled na menadžment</w:t>
      </w:r>
      <w:r w:rsidR="00227CFA" w:rsidRPr="00180741">
        <w:rPr>
          <w:sz w:val="20"/>
          <w:szCs w:val="20"/>
        </w:rPr>
        <w:t>.</w:t>
      </w:r>
      <w:r w:rsidRPr="00180741">
        <w:rPr>
          <w:sz w:val="20"/>
          <w:szCs w:val="20"/>
        </w:rPr>
        <w:t xml:space="preserve"> Adižes, Novi Sad</w:t>
      </w:r>
    </w:p>
    <w:p w:rsidR="00C73A3F" w:rsidRPr="00180741" w:rsidRDefault="00C73A3F" w:rsidP="006932C8">
      <w:pPr>
        <w:pStyle w:val="ListParagraph"/>
        <w:numPr>
          <w:ilvl w:val="0"/>
          <w:numId w:val="21"/>
        </w:numPr>
        <w:spacing w:before="0"/>
        <w:ind w:left="426" w:hanging="284"/>
        <w:contextualSpacing w:val="0"/>
        <w:jc w:val="both"/>
        <w:rPr>
          <w:sz w:val="20"/>
          <w:szCs w:val="20"/>
          <w:lang w:eastAsia="sr-Latn-CS"/>
        </w:rPr>
      </w:pPr>
      <w:r w:rsidRPr="00180741">
        <w:rPr>
          <w:sz w:val="20"/>
          <w:szCs w:val="20"/>
        </w:rPr>
        <w:t xml:space="preserve">Eurostat (2015). </w:t>
      </w:r>
      <w:r w:rsidRPr="00180741">
        <w:rPr>
          <w:i/>
          <w:sz w:val="20"/>
          <w:szCs w:val="20"/>
        </w:rPr>
        <w:t>Main statistical findings, SMEs in the Non-financial business economy</w:t>
      </w:r>
      <w:r w:rsidR="00227CFA" w:rsidRPr="00180741">
        <w:rPr>
          <w:sz w:val="20"/>
          <w:szCs w:val="20"/>
        </w:rPr>
        <w:t>.</w:t>
      </w:r>
      <w:r w:rsidRPr="00180741">
        <w:rPr>
          <w:sz w:val="20"/>
          <w:szCs w:val="20"/>
        </w:rPr>
        <w:t xml:space="preserve"> </w:t>
      </w:r>
      <w:r w:rsidR="00227CFA" w:rsidRPr="00180741">
        <w:rPr>
          <w:sz w:val="20"/>
          <w:szCs w:val="20"/>
        </w:rPr>
        <w:t>R</w:t>
      </w:r>
      <w:r w:rsidR="0063016F" w:rsidRPr="00180741">
        <w:rPr>
          <w:sz w:val="20"/>
          <w:szCs w:val="20"/>
        </w:rPr>
        <w:t>etrieved from</w:t>
      </w:r>
      <w:r w:rsidRPr="00180741">
        <w:rPr>
          <w:sz w:val="20"/>
          <w:szCs w:val="20"/>
        </w:rPr>
        <w:t xml:space="preserve">: </w:t>
      </w:r>
      <w:r w:rsidRPr="00180741">
        <w:rPr>
          <w:sz w:val="20"/>
          <w:szCs w:val="20"/>
          <w:lang w:eastAsia="sr-Latn-CS"/>
        </w:rPr>
        <w:t>http://ec.europa.eu/eurostat/statistics-explained/index.php/Business_economy_-_size_class_analysis, 03.11.2015.</w:t>
      </w:r>
    </w:p>
    <w:p w:rsidR="000A6C46" w:rsidRPr="00180741" w:rsidRDefault="000A6C46" w:rsidP="006932C8">
      <w:pPr>
        <w:pStyle w:val="ListParagraph"/>
        <w:numPr>
          <w:ilvl w:val="0"/>
          <w:numId w:val="21"/>
        </w:numPr>
        <w:spacing w:before="0"/>
        <w:ind w:left="426" w:hanging="284"/>
        <w:contextualSpacing w:val="0"/>
        <w:jc w:val="both"/>
        <w:rPr>
          <w:sz w:val="20"/>
          <w:szCs w:val="20"/>
          <w:lang w:eastAsia="sr-Latn-CS"/>
        </w:rPr>
      </w:pPr>
      <w:r w:rsidRPr="00180741">
        <w:rPr>
          <w:sz w:val="20"/>
          <w:szCs w:val="20"/>
        </w:rPr>
        <w:t>Fabozzi, F.,</w:t>
      </w:r>
      <w:r w:rsidR="008C47CC" w:rsidRPr="00180741">
        <w:rPr>
          <w:sz w:val="20"/>
          <w:szCs w:val="20"/>
        </w:rPr>
        <w:t xml:space="preserve"> &amp;</w:t>
      </w:r>
      <w:r w:rsidRPr="00180741">
        <w:rPr>
          <w:sz w:val="20"/>
          <w:szCs w:val="20"/>
        </w:rPr>
        <w:t xml:space="preserve"> Modigliani, F. (2009). </w:t>
      </w:r>
      <w:r w:rsidRPr="00180741">
        <w:rPr>
          <w:i/>
          <w:sz w:val="20"/>
          <w:szCs w:val="20"/>
        </w:rPr>
        <w:t>Capital Markets – Institutions and Instruments</w:t>
      </w:r>
      <w:r w:rsidR="00227CFA" w:rsidRPr="00180741">
        <w:rPr>
          <w:sz w:val="20"/>
          <w:szCs w:val="20"/>
        </w:rPr>
        <w:t>.</w:t>
      </w:r>
      <w:r w:rsidRPr="00180741">
        <w:rPr>
          <w:sz w:val="20"/>
          <w:szCs w:val="20"/>
        </w:rPr>
        <w:t xml:space="preserve"> International Edition, Pearson Education Limited </w:t>
      </w:r>
    </w:p>
    <w:p w:rsidR="00766FDA" w:rsidRPr="00180741" w:rsidRDefault="00766FDA" w:rsidP="006932C8">
      <w:pPr>
        <w:pStyle w:val="ListParagraph"/>
        <w:numPr>
          <w:ilvl w:val="0"/>
          <w:numId w:val="21"/>
        </w:numPr>
        <w:spacing w:before="0"/>
        <w:ind w:left="426" w:hanging="284"/>
        <w:contextualSpacing w:val="0"/>
        <w:jc w:val="both"/>
        <w:rPr>
          <w:sz w:val="20"/>
          <w:szCs w:val="20"/>
          <w:lang w:eastAsia="sr-Latn-CS"/>
        </w:rPr>
      </w:pPr>
      <w:r w:rsidRPr="00180741">
        <w:rPr>
          <w:sz w:val="20"/>
          <w:szCs w:val="20"/>
        </w:rPr>
        <w:t xml:space="preserve">Hoflich, P. (2011). </w:t>
      </w:r>
      <w:r w:rsidRPr="00180741">
        <w:rPr>
          <w:i/>
          <w:sz w:val="20"/>
          <w:szCs w:val="20"/>
        </w:rPr>
        <w:t>Banks at Risk, Global Best Practices in an Age of Turbulence</w:t>
      </w:r>
      <w:r w:rsidR="00227CFA" w:rsidRPr="00180741">
        <w:rPr>
          <w:sz w:val="20"/>
          <w:szCs w:val="20"/>
        </w:rPr>
        <w:t>.</w:t>
      </w:r>
      <w:r w:rsidRPr="00180741">
        <w:rPr>
          <w:sz w:val="20"/>
          <w:szCs w:val="20"/>
        </w:rPr>
        <w:t xml:space="preserve"> John Wiley &amp; Sons</w:t>
      </w:r>
    </w:p>
    <w:p w:rsidR="008D4898" w:rsidRPr="00180741" w:rsidRDefault="008D4898" w:rsidP="006932C8">
      <w:pPr>
        <w:pStyle w:val="ListParagraph"/>
        <w:numPr>
          <w:ilvl w:val="0"/>
          <w:numId w:val="21"/>
        </w:numPr>
        <w:spacing w:before="0"/>
        <w:ind w:left="426" w:hanging="284"/>
        <w:contextualSpacing w:val="0"/>
        <w:jc w:val="both"/>
        <w:rPr>
          <w:sz w:val="20"/>
          <w:szCs w:val="20"/>
        </w:rPr>
      </w:pPr>
      <w:r w:rsidRPr="00180741">
        <w:rPr>
          <w:sz w:val="20"/>
          <w:szCs w:val="20"/>
        </w:rPr>
        <w:t xml:space="preserve">Kaplan, J. (2001). </w:t>
      </w:r>
      <w:r w:rsidRPr="00180741">
        <w:rPr>
          <w:i/>
          <w:sz w:val="20"/>
          <w:szCs w:val="20"/>
        </w:rPr>
        <w:t>Getting started in Entrepreneurship</w:t>
      </w:r>
      <w:r w:rsidR="00227CFA" w:rsidRPr="00180741">
        <w:rPr>
          <w:sz w:val="20"/>
          <w:szCs w:val="20"/>
        </w:rPr>
        <w:t>.</w:t>
      </w:r>
      <w:r w:rsidRPr="00180741">
        <w:rPr>
          <w:sz w:val="20"/>
          <w:szCs w:val="20"/>
        </w:rPr>
        <w:t xml:space="preserve"> John Wiley &amp; Sons, Inc.</w:t>
      </w:r>
    </w:p>
    <w:p w:rsidR="00B53401" w:rsidRPr="00180741" w:rsidRDefault="00B53401" w:rsidP="00B53401">
      <w:pPr>
        <w:pStyle w:val="ListParagraph"/>
        <w:numPr>
          <w:ilvl w:val="0"/>
          <w:numId w:val="21"/>
        </w:numPr>
        <w:autoSpaceDE w:val="0"/>
        <w:autoSpaceDN w:val="0"/>
        <w:adjustRightInd w:val="0"/>
        <w:spacing w:before="120"/>
        <w:ind w:left="426" w:hanging="284"/>
        <w:jc w:val="both"/>
        <w:rPr>
          <w:rFonts w:eastAsia="TimesNewRoman"/>
          <w:sz w:val="20"/>
          <w:szCs w:val="20"/>
        </w:rPr>
      </w:pPr>
      <w:r w:rsidRPr="00180741">
        <w:rPr>
          <w:rFonts w:eastAsia="TimesNewRoman"/>
          <w:sz w:val="20"/>
          <w:szCs w:val="20"/>
        </w:rPr>
        <w:lastRenderedPageBreak/>
        <w:t xml:space="preserve">Klapper, L., V. Saria-Allende, V., </w:t>
      </w:r>
      <w:r w:rsidR="002E1144" w:rsidRPr="00180741">
        <w:rPr>
          <w:rFonts w:eastAsia="TimesNewRoman"/>
          <w:sz w:val="20"/>
          <w:szCs w:val="20"/>
          <w:lang w:val="sr-Cyrl-RS"/>
        </w:rPr>
        <w:t xml:space="preserve">&amp; </w:t>
      </w:r>
      <w:r w:rsidRPr="00180741">
        <w:rPr>
          <w:rFonts w:eastAsia="TimesNewRoman"/>
          <w:sz w:val="20"/>
          <w:szCs w:val="20"/>
        </w:rPr>
        <w:t>Sulla, V. (2002). Small and Medium-Size Enterpri</w:t>
      </w:r>
      <w:r w:rsidR="002E1144" w:rsidRPr="00180741">
        <w:rPr>
          <w:rFonts w:eastAsia="TimesNewRoman"/>
          <w:sz w:val="20"/>
          <w:szCs w:val="20"/>
        </w:rPr>
        <w:t>se Financing in Eastern Europe</w:t>
      </w:r>
      <w:r w:rsidR="002E1144" w:rsidRPr="00180741">
        <w:rPr>
          <w:rFonts w:eastAsia="TimesNewRoman"/>
          <w:sz w:val="20"/>
          <w:szCs w:val="20"/>
          <w:lang w:val="sr-Cyrl-RS"/>
        </w:rPr>
        <w:t>.</w:t>
      </w:r>
      <w:r w:rsidRPr="00180741">
        <w:rPr>
          <w:rFonts w:eastAsia="TimesNewRoman"/>
          <w:i/>
          <w:sz w:val="20"/>
          <w:szCs w:val="20"/>
        </w:rPr>
        <w:t xml:space="preserve"> World Bank Policy Research,</w:t>
      </w:r>
      <w:r w:rsidRPr="00180741">
        <w:rPr>
          <w:rFonts w:eastAsia="TimesNewRoman"/>
          <w:sz w:val="20"/>
          <w:szCs w:val="20"/>
        </w:rPr>
        <w:t xml:space="preserve"> Working Paper, 2933</w:t>
      </w:r>
    </w:p>
    <w:p w:rsidR="00BD118E" w:rsidRPr="00180741" w:rsidRDefault="00C455BF" w:rsidP="00BD118E">
      <w:pPr>
        <w:pStyle w:val="ListParagraph"/>
        <w:numPr>
          <w:ilvl w:val="0"/>
          <w:numId w:val="21"/>
        </w:numPr>
        <w:tabs>
          <w:tab w:val="left" w:pos="426"/>
        </w:tabs>
        <w:autoSpaceDE w:val="0"/>
        <w:autoSpaceDN w:val="0"/>
        <w:adjustRightInd w:val="0"/>
        <w:spacing w:before="120"/>
        <w:ind w:left="426" w:hanging="284"/>
        <w:jc w:val="both"/>
        <w:rPr>
          <w:i/>
          <w:sz w:val="20"/>
          <w:szCs w:val="20"/>
        </w:rPr>
      </w:pPr>
      <w:r w:rsidRPr="00180741">
        <w:rPr>
          <w:rFonts w:eastAsia="TimesNewRoman"/>
          <w:sz w:val="20"/>
          <w:szCs w:val="20"/>
          <w:lang w:val="sr-Cyrl-RS"/>
        </w:rPr>
        <w:t>Малетић</w:t>
      </w:r>
      <w:r w:rsidR="00BD118E" w:rsidRPr="00180741">
        <w:rPr>
          <w:rFonts w:eastAsia="TimesNewRoman"/>
          <w:sz w:val="20"/>
          <w:szCs w:val="20"/>
        </w:rPr>
        <w:t xml:space="preserve">, </w:t>
      </w:r>
      <w:r w:rsidRPr="00180741">
        <w:rPr>
          <w:rFonts w:eastAsia="TimesNewRoman"/>
          <w:sz w:val="20"/>
          <w:szCs w:val="20"/>
          <w:lang w:val="sr-Cyrl-RS"/>
        </w:rPr>
        <w:t>Р</w:t>
      </w:r>
      <w:r w:rsidR="00BD118E" w:rsidRPr="00180741">
        <w:rPr>
          <w:rFonts w:eastAsia="TimesNewRoman"/>
          <w:sz w:val="20"/>
          <w:szCs w:val="20"/>
        </w:rPr>
        <w:t xml:space="preserve">., </w:t>
      </w:r>
      <w:r w:rsidRPr="00180741">
        <w:rPr>
          <w:rFonts w:eastAsia="TimesNewRoman"/>
          <w:sz w:val="20"/>
          <w:szCs w:val="20"/>
          <w:lang w:val="sr-Cyrl-RS"/>
        </w:rPr>
        <w:t>Поповић</w:t>
      </w:r>
      <w:r w:rsidR="00BD118E" w:rsidRPr="00180741">
        <w:rPr>
          <w:rFonts w:eastAsia="TimesNewRoman"/>
          <w:sz w:val="20"/>
          <w:szCs w:val="20"/>
        </w:rPr>
        <w:t xml:space="preserve">, </w:t>
      </w:r>
      <w:r w:rsidRPr="00180741">
        <w:rPr>
          <w:rFonts w:eastAsia="TimesNewRoman"/>
          <w:sz w:val="20"/>
          <w:szCs w:val="20"/>
          <w:lang w:val="sr-Cyrl-RS"/>
        </w:rPr>
        <w:t>Б</w:t>
      </w:r>
      <w:r w:rsidR="00BD118E" w:rsidRPr="00180741">
        <w:rPr>
          <w:rFonts w:eastAsia="TimesNewRoman"/>
          <w:sz w:val="20"/>
          <w:szCs w:val="20"/>
        </w:rPr>
        <w:t xml:space="preserve">., </w:t>
      </w:r>
      <w:r w:rsidR="002E1144" w:rsidRPr="00180741">
        <w:rPr>
          <w:rFonts w:eastAsia="TimesNewRoman"/>
          <w:sz w:val="20"/>
          <w:szCs w:val="20"/>
          <w:lang w:val="sr-Cyrl-RS"/>
        </w:rPr>
        <w:t xml:space="preserve">&amp; </w:t>
      </w:r>
      <w:r w:rsidRPr="00180741">
        <w:rPr>
          <w:rFonts w:eastAsia="TimesNewRoman"/>
          <w:sz w:val="20"/>
          <w:szCs w:val="20"/>
          <w:lang w:val="sr-Cyrl-RS"/>
        </w:rPr>
        <w:t>Пауновић</w:t>
      </w:r>
      <w:r w:rsidR="00BD118E" w:rsidRPr="00180741">
        <w:rPr>
          <w:rFonts w:eastAsia="TimesNewRoman"/>
          <w:sz w:val="20"/>
          <w:szCs w:val="20"/>
        </w:rPr>
        <w:t xml:space="preserve">, T. (2014). Regional aspect of Agribusiness SMEs Development in Serbia - </w:t>
      </w:r>
      <w:r w:rsidR="00BD118E" w:rsidRPr="00180741">
        <w:rPr>
          <w:sz w:val="20"/>
          <w:szCs w:val="20"/>
        </w:rPr>
        <w:t>opportunity to reduce unemployment</w:t>
      </w:r>
      <w:r w:rsidR="002E1144" w:rsidRPr="00180741">
        <w:rPr>
          <w:sz w:val="20"/>
          <w:szCs w:val="20"/>
          <w:lang w:val="sr-Cyrl-RS"/>
        </w:rPr>
        <w:t>.</w:t>
      </w:r>
      <w:r w:rsidR="00BD118E" w:rsidRPr="00180741">
        <w:rPr>
          <w:sz w:val="20"/>
          <w:szCs w:val="20"/>
        </w:rPr>
        <w:t xml:space="preserve"> </w:t>
      </w:r>
      <w:r w:rsidRPr="00180741">
        <w:rPr>
          <w:i/>
          <w:sz w:val="20"/>
          <w:szCs w:val="20"/>
          <w:lang w:val="sr-Cyrl-RS"/>
        </w:rPr>
        <w:t>Теме</w:t>
      </w:r>
      <w:r w:rsidR="00BD118E" w:rsidRPr="00180741">
        <w:rPr>
          <w:sz w:val="20"/>
          <w:szCs w:val="20"/>
        </w:rPr>
        <w:t xml:space="preserve">, </w:t>
      </w:r>
      <w:r w:rsidRPr="00180741">
        <w:rPr>
          <w:sz w:val="20"/>
          <w:szCs w:val="20"/>
          <w:lang w:val="sr-Cyrl-RS"/>
        </w:rPr>
        <w:t>Ниш</w:t>
      </w:r>
      <w:r w:rsidR="00BD118E" w:rsidRPr="00180741">
        <w:rPr>
          <w:sz w:val="20"/>
          <w:szCs w:val="20"/>
        </w:rPr>
        <w:t>, No 4/2014, 1445-1456</w:t>
      </w:r>
    </w:p>
    <w:p w:rsidR="00C455BF" w:rsidRPr="00180741" w:rsidRDefault="00C455BF" w:rsidP="00500FDD">
      <w:pPr>
        <w:pStyle w:val="ListParagraph"/>
        <w:numPr>
          <w:ilvl w:val="0"/>
          <w:numId w:val="21"/>
        </w:numPr>
        <w:spacing w:before="0"/>
        <w:ind w:left="426" w:hanging="284"/>
        <w:contextualSpacing w:val="0"/>
        <w:jc w:val="both"/>
        <w:rPr>
          <w:sz w:val="20"/>
          <w:szCs w:val="20"/>
        </w:rPr>
      </w:pPr>
      <w:r w:rsidRPr="00180741">
        <w:rPr>
          <w:sz w:val="20"/>
          <w:szCs w:val="20"/>
        </w:rPr>
        <w:t>Министарство привреде, Министарство регионалног развоја и локалне самоуправе, Национална агенција за регионални развој (2013). Извештај о МСПП за 2012. годину, Београд</w:t>
      </w:r>
      <w:r w:rsidR="003F3EF7" w:rsidRPr="00180741">
        <w:rPr>
          <w:sz w:val="20"/>
          <w:szCs w:val="20"/>
        </w:rPr>
        <w:t xml:space="preserve"> [Ministry of Economy, Ministry of Regional Development and Local Self-Government, </w:t>
      </w:r>
      <w:r w:rsidR="003F3EF7" w:rsidRPr="00180741">
        <w:rPr>
          <w:bCs/>
          <w:sz w:val="20"/>
          <w:szCs w:val="20"/>
        </w:rPr>
        <w:t>National Agency</w:t>
      </w:r>
      <w:r w:rsidR="003F3EF7" w:rsidRPr="00180741">
        <w:rPr>
          <w:sz w:val="20"/>
          <w:szCs w:val="20"/>
        </w:rPr>
        <w:t> for Regional Development. The report on SMEs for year 2012. Belgrade]</w:t>
      </w:r>
    </w:p>
    <w:p w:rsidR="00A1107A" w:rsidRPr="00180741" w:rsidRDefault="00C455BF" w:rsidP="00500FDD">
      <w:pPr>
        <w:pStyle w:val="ListParagraph"/>
        <w:numPr>
          <w:ilvl w:val="0"/>
          <w:numId w:val="21"/>
        </w:numPr>
        <w:spacing w:before="0"/>
        <w:ind w:left="426" w:hanging="284"/>
        <w:contextualSpacing w:val="0"/>
        <w:jc w:val="both"/>
        <w:rPr>
          <w:sz w:val="20"/>
          <w:szCs w:val="20"/>
        </w:rPr>
      </w:pPr>
      <w:r w:rsidRPr="00180741">
        <w:rPr>
          <w:sz w:val="20"/>
          <w:szCs w:val="20"/>
        </w:rPr>
        <w:t>Национална агенција за регионални развој (2013). Истраживање о стању, потре</w:t>
      </w:r>
      <w:r w:rsidR="00227CFA" w:rsidRPr="00180741">
        <w:rPr>
          <w:sz w:val="20"/>
          <w:szCs w:val="20"/>
        </w:rPr>
        <w:t>бама и проблемима МСПП у Србији.</w:t>
      </w:r>
      <w:r w:rsidRPr="00180741">
        <w:rPr>
          <w:sz w:val="20"/>
          <w:szCs w:val="20"/>
        </w:rPr>
        <w:t xml:space="preserve"> Београд</w:t>
      </w:r>
      <w:r w:rsidR="00A1107A" w:rsidRPr="00180741">
        <w:rPr>
          <w:sz w:val="20"/>
          <w:szCs w:val="20"/>
        </w:rPr>
        <w:t xml:space="preserve"> [</w:t>
      </w:r>
      <w:r w:rsidR="00A1107A" w:rsidRPr="00180741">
        <w:rPr>
          <w:bCs/>
          <w:sz w:val="20"/>
          <w:szCs w:val="20"/>
        </w:rPr>
        <w:t>National Agency</w:t>
      </w:r>
      <w:r w:rsidR="00A1107A" w:rsidRPr="00180741">
        <w:rPr>
          <w:sz w:val="20"/>
          <w:szCs w:val="20"/>
        </w:rPr>
        <w:t xml:space="preserve"> for Regional Development. </w:t>
      </w:r>
      <w:r w:rsidR="00FE4186" w:rsidRPr="00180741">
        <w:rPr>
          <w:i/>
          <w:sz w:val="20"/>
          <w:szCs w:val="20"/>
        </w:rPr>
        <w:t>Report</w:t>
      </w:r>
      <w:r w:rsidR="00A1107A" w:rsidRPr="00180741">
        <w:rPr>
          <w:i/>
          <w:sz w:val="20"/>
          <w:szCs w:val="20"/>
        </w:rPr>
        <w:t xml:space="preserve"> on the conditions, needs and problems</w:t>
      </w:r>
      <w:r w:rsidR="00227CFA" w:rsidRPr="00180741">
        <w:rPr>
          <w:i/>
          <w:sz w:val="20"/>
          <w:szCs w:val="20"/>
        </w:rPr>
        <w:t xml:space="preserve"> of SMEs in Serbia.</w:t>
      </w:r>
      <w:r w:rsidR="00A1107A" w:rsidRPr="00180741">
        <w:rPr>
          <w:i/>
          <w:sz w:val="20"/>
          <w:szCs w:val="20"/>
        </w:rPr>
        <w:t xml:space="preserve"> </w:t>
      </w:r>
      <w:r w:rsidR="00A1107A" w:rsidRPr="00180741">
        <w:rPr>
          <w:sz w:val="20"/>
          <w:szCs w:val="20"/>
        </w:rPr>
        <w:t>Belgrade]</w:t>
      </w:r>
    </w:p>
    <w:p w:rsidR="003E043E" w:rsidRPr="00180741" w:rsidRDefault="003E043E" w:rsidP="00500FDD">
      <w:pPr>
        <w:pStyle w:val="ListParagraph"/>
        <w:numPr>
          <w:ilvl w:val="0"/>
          <w:numId w:val="21"/>
        </w:numPr>
        <w:overflowPunct w:val="0"/>
        <w:autoSpaceDE w:val="0"/>
        <w:autoSpaceDN w:val="0"/>
        <w:adjustRightInd w:val="0"/>
        <w:spacing w:before="0"/>
        <w:ind w:left="426" w:hanging="284"/>
        <w:contextualSpacing w:val="0"/>
        <w:jc w:val="both"/>
        <w:textAlignment w:val="baseline"/>
        <w:rPr>
          <w:kern w:val="20"/>
          <w:sz w:val="20"/>
          <w:szCs w:val="20"/>
          <w:lang w:val="en-US"/>
        </w:rPr>
      </w:pPr>
      <w:r w:rsidRPr="00180741">
        <w:rPr>
          <w:sz w:val="20"/>
          <w:szCs w:val="20"/>
        </w:rPr>
        <w:t xml:space="preserve">Scarborough, N. (2012). </w:t>
      </w:r>
      <w:r w:rsidRPr="00180741">
        <w:rPr>
          <w:i/>
          <w:sz w:val="20"/>
          <w:szCs w:val="20"/>
        </w:rPr>
        <w:t>Effective Small Business Management</w:t>
      </w:r>
      <w:r w:rsidRPr="00180741">
        <w:rPr>
          <w:sz w:val="20"/>
          <w:szCs w:val="20"/>
        </w:rPr>
        <w:t>, An Entrepre</w:t>
      </w:r>
      <w:r w:rsidR="00227CFA" w:rsidRPr="00180741">
        <w:rPr>
          <w:sz w:val="20"/>
          <w:szCs w:val="20"/>
        </w:rPr>
        <w:t>neurial Approach, tenth edition.</w:t>
      </w:r>
      <w:r w:rsidRPr="00180741">
        <w:rPr>
          <w:sz w:val="20"/>
          <w:szCs w:val="20"/>
        </w:rPr>
        <w:t xml:space="preserve"> Pearson Education Limited</w:t>
      </w:r>
    </w:p>
    <w:p w:rsidR="008D4898" w:rsidRPr="00180741" w:rsidRDefault="008D4898" w:rsidP="00500FDD">
      <w:pPr>
        <w:pStyle w:val="ListParagraph"/>
        <w:numPr>
          <w:ilvl w:val="0"/>
          <w:numId w:val="21"/>
        </w:numPr>
        <w:tabs>
          <w:tab w:val="left" w:pos="851"/>
        </w:tabs>
        <w:spacing w:before="0"/>
        <w:ind w:left="426" w:hanging="284"/>
        <w:contextualSpacing w:val="0"/>
        <w:jc w:val="both"/>
        <w:rPr>
          <w:sz w:val="20"/>
          <w:szCs w:val="20"/>
        </w:rPr>
      </w:pPr>
      <w:r w:rsidRPr="00180741">
        <w:rPr>
          <w:bCs/>
          <w:sz w:val="20"/>
          <w:szCs w:val="20"/>
        </w:rPr>
        <w:t xml:space="preserve">Schlesinger, W., Unsal, F., </w:t>
      </w:r>
      <w:r w:rsidR="002E1144" w:rsidRPr="00180741">
        <w:rPr>
          <w:bCs/>
          <w:sz w:val="20"/>
          <w:szCs w:val="20"/>
          <w:lang w:val="sr-Cyrl-RS"/>
        </w:rPr>
        <w:t xml:space="preserve">&amp; </w:t>
      </w:r>
      <w:r w:rsidRPr="00180741">
        <w:rPr>
          <w:bCs/>
          <w:sz w:val="20"/>
          <w:szCs w:val="20"/>
        </w:rPr>
        <w:t>Zaman, M.R.</w:t>
      </w:r>
      <w:r w:rsidRPr="00180741">
        <w:rPr>
          <w:b/>
          <w:sz w:val="20"/>
          <w:szCs w:val="20"/>
        </w:rPr>
        <w:t xml:space="preserve"> </w:t>
      </w:r>
      <w:r w:rsidRPr="00180741">
        <w:rPr>
          <w:sz w:val="20"/>
          <w:szCs w:val="20"/>
        </w:rPr>
        <w:t xml:space="preserve">(1987). Attributes of Sound Banking as Perceived by Small </w:t>
      </w:r>
      <w:r w:rsidR="002E1144" w:rsidRPr="00180741">
        <w:rPr>
          <w:sz w:val="20"/>
          <w:szCs w:val="20"/>
        </w:rPr>
        <w:t>Businesses: Results of a Survey</w:t>
      </w:r>
      <w:r w:rsidR="002E1144" w:rsidRPr="00180741">
        <w:rPr>
          <w:sz w:val="20"/>
          <w:szCs w:val="20"/>
          <w:lang w:val="sr-Cyrl-RS"/>
        </w:rPr>
        <w:t>.</w:t>
      </w:r>
      <w:r w:rsidRPr="00180741">
        <w:rPr>
          <w:sz w:val="20"/>
          <w:szCs w:val="20"/>
        </w:rPr>
        <w:t xml:space="preserve"> </w:t>
      </w:r>
      <w:r w:rsidRPr="00180741">
        <w:rPr>
          <w:rFonts w:eastAsia="Arial"/>
          <w:i/>
          <w:iCs/>
          <w:sz w:val="20"/>
          <w:szCs w:val="20"/>
        </w:rPr>
        <w:t>Jour</w:t>
      </w:r>
      <w:r w:rsidR="0063400F" w:rsidRPr="00180741">
        <w:rPr>
          <w:rFonts w:eastAsia="Arial"/>
          <w:i/>
          <w:iCs/>
          <w:sz w:val="20"/>
          <w:szCs w:val="20"/>
        </w:rPr>
        <w:t>nal of Small Business Management</w:t>
      </w:r>
      <w:r w:rsidRPr="00180741">
        <w:rPr>
          <w:sz w:val="20"/>
          <w:szCs w:val="20"/>
        </w:rPr>
        <w:t xml:space="preserve">, Vol. 25, No. 4. </w:t>
      </w:r>
    </w:p>
    <w:p w:rsidR="001512D7" w:rsidRPr="00180741" w:rsidRDefault="001512D7" w:rsidP="00500FDD">
      <w:pPr>
        <w:pStyle w:val="ListParagraph"/>
        <w:numPr>
          <w:ilvl w:val="0"/>
          <w:numId w:val="21"/>
        </w:numPr>
        <w:tabs>
          <w:tab w:val="left" w:pos="426"/>
          <w:tab w:val="left" w:pos="851"/>
        </w:tabs>
        <w:spacing w:before="0"/>
        <w:ind w:left="426" w:hanging="284"/>
        <w:contextualSpacing w:val="0"/>
        <w:jc w:val="both"/>
        <w:rPr>
          <w:sz w:val="20"/>
          <w:szCs w:val="20"/>
        </w:rPr>
      </w:pPr>
      <w:r w:rsidRPr="00180741">
        <w:rPr>
          <w:sz w:val="20"/>
          <w:szCs w:val="20"/>
        </w:rPr>
        <w:t xml:space="preserve">Schumpeter, J. (2012). </w:t>
      </w:r>
      <w:r w:rsidRPr="00180741">
        <w:rPr>
          <w:i/>
          <w:sz w:val="20"/>
          <w:szCs w:val="20"/>
        </w:rPr>
        <w:t>Teorija privrednog razvoja</w:t>
      </w:r>
      <w:r w:rsidR="00227CFA" w:rsidRPr="00180741">
        <w:rPr>
          <w:sz w:val="20"/>
          <w:szCs w:val="20"/>
        </w:rPr>
        <w:t>, srpsko izdanje.</w:t>
      </w:r>
      <w:r w:rsidRPr="00180741">
        <w:rPr>
          <w:sz w:val="20"/>
          <w:szCs w:val="20"/>
        </w:rPr>
        <w:t xml:space="preserve"> </w:t>
      </w:r>
      <w:r w:rsidR="00E23CC2" w:rsidRPr="00180741">
        <w:rPr>
          <w:sz w:val="20"/>
          <w:szCs w:val="20"/>
        </w:rPr>
        <w:t>[</w:t>
      </w:r>
      <w:r w:rsidR="00E23CC2" w:rsidRPr="00180741">
        <w:rPr>
          <w:bCs/>
          <w:i/>
          <w:sz w:val="20"/>
          <w:szCs w:val="20"/>
        </w:rPr>
        <w:t>Theory of Economic Development.</w:t>
      </w:r>
      <w:r w:rsidR="00E23CC2" w:rsidRPr="00180741">
        <w:rPr>
          <w:bCs/>
          <w:sz w:val="20"/>
          <w:szCs w:val="20"/>
        </w:rPr>
        <w:t xml:space="preserve"> Serbian edition</w:t>
      </w:r>
      <w:r w:rsidR="00E23CC2" w:rsidRPr="00180741">
        <w:rPr>
          <w:sz w:val="20"/>
          <w:szCs w:val="20"/>
        </w:rPr>
        <w:t xml:space="preserve">], </w:t>
      </w:r>
      <w:r w:rsidRPr="00180741">
        <w:rPr>
          <w:sz w:val="20"/>
          <w:szCs w:val="20"/>
        </w:rPr>
        <w:t>Službeni glasnik, Beograd</w:t>
      </w:r>
    </w:p>
    <w:p w:rsidR="00C227A1" w:rsidRPr="00180741" w:rsidRDefault="00C455BF" w:rsidP="00500FDD">
      <w:pPr>
        <w:pStyle w:val="ListParagraph"/>
        <w:numPr>
          <w:ilvl w:val="0"/>
          <w:numId w:val="21"/>
        </w:numPr>
        <w:tabs>
          <w:tab w:val="left" w:pos="426"/>
        </w:tabs>
        <w:overflowPunct w:val="0"/>
        <w:autoSpaceDE w:val="0"/>
        <w:autoSpaceDN w:val="0"/>
        <w:adjustRightInd w:val="0"/>
        <w:spacing w:before="0"/>
        <w:ind w:left="426" w:hanging="284"/>
        <w:contextualSpacing w:val="0"/>
        <w:jc w:val="both"/>
        <w:textAlignment w:val="baseline"/>
        <w:rPr>
          <w:kern w:val="20"/>
          <w:sz w:val="20"/>
          <w:szCs w:val="20"/>
        </w:rPr>
      </w:pPr>
      <w:r w:rsidRPr="00180741">
        <w:rPr>
          <w:kern w:val="20"/>
          <w:sz w:val="20"/>
          <w:szCs w:val="20"/>
          <w:lang w:val="sr-Cyrl-RS" w:eastAsia="sr-Latn-CS"/>
        </w:rPr>
        <w:t>Станковић</w:t>
      </w:r>
      <w:r w:rsidR="00C227A1" w:rsidRPr="00180741">
        <w:rPr>
          <w:kern w:val="20"/>
          <w:sz w:val="20"/>
          <w:szCs w:val="20"/>
          <w:lang w:eastAsia="sr-Latn-CS"/>
        </w:rPr>
        <w:t xml:space="preserve">, </w:t>
      </w:r>
      <w:r w:rsidRPr="00180741">
        <w:rPr>
          <w:kern w:val="20"/>
          <w:sz w:val="20"/>
          <w:szCs w:val="20"/>
          <w:lang w:val="sr-Cyrl-RS" w:eastAsia="sr-Latn-CS"/>
        </w:rPr>
        <w:t>Љ</w:t>
      </w:r>
      <w:r w:rsidR="00C227A1" w:rsidRPr="00180741">
        <w:rPr>
          <w:kern w:val="20"/>
          <w:sz w:val="20"/>
          <w:szCs w:val="20"/>
          <w:lang w:eastAsia="sr-Latn-CS"/>
        </w:rPr>
        <w:t xml:space="preserve">., </w:t>
      </w:r>
      <w:r w:rsidRPr="00180741">
        <w:rPr>
          <w:kern w:val="20"/>
          <w:sz w:val="20"/>
          <w:szCs w:val="20"/>
          <w:lang w:val="sr-Cyrl-RS" w:eastAsia="sr-Latn-CS"/>
        </w:rPr>
        <w:t>Ђукић</w:t>
      </w:r>
      <w:r w:rsidR="00C227A1" w:rsidRPr="00180741">
        <w:rPr>
          <w:kern w:val="20"/>
          <w:sz w:val="20"/>
          <w:szCs w:val="20"/>
          <w:lang w:eastAsia="sr-Latn-CS"/>
        </w:rPr>
        <w:t xml:space="preserve">, </w:t>
      </w:r>
      <w:r w:rsidRPr="00180741">
        <w:rPr>
          <w:kern w:val="20"/>
          <w:sz w:val="20"/>
          <w:szCs w:val="20"/>
          <w:lang w:val="sr-Cyrl-RS" w:eastAsia="sr-Latn-CS"/>
        </w:rPr>
        <w:t>С</w:t>
      </w:r>
      <w:r w:rsidR="00C227A1" w:rsidRPr="00180741">
        <w:rPr>
          <w:kern w:val="20"/>
          <w:sz w:val="20"/>
          <w:szCs w:val="20"/>
          <w:lang w:eastAsia="sr-Latn-CS"/>
        </w:rPr>
        <w:t xml:space="preserve">., </w:t>
      </w:r>
      <w:r w:rsidR="002E1144" w:rsidRPr="00180741">
        <w:rPr>
          <w:kern w:val="20"/>
          <w:sz w:val="20"/>
          <w:szCs w:val="20"/>
          <w:lang w:val="sr-Cyrl-RS" w:eastAsia="sr-Latn-CS"/>
        </w:rPr>
        <w:t xml:space="preserve">&amp; </w:t>
      </w:r>
      <w:r w:rsidRPr="00180741">
        <w:rPr>
          <w:kern w:val="20"/>
          <w:sz w:val="20"/>
          <w:szCs w:val="20"/>
          <w:lang w:val="sr-Cyrl-RS" w:eastAsia="sr-Latn-CS"/>
        </w:rPr>
        <w:t>Лепојевић</w:t>
      </w:r>
      <w:r w:rsidR="00C227A1" w:rsidRPr="00180741">
        <w:rPr>
          <w:kern w:val="20"/>
          <w:sz w:val="20"/>
          <w:szCs w:val="20"/>
          <w:lang w:eastAsia="sr-Latn-CS"/>
        </w:rPr>
        <w:t xml:space="preserve">, </w:t>
      </w:r>
      <w:r w:rsidRPr="00180741">
        <w:rPr>
          <w:kern w:val="20"/>
          <w:sz w:val="20"/>
          <w:szCs w:val="20"/>
          <w:lang w:val="sr-Cyrl-RS" w:eastAsia="sr-Latn-CS"/>
        </w:rPr>
        <w:t>В</w:t>
      </w:r>
      <w:r w:rsidR="00C227A1" w:rsidRPr="00180741">
        <w:rPr>
          <w:kern w:val="20"/>
          <w:sz w:val="20"/>
          <w:szCs w:val="20"/>
          <w:lang w:eastAsia="sr-Latn-CS"/>
        </w:rPr>
        <w:t xml:space="preserve">. (2014). </w:t>
      </w:r>
      <w:r w:rsidR="00C227A1" w:rsidRPr="00180741">
        <w:rPr>
          <w:sz w:val="20"/>
          <w:szCs w:val="20"/>
        </w:rPr>
        <w:t>Innovation capacities of Serbian Small and medium-sized enterprises</w:t>
      </w:r>
      <w:r w:rsidR="002E1144" w:rsidRPr="00180741">
        <w:rPr>
          <w:sz w:val="20"/>
          <w:szCs w:val="20"/>
          <w:lang w:val="sr-Cyrl-RS"/>
        </w:rPr>
        <w:t>.</w:t>
      </w:r>
      <w:r w:rsidR="00C227A1" w:rsidRPr="00180741">
        <w:rPr>
          <w:sz w:val="20"/>
          <w:szCs w:val="20"/>
        </w:rPr>
        <w:t xml:space="preserve"> </w:t>
      </w:r>
      <w:r w:rsidRPr="00180741">
        <w:rPr>
          <w:i/>
          <w:sz w:val="20"/>
          <w:szCs w:val="20"/>
          <w:lang w:val="sr-Cyrl-RS"/>
        </w:rPr>
        <w:t>Теме</w:t>
      </w:r>
      <w:r w:rsidR="00284658" w:rsidRPr="00180741">
        <w:rPr>
          <w:sz w:val="20"/>
          <w:szCs w:val="20"/>
        </w:rPr>
        <w:t xml:space="preserve">, </w:t>
      </w:r>
      <w:r w:rsidRPr="00180741">
        <w:rPr>
          <w:sz w:val="20"/>
          <w:szCs w:val="20"/>
          <w:lang w:val="sr-Cyrl-RS"/>
        </w:rPr>
        <w:t>Ниш</w:t>
      </w:r>
      <w:r w:rsidR="00284658" w:rsidRPr="00180741">
        <w:rPr>
          <w:sz w:val="20"/>
          <w:szCs w:val="20"/>
        </w:rPr>
        <w:t>, No 3/2014, 1077-1093</w:t>
      </w:r>
    </w:p>
    <w:p w:rsidR="008D4898" w:rsidRPr="00180741" w:rsidRDefault="008D4898" w:rsidP="002029EF">
      <w:pPr>
        <w:pStyle w:val="ListParagraph"/>
        <w:numPr>
          <w:ilvl w:val="0"/>
          <w:numId w:val="21"/>
        </w:numPr>
        <w:tabs>
          <w:tab w:val="left" w:pos="426"/>
          <w:tab w:val="left" w:pos="567"/>
          <w:tab w:val="left" w:pos="1134"/>
        </w:tabs>
        <w:spacing w:before="0"/>
        <w:ind w:left="426" w:hanging="284"/>
        <w:contextualSpacing w:val="0"/>
        <w:jc w:val="both"/>
        <w:rPr>
          <w:sz w:val="20"/>
          <w:szCs w:val="20"/>
        </w:rPr>
      </w:pPr>
      <w:r w:rsidRPr="00180741">
        <w:rPr>
          <w:sz w:val="20"/>
          <w:szCs w:val="20"/>
        </w:rPr>
        <w:t xml:space="preserve">Stokes, D., </w:t>
      </w:r>
      <w:r w:rsidR="008C47CC" w:rsidRPr="00180741">
        <w:rPr>
          <w:sz w:val="20"/>
          <w:szCs w:val="20"/>
        </w:rPr>
        <w:t xml:space="preserve">&amp; </w:t>
      </w:r>
      <w:r w:rsidRPr="00180741">
        <w:rPr>
          <w:sz w:val="20"/>
          <w:szCs w:val="20"/>
        </w:rPr>
        <w:t xml:space="preserve">Wilson N. (2010). </w:t>
      </w:r>
      <w:r w:rsidRPr="00180741">
        <w:rPr>
          <w:i/>
          <w:sz w:val="20"/>
          <w:szCs w:val="20"/>
        </w:rPr>
        <w:t>Small Business Management and Entrepreneurship</w:t>
      </w:r>
      <w:r w:rsidR="00227CFA" w:rsidRPr="00180741">
        <w:rPr>
          <w:sz w:val="20"/>
          <w:szCs w:val="20"/>
        </w:rPr>
        <w:t>.</w:t>
      </w:r>
      <w:r w:rsidRPr="00180741">
        <w:rPr>
          <w:sz w:val="20"/>
          <w:szCs w:val="20"/>
        </w:rPr>
        <w:t xml:space="preserve"> Cengage Learning EMEA, Hampshire</w:t>
      </w:r>
    </w:p>
    <w:p w:rsidR="008D4898" w:rsidRPr="00180741" w:rsidRDefault="008D4898" w:rsidP="002029EF">
      <w:pPr>
        <w:pStyle w:val="ListParagraph"/>
        <w:numPr>
          <w:ilvl w:val="0"/>
          <w:numId w:val="21"/>
        </w:numPr>
        <w:tabs>
          <w:tab w:val="left" w:pos="426"/>
          <w:tab w:val="left" w:pos="567"/>
        </w:tabs>
        <w:spacing w:before="0"/>
        <w:ind w:left="426" w:hanging="284"/>
        <w:contextualSpacing w:val="0"/>
        <w:jc w:val="both"/>
        <w:rPr>
          <w:sz w:val="20"/>
          <w:szCs w:val="20"/>
        </w:rPr>
      </w:pPr>
      <w:r w:rsidRPr="00180741">
        <w:rPr>
          <w:sz w:val="20"/>
          <w:szCs w:val="20"/>
        </w:rPr>
        <w:t>Tsaih, R., Liu,</w:t>
      </w:r>
      <w:r w:rsidR="0063016F" w:rsidRPr="00180741">
        <w:rPr>
          <w:sz w:val="20"/>
          <w:szCs w:val="20"/>
        </w:rPr>
        <w:t xml:space="preserve"> Y., Liu, W., </w:t>
      </w:r>
      <w:r w:rsidR="002E1144" w:rsidRPr="00180741">
        <w:rPr>
          <w:sz w:val="20"/>
          <w:szCs w:val="20"/>
          <w:lang w:val="sr-Cyrl-RS"/>
        </w:rPr>
        <w:t xml:space="preserve">&amp; </w:t>
      </w:r>
      <w:r w:rsidR="0063016F" w:rsidRPr="00180741">
        <w:rPr>
          <w:sz w:val="20"/>
          <w:szCs w:val="20"/>
        </w:rPr>
        <w:t xml:space="preserve">Lien, Y. (2004). </w:t>
      </w:r>
      <w:r w:rsidRPr="00180741">
        <w:rPr>
          <w:sz w:val="20"/>
          <w:szCs w:val="20"/>
        </w:rPr>
        <w:t>Credit scoring</w:t>
      </w:r>
      <w:r w:rsidR="0063016F" w:rsidRPr="00180741">
        <w:rPr>
          <w:sz w:val="20"/>
          <w:szCs w:val="20"/>
        </w:rPr>
        <w:t xml:space="preserve"> system for small business loan</w:t>
      </w:r>
      <w:r w:rsidR="002E1144" w:rsidRPr="00180741">
        <w:rPr>
          <w:sz w:val="20"/>
          <w:szCs w:val="20"/>
          <w:lang w:val="sr-Cyrl-RS"/>
        </w:rPr>
        <w:t>.</w:t>
      </w:r>
      <w:r w:rsidRPr="00180741">
        <w:rPr>
          <w:sz w:val="20"/>
          <w:szCs w:val="20"/>
        </w:rPr>
        <w:t xml:space="preserve"> </w:t>
      </w:r>
      <w:r w:rsidRPr="00180741">
        <w:rPr>
          <w:i/>
          <w:sz w:val="20"/>
          <w:szCs w:val="20"/>
        </w:rPr>
        <w:t>Decision Support Systems</w:t>
      </w:r>
      <w:r w:rsidRPr="00180741">
        <w:rPr>
          <w:sz w:val="20"/>
          <w:szCs w:val="20"/>
        </w:rPr>
        <w:t xml:space="preserve"> No 38 (2004), 91-99 </w:t>
      </w:r>
    </w:p>
    <w:p w:rsidR="008C47CC" w:rsidRPr="00180741" w:rsidRDefault="008C47CC" w:rsidP="008C47CC">
      <w:pPr>
        <w:pStyle w:val="ListParagraph"/>
        <w:numPr>
          <w:ilvl w:val="0"/>
          <w:numId w:val="21"/>
        </w:numPr>
        <w:tabs>
          <w:tab w:val="left" w:pos="426"/>
          <w:tab w:val="left" w:pos="567"/>
        </w:tabs>
        <w:spacing w:before="0"/>
        <w:ind w:left="426" w:hanging="284"/>
        <w:contextualSpacing w:val="0"/>
        <w:jc w:val="both"/>
        <w:rPr>
          <w:sz w:val="20"/>
          <w:szCs w:val="20"/>
        </w:rPr>
      </w:pPr>
      <w:r w:rsidRPr="00180741">
        <w:rPr>
          <w:sz w:val="20"/>
          <w:szCs w:val="20"/>
        </w:rPr>
        <w:t>USAID</w:t>
      </w:r>
      <w:r w:rsidR="00A4653B" w:rsidRPr="00180741">
        <w:rPr>
          <w:sz w:val="20"/>
          <w:szCs w:val="20"/>
        </w:rPr>
        <w:t xml:space="preserve"> (2012). Финансирање раста малих и средњих предузећа, Пројекат за боље услове пословања</w:t>
      </w:r>
      <w:r w:rsidR="00227CFA" w:rsidRPr="00180741">
        <w:rPr>
          <w:sz w:val="20"/>
          <w:szCs w:val="20"/>
        </w:rPr>
        <w:t>.</w:t>
      </w:r>
      <w:r w:rsidR="00A4653B" w:rsidRPr="00180741">
        <w:rPr>
          <w:sz w:val="20"/>
          <w:szCs w:val="20"/>
        </w:rPr>
        <w:t xml:space="preserve"> Београд</w:t>
      </w:r>
      <w:r w:rsidRPr="00180741">
        <w:rPr>
          <w:sz w:val="20"/>
          <w:szCs w:val="20"/>
        </w:rPr>
        <w:t xml:space="preserve"> [</w:t>
      </w:r>
      <w:r w:rsidRPr="00180741">
        <w:rPr>
          <w:i/>
          <w:sz w:val="20"/>
          <w:szCs w:val="20"/>
        </w:rPr>
        <w:t xml:space="preserve">Financing the growth of small and medium enterprises, </w:t>
      </w:r>
      <w:r w:rsidRPr="00180741">
        <w:rPr>
          <w:sz w:val="20"/>
          <w:szCs w:val="20"/>
        </w:rPr>
        <w:t>Business enabling project</w:t>
      </w:r>
      <w:r w:rsidR="00227CFA" w:rsidRPr="00180741">
        <w:rPr>
          <w:sz w:val="20"/>
          <w:szCs w:val="20"/>
        </w:rPr>
        <w:t>.</w:t>
      </w:r>
      <w:r w:rsidRPr="00180741">
        <w:rPr>
          <w:sz w:val="20"/>
          <w:szCs w:val="20"/>
        </w:rPr>
        <w:t xml:space="preserve"> Belgrade]</w:t>
      </w:r>
    </w:p>
    <w:p w:rsidR="008D4898" w:rsidRPr="00180741" w:rsidRDefault="008D4898" w:rsidP="00A4653B">
      <w:pPr>
        <w:pStyle w:val="ListParagraph"/>
        <w:numPr>
          <w:ilvl w:val="0"/>
          <w:numId w:val="21"/>
        </w:numPr>
        <w:tabs>
          <w:tab w:val="left" w:pos="426"/>
          <w:tab w:val="left" w:pos="567"/>
        </w:tabs>
        <w:spacing w:before="0"/>
        <w:ind w:left="426" w:hanging="284"/>
        <w:contextualSpacing w:val="0"/>
        <w:jc w:val="both"/>
        <w:rPr>
          <w:color w:val="000000"/>
          <w:sz w:val="20"/>
          <w:szCs w:val="20"/>
        </w:rPr>
      </w:pPr>
      <w:r w:rsidRPr="00180741">
        <w:rPr>
          <w:color w:val="000000"/>
          <w:sz w:val="20"/>
          <w:szCs w:val="20"/>
        </w:rPr>
        <w:t>Van Horne, J.,</w:t>
      </w:r>
      <w:r w:rsidR="008C47CC" w:rsidRPr="00180741">
        <w:rPr>
          <w:color w:val="000000"/>
          <w:sz w:val="20"/>
          <w:szCs w:val="20"/>
        </w:rPr>
        <w:t xml:space="preserve"> &amp;</w:t>
      </w:r>
      <w:r w:rsidRPr="00180741">
        <w:rPr>
          <w:color w:val="000000"/>
          <w:sz w:val="20"/>
          <w:szCs w:val="20"/>
        </w:rPr>
        <w:t xml:space="preserve"> Wachowicz, J. JR (2007). </w:t>
      </w:r>
      <w:r w:rsidRPr="00180741">
        <w:rPr>
          <w:i/>
          <w:color w:val="000000"/>
          <w:sz w:val="20"/>
          <w:szCs w:val="20"/>
        </w:rPr>
        <w:t>Osnovi finansijskog menadžmenta</w:t>
      </w:r>
      <w:r w:rsidR="00227CFA" w:rsidRPr="00180741">
        <w:rPr>
          <w:i/>
          <w:color w:val="000000"/>
          <w:sz w:val="20"/>
          <w:szCs w:val="20"/>
        </w:rPr>
        <w:t>.</w:t>
      </w:r>
      <w:r w:rsidRPr="00180741">
        <w:rPr>
          <w:color w:val="000000"/>
          <w:sz w:val="20"/>
          <w:szCs w:val="20"/>
        </w:rPr>
        <w:t xml:space="preserve"> </w:t>
      </w:r>
      <w:r w:rsidR="00227CFA" w:rsidRPr="00180741">
        <w:rPr>
          <w:sz w:val="20"/>
          <w:szCs w:val="20"/>
        </w:rPr>
        <w:t>[</w:t>
      </w:r>
      <w:r w:rsidR="00227CFA" w:rsidRPr="00180741">
        <w:rPr>
          <w:color w:val="000000"/>
          <w:sz w:val="20"/>
          <w:szCs w:val="20"/>
        </w:rPr>
        <w:t>Fundamentals financial management</w:t>
      </w:r>
      <w:r w:rsidR="00227CFA" w:rsidRPr="00180741">
        <w:rPr>
          <w:sz w:val="20"/>
          <w:szCs w:val="20"/>
        </w:rPr>
        <w:t>],</w:t>
      </w:r>
      <w:r w:rsidR="00227CFA" w:rsidRPr="00180741">
        <w:rPr>
          <w:color w:val="000000"/>
          <w:sz w:val="20"/>
          <w:szCs w:val="20"/>
        </w:rPr>
        <w:t xml:space="preserve"> </w:t>
      </w:r>
      <w:r w:rsidRPr="00180741">
        <w:rPr>
          <w:color w:val="000000"/>
          <w:sz w:val="20"/>
          <w:szCs w:val="20"/>
        </w:rPr>
        <w:t>Data status, Beograd</w:t>
      </w:r>
    </w:p>
    <w:p w:rsidR="008C47CC" w:rsidRPr="00180741" w:rsidRDefault="00A4653B" w:rsidP="008C47CC">
      <w:pPr>
        <w:pStyle w:val="ListParagraph"/>
        <w:numPr>
          <w:ilvl w:val="0"/>
          <w:numId w:val="21"/>
        </w:numPr>
        <w:tabs>
          <w:tab w:val="left" w:pos="426"/>
          <w:tab w:val="left" w:pos="567"/>
        </w:tabs>
        <w:spacing w:before="0"/>
        <w:ind w:left="426" w:hanging="284"/>
        <w:contextualSpacing w:val="0"/>
        <w:jc w:val="both"/>
        <w:rPr>
          <w:sz w:val="20"/>
          <w:szCs w:val="20"/>
        </w:rPr>
      </w:pPr>
      <w:r w:rsidRPr="00180741">
        <w:rPr>
          <w:kern w:val="20"/>
          <w:sz w:val="20"/>
          <w:szCs w:val="20"/>
          <w:lang w:val="sr-Cyrl-RS"/>
        </w:rPr>
        <w:t>В</w:t>
      </w:r>
      <w:r w:rsidRPr="00180741">
        <w:rPr>
          <w:kern w:val="20"/>
          <w:sz w:val="20"/>
          <w:szCs w:val="20"/>
        </w:rPr>
        <w:t>лада Републике Србије (2015). Стратегија за подршку развоја малих и средњих предузећа, предузетништва и конкурентности за период од 2015. до 2020. године</w:t>
      </w:r>
      <w:r w:rsidR="00227CFA" w:rsidRPr="00180741">
        <w:rPr>
          <w:kern w:val="20"/>
          <w:sz w:val="20"/>
          <w:szCs w:val="20"/>
        </w:rPr>
        <w:t>.</w:t>
      </w:r>
      <w:r w:rsidR="008C47CC" w:rsidRPr="00180741">
        <w:rPr>
          <w:kern w:val="20"/>
          <w:sz w:val="20"/>
          <w:szCs w:val="20"/>
        </w:rPr>
        <w:t xml:space="preserve"> </w:t>
      </w:r>
      <w:r w:rsidR="008C47CC" w:rsidRPr="00180741">
        <w:rPr>
          <w:sz w:val="20"/>
          <w:szCs w:val="20"/>
        </w:rPr>
        <w:t xml:space="preserve">[Government of the Republic of Serbia, </w:t>
      </w:r>
      <w:r w:rsidR="008C47CC" w:rsidRPr="00180741">
        <w:rPr>
          <w:i/>
          <w:sz w:val="20"/>
          <w:szCs w:val="20"/>
        </w:rPr>
        <w:t xml:space="preserve">The strategy to support the development of SMEs, entrepreneurship and competitiveness </w:t>
      </w:r>
      <w:r w:rsidR="008C47CC" w:rsidRPr="00180741">
        <w:rPr>
          <w:sz w:val="20"/>
          <w:szCs w:val="20"/>
        </w:rPr>
        <w:t>for the period from 2015 to 2020]</w:t>
      </w:r>
    </w:p>
    <w:p w:rsidR="00B53401" w:rsidRPr="00180741" w:rsidRDefault="00B53401" w:rsidP="00A4653B">
      <w:pPr>
        <w:numPr>
          <w:ilvl w:val="0"/>
          <w:numId w:val="21"/>
        </w:numPr>
        <w:tabs>
          <w:tab w:val="left" w:pos="426"/>
          <w:tab w:val="left" w:pos="567"/>
          <w:tab w:val="left" w:pos="851"/>
        </w:tabs>
        <w:spacing w:after="0" w:line="240" w:lineRule="auto"/>
        <w:ind w:left="426" w:hanging="284"/>
        <w:jc w:val="both"/>
        <w:rPr>
          <w:rFonts w:ascii="Times New Roman" w:eastAsia="Times New Roman" w:hAnsi="Times New Roman" w:cs="Times New Roman"/>
          <w:i/>
          <w:sz w:val="20"/>
          <w:szCs w:val="20"/>
          <w:lang w:val="sr-Latn-CS"/>
        </w:rPr>
      </w:pPr>
      <w:r w:rsidRPr="00180741">
        <w:rPr>
          <w:rFonts w:ascii="Times New Roman" w:eastAsia="Times New Roman" w:hAnsi="Times New Roman" w:cs="Times New Roman"/>
          <w:sz w:val="20"/>
          <w:szCs w:val="20"/>
          <w:lang w:val="sr-Latn-CS"/>
        </w:rPr>
        <w:t>World Economic Forum (201</w:t>
      </w:r>
      <w:r w:rsidR="00315C1D" w:rsidRPr="00180741">
        <w:rPr>
          <w:rFonts w:ascii="Times New Roman" w:eastAsia="Times New Roman" w:hAnsi="Times New Roman" w:cs="Times New Roman"/>
          <w:sz w:val="20"/>
          <w:szCs w:val="20"/>
          <w:lang w:val="sr-Latn-CS"/>
        </w:rPr>
        <w:t>5 – 2016</w:t>
      </w:r>
      <w:r w:rsidRPr="00180741">
        <w:rPr>
          <w:rFonts w:ascii="Times New Roman" w:eastAsia="Times New Roman" w:hAnsi="Times New Roman" w:cs="Times New Roman"/>
          <w:sz w:val="20"/>
          <w:szCs w:val="20"/>
          <w:lang w:val="sr-Latn-CS"/>
        </w:rPr>
        <w:t xml:space="preserve">). </w:t>
      </w:r>
      <w:r w:rsidRPr="00180741">
        <w:rPr>
          <w:rFonts w:ascii="Times New Roman" w:eastAsia="Times New Roman" w:hAnsi="Times New Roman" w:cs="Times New Roman"/>
          <w:i/>
          <w:sz w:val="20"/>
          <w:szCs w:val="20"/>
          <w:lang w:val="sr-Latn-CS"/>
        </w:rPr>
        <w:t>The Global Competitiveness Report</w:t>
      </w:r>
    </w:p>
    <w:p w:rsidR="002029EF" w:rsidRPr="00180741" w:rsidRDefault="002029EF" w:rsidP="00EC5C6A">
      <w:pPr>
        <w:pStyle w:val="ListParagraph"/>
        <w:numPr>
          <w:ilvl w:val="0"/>
          <w:numId w:val="21"/>
        </w:numPr>
        <w:tabs>
          <w:tab w:val="left" w:pos="426"/>
        </w:tabs>
        <w:overflowPunct w:val="0"/>
        <w:autoSpaceDE w:val="0"/>
        <w:autoSpaceDN w:val="0"/>
        <w:adjustRightInd w:val="0"/>
        <w:spacing w:before="0" w:line="360" w:lineRule="auto"/>
        <w:ind w:left="426" w:hanging="284"/>
        <w:contextualSpacing w:val="0"/>
        <w:jc w:val="both"/>
        <w:textAlignment w:val="baseline"/>
        <w:rPr>
          <w:kern w:val="20"/>
          <w:sz w:val="20"/>
          <w:szCs w:val="20"/>
        </w:rPr>
      </w:pPr>
      <w:r w:rsidRPr="00180741">
        <w:rPr>
          <w:i/>
          <w:kern w:val="20"/>
          <w:sz w:val="20"/>
          <w:szCs w:val="20"/>
        </w:rPr>
        <w:t>Zakon o računovodstvu</w:t>
      </w:r>
      <w:r w:rsidRPr="00180741">
        <w:rPr>
          <w:kern w:val="20"/>
          <w:sz w:val="20"/>
          <w:szCs w:val="20"/>
        </w:rPr>
        <w:t xml:space="preserve">, </w:t>
      </w:r>
      <w:r w:rsidRPr="00180741">
        <w:rPr>
          <w:kern w:val="20"/>
          <w:sz w:val="20"/>
          <w:szCs w:val="20"/>
          <w:lang w:val="en-US"/>
        </w:rPr>
        <w:t xml:space="preserve">Službeni glasnik Republike Srbije </w:t>
      </w:r>
      <w:r w:rsidRPr="00180741">
        <w:rPr>
          <w:kern w:val="20"/>
          <w:sz w:val="20"/>
          <w:szCs w:val="20"/>
          <w:lang w:eastAsia="sr-Latn-CS"/>
        </w:rPr>
        <w:t>62/2013</w:t>
      </w:r>
      <w:r w:rsidR="00E23CC2" w:rsidRPr="00180741">
        <w:rPr>
          <w:kern w:val="20"/>
          <w:sz w:val="20"/>
          <w:szCs w:val="20"/>
          <w:lang w:eastAsia="sr-Latn-CS"/>
        </w:rPr>
        <w:t xml:space="preserve">, </w:t>
      </w:r>
      <w:r w:rsidR="00E23CC2" w:rsidRPr="00180741">
        <w:rPr>
          <w:sz w:val="20"/>
          <w:szCs w:val="20"/>
        </w:rPr>
        <w:t>[Law on Accounting]</w:t>
      </w:r>
    </w:p>
    <w:p w:rsidR="00EC5C6A" w:rsidRPr="00AD78E4" w:rsidRDefault="00EC5C6A" w:rsidP="00EC5C6A">
      <w:pPr>
        <w:spacing w:before="120" w:after="0" w:line="360" w:lineRule="auto"/>
        <w:jc w:val="center"/>
        <w:rPr>
          <w:rFonts w:ascii="Times New Roman" w:hAnsi="Times New Roman" w:cs="Times New Roman"/>
          <w:b/>
          <w:sz w:val="24"/>
          <w:szCs w:val="24"/>
        </w:rPr>
      </w:pPr>
      <w:r w:rsidRPr="00AD78E4">
        <w:rPr>
          <w:rFonts w:ascii="Times New Roman" w:hAnsi="Times New Roman" w:cs="Times New Roman"/>
          <w:b/>
          <w:sz w:val="24"/>
          <w:szCs w:val="24"/>
        </w:rPr>
        <w:t>FINANCING DIFFICULTIES OF SMALL ENTERPRISES - EMPIRICAL ANALYSIS IN THE REPUBLIC OF SERBIA</w:t>
      </w:r>
    </w:p>
    <w:p w:rsidR="00C33023" w:rsidRPr="003A7F6E" w:rsidRDefault="003A7F6E" w:rsidP="00EC5C6A">
      <w:pPr>
        <w:spacing w:before="120" w:after="120" w:line="360" w:lineRule="auto"/>
        <w:ind w:left="142"/>
        <w:jc w:val="center"/>
        <w:rPr>
          <w:rFonts w:ascii="Times New Roman" w:hAnsi="Times New Roman" w:cs="Times New Roman"/>
          <w:i/>
          <w:sz w:val="24"/>
          <w:szCs w:val="24"/>
        </w:rPr>
      </w:pPr>
      <w:r w:rsidRPr="00180741">
        <w:rPr>
          <w:rFonts w:ascii="Times New Roman" w:hAnsi="Times New Roman" w:cs="Times New Roman"/>
          <w:i/>
          <w:sz w:val="24"/>
          <w:szCs w:val="24"/>
        </w:rPr>
        <w:t>SUMMARY</w:t>
      </w:r>
    </w:p>
    <w:p w:rsidR="003A7F6E" w:rsidRPr="003A7F6E" w:rsidRDefault="003A7F6E" w:rsidP="003A7F6E">
      <w:pPr>
        <w:spacing w:after="0" w:line="240" w:lineRule="auto"/>
        <w:ind w:firstLine="567"/>
        <w:jc w:val="both"/>
        <w:rPr>
          <w:rFonts w:ascii="Times New Roman" w:hAnsi="Times New Roman" w:cs="Times New Roman"/>
          <w:i/>
          <w:sz w:val="24"/>
          <w:szCs w:val="24"/>
        </w:rPr>
      </w:pPr>
      <w:r w:rsidRPr="003A7F6E">
        <w:rPr>
          <w:rFonts w:ascii="Times New Roman" w:hAnsi="Times New Roman" w:cs="Times New Roman"/>
          <w:i/>
          <w:sz w:val="24"/>
          <w:szCs w:val="24"/>
        </w:rPr>
        <w:t>Small enterprises are the main holders of economic development in developed countries and countries in transition. In order to be established and developed these enterprises need access to financial resources. However, access to capital is a major constraint for small enterprises.</w:t>
      </w:r>
    </w:p>
    <w:p w:rsidR="003A7F6E" w:rsidRPr="003A7F6E" w:rsidRDefault="003A7F6E" w:rsidP="003A7F6E">
      <w:pPr>
        <w:spacing w:after="0" w:line="240" w:lineRule="auto"/>
        <w:ind w:firstLine="567"/>
        <w:jc w:val="both"/>
        <w:rPr>
          <w:rFonts w:ascii="Times New Roman" w:hAnsi="Times New Roman" w:cs="Times New Roman"/>
          <w:i/>
          <w:sz w:val="24"/>
          <w:szCs w:val="24"/>
        </w:rPr>
      </w:pPr>
      <w:r w:rsidRPr="003A7F6E">
        <w:rPr>
          <w:rFonts w:ascii="Times New Roman" w:hAnsi="Times New Roman" w:cs="Times New Roman"/>
          <w:i/>
          <w:sz w:val="24"/>
          <w:szCs w:val="24"/>
        </w:rPr>
        <w:t>This paper analyzes the limitations in financing small enterprises and entrepreneurs. The research involved 167 small, medium and large enterprises whose responses were grouped into three groups depending on the size of the company.</w:t>
      </w:r>
    </w:p>
    <w:p w:rsidR="003A7F6E" w:rsidRDefault="003A7F6E" w:rsidP="003A7F6E">
      <w:pPr>
        <w:spacing w:after="0" w:line="240" w:lineRule="auto"/>
        <w:ind w:firstLine="567"/>
        <w:jc w:val="both"/>
        <w:rPr>
          <w:rFonts w:ascii="Times New Roman" w:hAnsi="Times New Roman" w:cs="Times New Roman"/>
          <w:i/>
          <w:sz w:val="24"/>
          <w:szCs w:val="24"/>
        </w:rPr>
      </w:pPr>
      <w:r w:rsidRPr="003A7F6E">
        <w:rPr>
          <w:rFonts w:ascii="Times New Roman" w:hAnsi="Times New Roman" w:cs="Times New Roman"/>
          <w:i/>
          <w:sz w:val="24"/>
          <w:szCs w:val="24"/>
        </w:rPr>
        <w:t xml:space="preserve">The aim of the research is to demonstrate that there are statistically significant differences in the need for financial services, financing constraints and approved credit conditions in relation to the size of an enterprise. </w:t>
      </w:r>
    </w:p>
    <w:p w:rsidR="003A7F6E" w:rsidRPr="003A7F6E" w:rsidRDefault="003A7F6E" w:rsidP="003A7F6E">
      <w:pPr>
        <w:spacing w:after="0" w:line="240" w:lineRule="auto"/>
        <w:ind w:firstLine="567"/>
        <w:jc w:val="both"/>
        <w:rPr>
          <w:rFonts w:ascii="Times New Roman" w:hAnsi="Times New Roman" w:cs="Times New Roman"/>
          <w:i/>
          <w:sz w:val="24"/>
          <w:szCs w:val="24"/>
        </w:rPr>
      </w:pPr>
      <w:r w:rsidRPr="003A7F6E">
        <w:rPr>
          <w:rFonts w:ascii="Times New Roman" w:hAnsi="Times New Roman" w:cs="Times New Roman"/>
          <w:i/>
          <w:sz w:val="24"/>
          <w:szCs w:val="24"/>
        </w:rPr>
        <w:t xml:space="preserve">The results showed that the level of interest rates is a major constraint for small enterprises and is followed by the </w:t>
      </w:r>
      <w:r w:rsidRPr="002927E6">
        <w:rPr>
          <w:rFonts w:ascii="Times New Roman" w:hAnsi="Times New Roman" w:cs="Times New Roman"/>
          <w:i/>
          <w:sz w:val="24"/>
          <w:szCs w:val="24"/>
        </w:rPr>
        <w:t>speed</w:t>
      </w:r>
      <w:r w:rsidR="002927E6">
        <w:rPr>
          <w:rFonts w:ascii="Times New Roman" w:hAnsi="Times New Roman" w:cs="Times New Roman"/>
          <w:i/>
          <w:sz w:val="24"/>
          <w:szCs w:val="24"/>
          <w:lang w:val="sr-Cyrl-RS"/>
        </w:rPr>
        <w:t xml:space="preserve"> </w:t>
      </w:r>
      <w:r w:rsidRPr="003A7F6E">
        <w:rPr>
          <w:rFonts w:ascii="Times New Roman" w:hAnsi="Times New Roman" w:cs="Times New Roman"/>
          <w:i/>
          <w:sz w:val="24"/>
          <w:szCs w:val="24"/>
        </w:rPr>
        <w:t>of loan approval and the quality of communication with banks. The research showed that there are significant differences in the presence of certain banking services that enterprises use. Small enterprises and entrepreneurs are the most dissatisfied with approved loan terms and they ranked interest rates and other fees as lowest followed by the procedure of obtaining a loan.</w:t>
      </w:r>
    </w:p>
    <w:p w:rsidR="003A7F6E" w:rsidRPr="003A7F6E" w:rsidRDefault="003A7F6E" w:rsidP="003A7F6E">
      <w:pPr>
        <w:spacing w:after="0" w:line="240" w:lineRule="auto"/>
        <w:ind w:firstLine="567"/>
        <w:jc w:val="both"/>
        <w:rPr>
          <w:rFonts w:ascii="Times New Roman" w:hAnsi="Times New Roman" w:cs="Times New Roman"/>
          <w:i/>
          <w:sz w:val="24"/>
          <w:szCs w:val="24"/>
        </w:rPr>
      </w:pPr>
      <w:r w:rsidRPr="003A7F6E">
        <w:rPr>
          <w:rFonts w:ascii="Times New Roman" w:hAnsi="Times New Roman" w:cs="Times New Roman"/>
          <w:i/>
          <w:sz w:val="24"/>
          <w:szCs w:val="24"/>
        </w:rPr>
        <w:lastRenderedPageBreak/>
        <w:t>Based on this research it can be concluded that all differences in responses of small and medium, as well as small and large enterprises are statistically significant, and that finding the proper funding is more difficult for small enterprises than for medium and large ones.</w:t>
      </w:r>
    </w:p>
    <w:p w:rsidR="003A7F6E" w:rsidRPr="003A7F6E" w:rsidRDefault="003A7F6E" w:rsidP="002029EF">
      <w:pPr>
        <w:spacing w:after="0" w:line="240" w:lineRule="auto"/>
        <w:ind w:left="142"/>
        <w:jc w:val="center"/>
        <w:rPr>
          <w:rFonts w:ascii="Times New Roman" w:hAnsi="Times New Roman" w:cs="Times New Roman"/>
          <w:i/>
          <w:sz w:val="24"/>
          <w:szCs w:val="24"/>
        </w:rPr>
      </w:pPr>
      <w:bookmarkStart w:id="0" w:name="_GoBack"/>
      <w:bookmarkEnd w:id="0"/>
    </w:p>
    <w:sectPr w:rsidR="003A7F6E" w:rsidRPr="003A7F6E" w:rsidSect="00695ED0">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36C1" w:rsidRDefault="00AB36C1" w:rsidP="00DE09C3">
      <w:pPr>
        <w:spacing w:after="0" w:line="240" w:lineRule="auto"/>
      </w:pPr>
      <w:r>
        <w:separator/>
      </w:r>
    </w:p>
  </w:endnote>
  <w:endnote w:type="continuationSeparator" w:id="0">
    <w:p w:rsidR="00AB36C1" w:rsidRDefault="00AB36C1" w:rsidP="00DE0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imesNewRoman">
    <w:altName w:val="Times New Roman"/>
    <w:panose1 w:val="00000000000000000000"/>
    <w:charset w:val="CC"/>
    <w:family w:val="auto"/>
    <w:notTrueType/>
    <w:pitch w:val="default"/>
    <w:sig w:usb0="00000201" w:usb1="08070000" w:usb2="00000010" w:usb3="00000000" w:csb0="00020004" w:csb1="00000000"/>
  </w:font>
  <w:font w:name="DejaVu Sans">
    <w:altName w:val="MS Mincho"/>
    <w:charset w:val="80"/>
    <w:family w:val="auto"/>
    <w:pitch w:val="variable"/>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36C1" w:rsidRDefault="00AB36C1" w:rsidP="00DE09C3">
      <w:pPr>
        <w:spacing w:after="0" w:line="240" w:lineRule="auto"/>
      </w:pPr>
      <w:r>
        <w:separator/>
      </w:r>
    </w:p>
  </w:footnote>
  <w:footnote w:type="continuationSeparator" w:id="0">
    <w:p w:rsidR="00AB36C1" w:rsidRDefault="00AB36C1" w:rsidP="00DE09C3">
      <w:pPr>
        <w:spacing w:after="0" w:line="240" w:lineRule="auto"/>
      </w:pPr>
      <w:r>
        <w:continuationSeparator/>
      </w:r>
    </w:p>
  </w:footnote>
  <w:footnote w:id="1">
    <w:p w:rsidR="002244CE" w:rsidRPr="00DE09C3" w:rsidRDefault="002244CE" w:rsidP="002244CE">
      <w:pPr>
        <w:pStyle w:val="FootnoteText"/>
        <w:jc w:val="both"/>
        <w:rPr>
          <w:lang w:val="sr-Latn-RS"/>
        </w:rPr>
      </w:pPr>
      <w:r>
        <w:rPr>
          <w:rStyle w:val="FootnoteReference"/>
        </w:rPr>
        <w:footnoteRef/>
      </w:r>
      <w:r>
        <w:t xml:space="preserve"> </w:t>
      </w:r>
      <w:r w:rsidRPr="0085223A">
        <w:rPr>
          <w:lang w:val="sr-Latn-RS"/>
        </w:rPr>
        <w:t>Рад је саставни део неодбрањене докторске дисертације под називом: „Могућности унапређења финансирања малих предузећа у Србији“</w:t>
      </w:r>
    </w:p>
    <w:p w:rsidR="002244CE" w:rsidRPr="002244CE" w:rsidRDefault="002244CE">
      <w:pPr>
        <w:pStyle w:val="FootnoteText"/>
        <w:rPr>
          <w:lang w:val="sr-Latn-RS"/>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F59E1"/>
    <w:multiLevelType w:val="hybridMultilevel"/>
    <w:tmpl w:val="C75A6BA4"/>
    <w:lvl w:ilvl="0" w:tplc="241A0001">
      <w:start w:val="1"/>
      <w:numFmt w:val="bullet"/>
      <w:lvlText w:val=""/>
      <w:lvlJc w:val="left"/>
      <w:pPr>
        <w:ind w:left="1425" w:hanging="705"/>
      </w:pPr>
      <w:rPr>
        <w:rFonts w:ascii="Symbol" w:hAnsi="Symbol"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1">
    <w:nsid w:val="07E21CC9"/>
    <w:multiLevelType w:val="hybridMultilevel"/>
    <w:tmpl w:val="EC763184"/>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
    <w:nsid w:val="09040339"/>
    <w:multiLevelType w:val="hybridMultilevel"/>
    <w:tmpl w:val="A330ED18"/>
    <w:lvl w:ilvl="0" w:tplc="79BA4F5E">
      <w:numFmt w:val="bullet"/>
      <w:lvlText w:val="•"/>
      <w:lvlJc w:val="left"/>
      <w:pPr>
        <w:ind w:left="1425" w:hanging="705"/>
      </w:pPr>
      <w:rPr>
        <w:rFonts w:ascii="Times New Roman" w:eastAsiaTheme="minorHAnsi" w:hAnsi="Times New Roman" w:cs="Times New Roman"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3">
    <w:nsid w:val="0A90679B"/>
    <w:multiLevelType w:val="hybridMultilevel"/>
    <w:tmpl w:val="C7B4C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E75CEE"/>
    <w:multiLevelType w:val="hybridMultilevel"/>
    <w:tmpl w:val="F6523774"/>
    <w:lvl w:ilvl="0" w:tplc="149E3DA8">
      <w:start w:val="1"/>
      <w:numFmt w:val="decimal"/>
      <w:lvlText w:val="%1."/>
      <w:lvlJc w:val="left"/>
      <w:pPr>
        <w:ind w:left="720" w:hanging="360"/>
      </w:pPr>
      <w:rPr>
        <w:b w:val="0"/>
        <w:i w:val="0"/>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5">
    <w:nsid w:val="102F0852"/>
    <w:multiLevelType w:val="hybridMultilevel"/>
    <w:tmpl w:val="A614FA8C"/>
    <w:lvl w:ilvl="0" w:tplc="942E39DC">
      <w:numFmt w:val="bullet"/>
      <w:lvlText w:val=""/>
      <w:lvlJc w:val="left"/>
      <w:pPr>
        <w:tabs>
          <w:tab w:val="num" w:pos="1140"/>
        </w:tabs>
        <w:ind w:left="114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2480390"/>
    <w:multiLevelType w:val="hybridMultilevel"/>
    <w:tmpl w:val="AC40BBD0"/>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7">
    <w:nsid w:val="161E2BF9"/>
    <w:multiLevelType w:val="hybridMultilevel"/>
    <w:tmpl w:val="F6523774"/>
    <w:lvl w:ilvl="0" w:tplc="149E3DA8">
      <w:start w:val="1"/>
      <w:numFmt w:val="decimal"/>
      <w:lvlText w:val="%1."/>
      <w:lvlJc w:val="left"/>
      <w:pPr>
        <w:ind w:left="720" w:hanging="360"/>
      </w:pPr>
      <w:rPr>
        <w:b w:val="0"/>
        <w:i w:val="0"/>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8">
    <w:nsid w:val="18E36232"/>
    <w:multiLevelType w:val="hybridMultilevel"/>
    <w:tmpl w:val="2330596E"/>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9">
    <w:nsid w:val="1F054A0D"/>
    <w:multiLevelType w:val="hybridMultilevel"/>
    <w:tmpl w:val="432A09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13D6BC9"/>
    <w:multiLevelType w:val="hybridMultilevel"/>
    <w:tmpl w:val="777C2EE2"/>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1">
    <w:nsid w:val="235125F1"/>
    <w:multiLevelType w:val="hybridMultilevel"/>
    <w:tmpl w:val="E3EEA9BC"/>
    <w:lvl w:ilvl="0" w:tplc="B78C212C">
      <w:numFmt w:val="bullet"/>
      <w:lvlText w:val="•"/>
      <w:lvlJc w:val="left"/>
      <w:pPr>
        <w:ind w:left="1065" w:hanging="705"/>
      </w:pPr>
      <w:rPr>
        <w:rFonts w:ascii="Times New Roman" w:eastAsia="Times New Roman"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2">
    <w:nsid w:val="24516831"/>
    <w:multiLevelType w:val="hybridMultilevel"/>
    <w:tmpl w:val="C2D270E4"/>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3">
    <w:nsid w:val="278A1052"/>
    <w:multiLevelType w:val="hybridMultilevel"/>
    <w:tmpl w:val="8EDE6B6C"/>
    <w:lvl w:ilvl="0" w:tplc="04090001">
      <w:start w:val="1"/>
      <w:numFmt w:val="bullet"/>
      <w:lvlText w:val=""/>
      <w:lvlJc w:val="left"/>
      <w:pPr>
        <w:ind w:left="720" w:hanging="360"/>
      </w:pPr>
      <w:rPr>
        <w:rFonts w:ascii="Symbol" w:hAnsi="Symbol" w:hint="default"/>
      </w:rPr>
    </w:lvl>
    <w:lvl w:ilvl="1" w:tplc="081A0019" w:tentative="1">
      <w:start w:val="1"/>
      <w:numFmt w:val="lowerLetter"/>
      <w:lvlText w:val="%2."/>
      <w:lvlJc w:val="left"/>
      <w:pPr>
        <w:ind w:left="1440" w:hanging="360"/>
      </w:pPr>
    </w:lvl>
    <w:lvl w:ilvl="2" w:tplc="081A001B" w:tentative="1">
      <w:start w:val="1"/>
      <w:numFmt w:val="lowerRoman"/>
      <w:lvlText w:val="%3."/>
      <w:lvlJc w:val="right"/>
      <w:pPr>
        <w:ind w:left="2160" w:hanging="180"/>
      </w:pPr>
    </w:lvl>
    <w:lvl w:ilvl="3" w:tplc="081A000F" w:tentative="1">
      <w:start w:val="1"/>
      <w:numFmt w:val="decimal"/>
      <w:lvlText w:val="%4."/>
      <w:lvlJc w:val="left"/>
      <w:pPr>
        <w:ind w:left="2880" w:hanging="360"/>
      </w:pPr>
    </w:lvl>
    <w:lvl w:ilvl="4" w:tplc="081A0019" w:tentative="1">
      <w:start w:val="1"/>
      <w:numFmt w:val="lowerLetter"/>
      <w:lvlText w:val="%5."/>
      <w:lvlJc w:val="left"/>
      <w:pPr>
        <w:ind w:left="3600" w:hanging="360"/>
      </w:pPr>
    </w:lvl>
    <w:lvl w:ilvl="5" w:tplc="081A001B" w:tentative="1">
      <w:start w:val="1"/>
      <w:numFmt w:val="lowerRoman"/>
      <w:lvlText w:val="%6."/>
      <w:lvlJc w:val="right"/>
      <w:pPr>
        <w:ind w:left="4320" w:hanging="180"/>
      </w:pPr>
    </w:lvl>
    <w:lvl w:ilvl="6" w:tplc="081A000F" w:tentative="1">
      <w:start w:val="1"/>
      <w:numFmt w:val="decimal"/>
      <w:lvlText w:val="%7."/>
      <w:lvlJc w:val="left"/>
      <w:pPr>
        <w:ind w:left="5040" w:hanging="360"/>
      </w:pPr>
    </w:lvl>
    <w:lvl w:ilvl="7" w:tplc="081A0019" w:tentative="1">
      <w:start w:val="1"/>
      <w:numFmt w:val="lowerLetter"/>
      <w:lvlText w:val="%8."/>
      <w:lvlJc w:val="left"/>
      <w:pPr>
        <w:ind w:left="5760" w:hanging="360"/>
      </w:pPr>
    </w:lvl>
    <w:lvl w:ilvl="8" w:tplc="081A001B" w:tentative="1">
      <w:start w:val="1"/>
      <w:numFmt w:val="lowerRoman"/>
      <w:lvlText w:val="%9."/>
      <w:lvlJc w:val="right"/>
      <w:pPr>
        <w:ind w:left="6480" w:hanging="180"/>
      </w:pPr>
    </w:lvl>
  </w:abstractNum>
  <w:abstractNum w:abstractNumId="14">
    <w:nsid w:val="27BB5F93"/>
    <w:multiLevelType w:val="hybridMultilevel"/>
    <w:tmpl w:val="AF9EB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9B1320F"/>
    <w:multiLevelType w:val="hybridMultilevel"/>
    <w:tmpl w:val="495EE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E216CA9"/>
    <w:multiLevelType w:val="hybridMultilevel"/>
    <w:tmpl w:val="C0AABE2A"/>
    <w:lvl w:ilvl="0" w:tplc="F6C2F60A">
      <w:start w:val="1"/>
      <w:numFmt w:val="decimal"/>
      <w:lvlText w:val="%1."/>
      <w:lvlJc w:val="left"/>
      <w:pPr>
        <w:tabs>
          <w:tab w:val="num" w:pos="2160"/>
        </w:tabs>
        <w:ind w:left="2160" w:hanging="360"/>
      </w:pPr>
      <w:rPr>
        <w:rFonts w:hint="default"/>
        <w:b w:val="0"/>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7">
    <w:nsid w:val="3016052B"/>
    <w:multiLevelType w:val="hybridMultilevel"/>
    <w:tmpl w:val="8D6E31A6"/>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8">
    <w:nsid w:val="33574FF4"/>
    <w:multiLevelType w:val="hybridMultilevel"/>
    <w:tmpl w:val="F5A2DFAE"/>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9">
    <w:nsid w:val="3A90686C"/>
    <w:multiLevelType w:val="hybridMultilevel"/>
    <w:tmpl w:val="3EC6AAE0"/>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0">
    <w:nsid w:val="3D3A2B27"/>
    <w:multiLevelType w:val="hybridMultilevel"/>
    <w:tmpl w:val="761A2466"/>
    <w:lvl w:ilvl="0" w:tplc="241A0001">
      <w:start w:val="1"/>
      <w:numFmt w:val="bullet"/>
      <w:lvlText w:val=""/>
      <w:lvlJc w:val="left"/>
      <w:pPr>
        <w:ind w:left="720" w:hanging="360"/>
      </w:pPr>
      <w:rPr>
        <w:rFonts w:ascii="Symbol" w:hAnsi="Symbol" w:hint="default"/>
      </w:rPr>
    </w:lvl>
    <w:lvl w:ilvl="1" w:tplc="241A0003">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1">
    <w:nsid w:val="414077C9"/>
    <w:multiLevelType w:val="hybridMultilevel"/>
    <w:tmpl w:val="A9E8A69E"/>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2">
    <w:nsid w:val="4252040A"/>
    <w:multiLevelType w:val="hybridMultilevel"/>
    <w:tmpl w:val="396C59E0"/>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3">
    <w:nsid w:val="46BA0159"/>
    <w:multiLevelType w:val="hybridMultilevel"/>
    <w:tmpl w:val="DD48CE70"/>
    <w:lvl w:ilvl="0" w:tplc="241A0001">
      <w:start w:val="1"/>
      <w:numFmt w:val="bullet"/>
      <w:lvlText w:val=""/>
      <w:lvlJc w:val="left"/>
      <w:pPr>
        <w:ind w:left="720" w:hanging="360"/>
      </w:pPr>
      <w:rPr>
        <w:rFonts w:ascii="Symbol" w:hAnsi="Symbol" w:hint="default"/>
      </w:rPr>
    </w:lvl>
    <w:lvl w:ilvl="1" w:tplc="241A0003">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4">
    <w:nsid w:val="567B7ABA"/>
    <w:multiLevelType w:val="hybridMultilevel"/>
    <w:tmpl w:val="7F6CE9FA"/>
    <w:lvl w:ilvl="0" w:tplc="5224AFEC">
      <w:numFmt w:val="bullet"/>
      <w:lvlText w:val="•"/>
      <w:lvlJc w:val="left"/>
      <w:pPr>
        <w:ind w:left="644" w:hanging="360"/>
      </w:pPr>
      <w:rPr>
        <w:rFonts w:ascii="Times New Roman" w:eastAsia="Times New Roman" w:hAnsi="Times New Roman" w:cs="Times New Roman" w:hint="default"/>
      </w:rPr>
    </w:lvl>
    <w:lvl w:ilvl="1" w:tplc="241A0003" w:tentative="1">
      <w:start w:val="1"/>
      <w:numFmt w:val="bullet"/>
      <w:lvlText w:val="o"/>
      <w:lvlJc w:val="left"/>
      <w:pPr>
        <w:ind w:left="1364" w:hanging="360"/>
      </w:pPr>
      <w:rPr>
        <w:rFonts w:ascii="Courier New" w:hAnsi="Courier New" w:cs="Courier New" w:hint="default"/>
      </w:rPr>
    </w:lvl>
    <w:lvl w:ilvl="2" w:tplc="241A0005" w:tentative="1">
      <w:start w:val="1"/>
      <w:numFmt w:val="bullet"/>
      <w:lvlText w:val=""/>
      <w:lvlJc w:val="left"/>
      <w:pPr>
        <w:ind w:left="2084" w:hanging="360"/>
      </w:pPr>
      <w:rPr>
        <w:rFonts w:ascii="Wingdings" w:hAnsi="Wingdings" w:hint="default"/>
      </w:rPr>
    </w:lvl>
    <w:lvl w:ilvl="3" w:tplc="241A0001" w:tentative="1">
      <w:start w:val="1"/>
      <w:numFmt w:val="bullet"/>
      <w:lvlText w:val=""/>
      <w:lvlJc w:val="left"/>
      <w:pPr>
        <w:ind w:left="2804" w:hanging="360"/>
      </w:pPr>
      <w:rPr>
        <w:rFonts w:ascii="Symbol" w:hAnsi="Symbol" w:hint="default"/>
      </w:rPr>
    </w:lvl>
    <w:lvl w:ilvl="4" w:tplc="241A0003" w:tentative="1">
      <w:start w:val="1"/>
      <w:numFmt w:val="bullet"/>
      <w:lvlText w:val="o"/>
      <w:lvlJc w:val="left"/>
      <w:pPr>
        <w:ind w:left="3524" w:hanging="360"/>
      </w:pPr>
      <w:rPr>
        <w:rFonts w:ascii="Courier New" w:hAnsi="Courier New" w:cs="Courier New" w:hint="default"/>
      </w:rPr>
    </w:lvl>
    <w:lvl w:ilvl="5" w:tplc="241A0005" w:tentative="1">
      <w:start w:val="1"/>
      <w:numFmt w:val="bullet"/>
      <w:lvlText w:val=""/>
      <w:lvlJc w:val="left"/>
      <w:pPr>
        <w:ind w:left="4244" w:hanging="360"/>
      </w:pPr>
      <w:rPr>
        <w:rFonts w:ascii="Wingdings" w:hAnsi="Wingdings" w:hint="default"/>
      </w:rPr>
    </w:lvl>
    <w:lvl w:ilvl="6" w:tplc="241A0001" w:tentative="1">
      <w:start w:val="1"/>
      <w:numFmt w:val="bullet"/>
      <w:lvlText w:val=""/>
      <w:lvlJc w:val="left"/>
      <w:pPr>
        <w:ind w:left="4964" w:hanging="360"/>
      </w:pPr>
      <w:rPr>
        <w:rFonts w:ascii="Symbol" w:hAnsi="Symbol" w:hint="default"/>
      </w:rPr>
    </w:lvl>
    <w:lvl w:ilvl="7" w:tplc="241A0003" w:tentative="1">
      <w:start w:val="1"/>
      <w:numFmt w:val="bullet"/>
      <w:lvlText w:val="o"/>
      <w:lvlJc w:val="left"/>
      <w:pPr>
        <w:ind w:left="5684" w:hanging="360"/>
      </w:pPr>
      <w:rPr>
        <w:rFonts w:ascii="Courier New" w:hAnsi="Courier New" w:cs="Courier New" w:hint="default"/>
      </w:rPr>
    </w:lvl>
    <w:lvl w:ilvl="8" w:tplc="241A0005" w:tentative="1">
      <w:start w:val="1"/>
      <w:numFmt w:val="bullet"/>
      <w:lvlText w:val=""/>
      <w:lvlJc w:val="left"/>
      <w:pPr>
        <w:ind w:left="6404" w:hanging="360"/>
      </w:pPr>
      <w:rPr>
        <w:rFonts w:ascii="Wingdings" w:hAnsi="Wingdings" w:hint="default"/>
      </w:rPr>
    </w:lvl>
  </w:abstractNum>
  <w:abstractNum w:abstractNumId="25">
    <w:nsid w:val="58C724F1"/>
    <w:multiLevelType w:val="hybridMultilevel"/>
    <w:tmpl w:val="2496DACC"/>
    <w:lvl w:ilvl="0" w:tplc="79BA4F5E">
      <w:numFmt w:val="bullet"/>
      <w:lvlText w:val="•"/>
      <w:lvlJc w:val="left"/>
      <w:pPr>
        <w:ind w:left="1065" w:hanging="705"/>
      </w:pPr>
      <w:rPr>
        <w:rFonts w:ascii="Times New Roman" w:eastAsiaTheme="minorHAnsi"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6">
    <w:nsid w:val="5CF26C2B"/>
    <w:multiLevelType w:val="hybridMultilevel"/>
    <w:tmpl w:val="F6523774"/>
    <w:lvl w:ilvl="0" w:tplc="149E3DA8">
      <w:start w:val="1"/>
      <w:numFmt w:val="decimal"/>
      <w:lvlText w:val="%1."/>
      <w:lvlJc w:val="left"/>
      <w:pPr>
        <w:ind w:left="720" w:hanging="360"/>
      </w:pPr>
      <w:rPr>
        <w:b w:val="0"/>
        <w:i w:val="0"/>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7">
    <w:nsid w:val="653C0721"/>
    <w:multiLevelType w:val="hybridMultilevel"/>
    <w:tmpl w:val="21C853F8"/>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8">
    <w:nsid w:val="6E755AC9"/>
    <w:multiLevelType w:val="hybridMultilevel"/>
    <w:tmpl w:val="8D50C728"/>
    <w:lvl w:ilvl="0" w:tplc="149E3DA8">
      <w:start w:val="1"/>
      <w:numFmt w:val="decimal"/>
      <w:lvlText w:val="%1."/>
      <w:lvlJc w:val="left"/>
      <w:pPr>
        <w:ind w:left="720" w:hanging="360"/>
      </w:pPr>
      <w:rPr>
        <w:b w:val="0"/>
        <w:i w:val="0"/>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9">
    <w:nsid w:val="6EB563BD"/>
    <w:multiLevelType w:val="hybridMultilevel"/>
    <w:tmpl w:val="4F642E06"/>
    <w:lvl w:ilvl="0" w:tplc="241A0001">
      <w:start w:val="1"/>
      <w:numFmt w:val="bullet"/>
      <w:lvlText w:val=""/>
      <w:lvlJc w:val="left"/>
      <w:pPr>
        <w:ind w:left="720" w:hanging="360"/>
      </w:pPr>
      <w:rPr>
        <w:rFonts w:ascii="Symbol" w:hAnsi="Symbol" w:hint="default"/>
      </w:rPr>
    </w:lvl>
    <w:lvl w:ilvl="1" w:tplc="05F4DB04">
      <w:numFmt w:val="bullet"/>
      <w:lvlText w:val="•"/>
      <w:lvlJc w:val="left"/>
      <w:pPr>
        <w:ind w:left="1785" w:hanging="705"/>
      </w:pPr>
      <w:rPr>
        <w:rFonts w:ascii="Times New Roman" w:eastAsia="Times New Roman" w:hAnsi="Times New Roman" w:cs="Times New Roman"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0">
    <w:nsid w:val="6F1662A9"/>
    <w:multiLevelType w:val="hybridMultilevel"/>
    <w:tmpl w:val="9AA89452"/>
    <w:lvl w:ilvl="0" w:tplc="04090001">
      <w:start w:val="1"/>
      <w:numFmt w:val="bullet"/>
      <w:lvlText w:val=""/>
      <w:lvlJc w:val="left"/>
      <w:pPr>
        <w:tabs>
          <w:tab w:val="num" w:pos="720"/>
        </w:tabs>
        <w:ind w:left="720" w:hanging="360"/>
      </w:pPr>
      <w:rPr>
        <w:rFonts w:ascii="Symbol" w:hAnsi="Symbol" w:hint="default"/>
      </w:rPr>
    </w:lvl>
    <w:lvl w:ilvl="1" w:tplc="11BCA922">
      <w:numFmt w:val="bullet"/>
      <w:lvlText w:val="−"/>
      <w:lvlJc w:val="left"/>
      <w:pPr>
        <w:ind w:left="1440" w:hanging="360"/>
      </w:pPr>
      <w:rPr>
        <w:rFonts w:ascii="Times New Roman" w:eastAsia="Times New Roman" w:hAnsi="Times New Roman" w:cs="Times New Roman" w:hint="default"/>
      </w:rPr>
    </w:lvl>
    <w:lvl w:ilvl="2" w:tplc="F6C2F60A">
      <w:start w:val="1"/>
      <w:numFmt w:val="decimal"/>
      <w:lvlText w:val="%3."/>
      <w:lvlJc w:val="left"/>
      <w:pPr>
        <w:tabs>
          <w:tab w:val="num" w:pos="2160"/>
        </w:tabs>
        <w:ind w:left="2160" w:hanging="360"/>
      </w:pPr>
      <w:rPr>
        <w:rFonts w:hint="default"/>
        <w:b w:val="0"/>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71C154EA"/>
    <w:multiLevelType w:val="hybridMultilevel"/>
    <w:tmpl w:val="9AC04996"/>
    <w:lvl w:ilvl="0" w:tplc="79BA4F5E">
      <w:numFmt w:val="bullet"/>
      <w:lvlText w:val="•"/>
      <w:lvlJc w:val="left"/>
      <w:pPr>
        <w:ind w:left="1425" w:hanging="705"/>
      </w:pPr>
      <w:rPr>
        <w:rFonts w:ascii="Times New Roman" w:eastAsiaTheme="minorHAnsi" w:hAnsi="Times New Roman" w:cs="Times New Roman"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32">
    <w:nsid w:val="74B51542"/>
    <w:multiLevelType w:val="hybridMultilevel"/>
    <w:tmpl w:val="72A46B5A"/>
    <w:lvl w:ilvl="0" w:tplc="241A0001">
      <w:start w:val="1"/>
      <w:numFmt w:val="bullet"/>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33">
    <w:nsid w:val="759532FA"/>
    <w:multiLevelType w:val="hybridMultilevel"/>
    <w:tmpl w:val="F6523774"/>
    <w:lvl w:ilvl="0" w:tplc="149E3DA8">
      <w:start w:val="1"/>
      <w:numFmt w:val="decimal"/>
      <w:lvlText w:val="%1."/>
      <w:lvlJc w:val="left"/>
      <w:pPr>
        <w:ind w:left="720" w:hanging="360"/>
      </w:pPr>
      <w:rPr>
        <w:b w:val="0"/>
        <w:i w:val="0"/>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4">
    <w:nsid w:val="777049E8"/>
    <w:multiLevelType w:val="hybridMultilevel"/>
    <w:tmpl w:val="73DAD7C0"/>
    <w:lvl w:ilvl="0" w:tplc="081A000F">
      <w:start w:val="1"/>
      <w:numFmt w:val="decimal"/>
      <w:lvlText w:val="%1."/>
      <w:lvlJc w:val="left"/>
      <w:pPr>
        <w:ind w:left="720" w:hanging="360"/>
      </w:pPr>
      <w:rPr>
        <w:rFonts w:hint="default"/>
      </w:rPr>
    </w:lvl>
    <w:lvl w:ilvl="1" w:tplc="081A0019" w:tentative="1">
      <w:start w:val="1"/>
      <w:numFmt w:val="lowerLetter"/>
      <w:lvlText w:val="%2."/>
      <w:lvlJc w:val="left"/>
      <w:pPr>
        <w:ind w:left="1440" w:hanging="360"/>
      </w:pPr>
    </w:lvl>
    <w:lvl w:ilvl="2" w:tplc="081A001B" w:tentative="1">
      <w:start w:val="1"/>
      <w:numFmt w:val="lowerRoman"/>
      <w:lvlText w:val="%3."/>
      <w:lvlJc w:val="right"/>
      <w:pPr>
        <w:ind w:left="2160" w:hanging="180"/>
      </w:pPr>
    </w:lvl>
    <w:lvl w:ilvl="3" w:tplc="081A000F" w:tentative="1">
      <w:start w:val="1"/>
      <w:numFmt w:val="decimal"/>
      <w:lvlText w:val="%4."/>
      <w:lvlJc w:val="left"/>
      <w:pPr>
        <w:ind w:left="2880" w:hanging="360"/>
      </w:pPr>
    </w:lvl>
    <w:lvl w:ilvl="4" w:tplc="081A0019" w:tentative="1">
      <w:start w:val="1"/>
      <w:numFmt w:val="lowerLetter"/>
      <w:lvlText w:val="%5."/>
      <w:lvlJc w:val="left"/>
      <w:pPr>
        <w:ind w:left="3600" w:hanging="360"/>
      </w:pPr>
    </w:lvl>
    <w:lvl w:ilvl="5" w:tplc="081A001B" w:tentative="1">
      <w:start w:val="1"/>
      <w:numFmt w:val="lowerRoman"/>
      <w:lvlText w:val="%6."/>
      <w:lvlJc w:val="right"/>
      <w:pPr>
        <w:ind w:left="4320" w:hanging="180"/>
      </w:pPr>
    </w:lvl>
    <w:lvl w:ilvl="6" w:tplc="081A000F" w:tentative="1">
      <w:start w:val="1"/>
      <w:numFmt w:val="decimal"/>
      <w:lvlText w:val="%7."/>
      <w:lvlJc w:val="left"/>
      <w:pPr>
        <w:ind w:left="5040" w:hanging="360"/>
      </w:pPr>
    </w:lvl>
    <w:lvl w:ilvl="7" w:tplc="081A0019" w:tentative="1">
      <w:start w:val="1"/>
      <w:numFmt w:val="lowerLetter"/>
      <w:lvlText w:val="%8."/>
      <w:lvlJc w:val="left"/>
      <w:pPr>
        <w:ind w:left="5760" w:hanging="360"/>
      </w:pPr>
    </w:lvl>
    <w:lvl w:ilvl="8" w:tplc="081A001B" w:tentative="1">
      <w:start w:val="1"/>
      <w:numFmt w:val="lowerRoman"/>
      <w:lvlText w:val="%9."/>
      <w:lvlJc w:val="right"/>
      <w:pPr>
        <w:ind w:left="6480" w:hanging="180"/>
      </w:pPr>
    </w:lvl>
  </w:abstractNum>
  <w:abstractNum w:abstractNumId="35">
    <w:nsid w:val="7ABB2B82"/>
    <w:multiLevelType w:val="hybridMultilevel"/>
    <w:tmpl w:val="2C16BBA6"/>
    <w:lvl w:ilvl="0" w:tplc="79BA4F5E">
      <w:numFmt w:val="bullet"/>
      <w:lvlText w:val="•"/>
      <w:lvlJc w:val="left"/>
      <w:pPr>
        <w:ind w:left="1065" w:hanging="705"/>
      </w:pPr>
      <w:rPr>
        <w:rFonts w:ascii="Times New Roman" w:eastAsiaTheme="minorHAnsi"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6">
    <w:nsid w:val="7EFD0EAE"/>
    <w:multiLevelType w:val="hybridMultilevel"/>
    <w:tmpl w:val="D19CFF9A"/>
    <w:lvl w:ilvl="0" w:tplc="241A0001">
      <w:start w:val="1"/>
      <w:numFmt w:val="bullet"/>
      <w:lvlText w:val=""/>
      <w:lvlJc w:val="left"/>
      <w:pPr>
        <w:ind w:left="480" w:hanging="360"/>
      </w:pPr>
      <w:rPr>
        <w:rFonts w:ascii="Symbol" w:hAnsi="Symbol" w:hint="default"/>
      </w:rPr>
    </w:lvl>
    <w:lvl w:ilvl="1" w:tplc="241A0003" w:tentative="1">
      <w:start w:val="1"/>
      <w:numFmt w:val="bullet"/>
      <w:lvlText w:val="o"/>
      <w:lvlJc w:val="left"/>
      <w:pPr>
        <w:ind w:left="1500" w:hanging="360"/>
      </w:pPr>
      <w:rPr>
        <w:rFonts w:ascii="Courier New" w:hAnsi="Courier New" w:cs="Courier New" w:hint="default"/>
      </w:rPr>
    </w:lvl>
    <w:lvl w:ilvl="2" w:tplc="241A0005" w:tentative="1">
      <w:start w:val="1"/>
      <w:numFmt w:val="bullet"/>
      <w:lvlText w:val=""/>
      <w:lvlJc w:val="left"/>
      <w:pPr>
        <w:ind w:left="2220" w:hanging="360"/>
      </w:pPr>
      <w:rPr>
        <w:rFonts w:ascii="Wingdings" w:hAnsi="Wingdings" w:hint="default"/>
      </w:rPr>
    </w:lvl>
    <w:lvl w:ilvl="3" w:tplc="241A0001" w:tentative="1">
      <w:start w:val="1"/>
      <w:numFmt w:val="bullet"/>
      <w:lvlText w:val=""/>
      <w:lvlJc w:val="left"/>
      <w:pPr>
        <w:ind w:left="2940" w:hanging="360"/>
      </w:pPr>
      <w:rPr>
        <w:rFonts w:ascii="Symbol" w:hAnsi="Symbol" w:hint="default"/>
      </w:rPr>
    </w:lvl>
    <w:lvl w:ilvl="4" w:tplc="241A0003" w:tentative="1">
      <w:start w:val="1"/>
      <w:numFmt w:val="bullet"/>
      <w:lvlText w:val="o"/>
      <w:lvlJc w:val="left"/>
      <w:pPr>
        <w:ind w:left="3660" w:hanging="360"/>
      </w:pPr>
      <w:rPr>
        <w:rFonts w:ascii="Courier New" w:hAnsi="Courier New" w:cs="Courier New" w:hint="default"/>
      </w:rPr>
    </w:lvl>
    <w:lvl w:ilvl="5" w:tplc="241A0005" w:tentative="1">
      <w:start w:val="1"/>
      <w:numFmt w:val="bullet"/>
      <w:lvlText w:val=""/>
      <w:lvlJc w:val="left"/>
      <w:pPr>
        <w:ind w:left="4380" w:hanging="360"/>
      </w:pPr>
      <w:rPr>
        <w:rFonts w:ascii="Wingdings" w:hAnsi="Wingdings" w:hint="default"/>
      </w:rPr>
    </w:lvl>
    <w:lvl w:ilvl="6" w:tplc="241A0001" w:tentative="1">
      <w:start w:val="1"/>
      <w:numFmt w:val="bullet"/>
      <w:lvlText w:val=""/>
      <w:lvlJc w:val="left"/>
      <w:pPr>
        <w:ind w:left="5100" w:hanging="360"/>
      </w:pPr>
      <w:rPr>
        <w:rFonts w:ascii="Symbol" w:hAnsi="Symbol" w:hint="default"/>
      </w:rPr>
    </w:lvl>
    <w:lvl w:ilvl="7" w:tplc="241A0003" w:tentative="1">
      <w:start w:val="1"/>
      <w:numFmt w:val="bullet"/>
      <w:lvlText w:val="o"/>
      <w:lvlJc w:val="left"/>
      <w:pPr>
        <w:ind w:left="5820" w:hanging="360"/>
      </w:pPr>
      <w:rPr>
        <w:rFonts w:ascii="Courier New" w:hAnsi="Courier New" w:cs="Courier New" w:hint="default"/>
      </w:rPr>
    </w:lvl>
    <w:lvl w:ilvl="8" w:tplc="241A0005" w:tentative="1">
      <w:start w:val="1"/>
      <w:numFmt w:val="bullet"/>
      <w:lvlText w:val=""/>
      <w:lvlJc w:val="left"/>
      <w:pPr>
        <w:ind w:left="6540" w:hanging="360"/>
      </w:pPr>
      <w:rPr>
        <w:rFonts w:ascii="Wingdings" w:hAnsi="Wingdings" w:hint="default"/>
      </w:rPr>
    </w:lvl>
  </w:abstractNum>
  <w:abstractNum w:abstractNumId="37">
    <w:nsid w:val="7F176A64"/>
    <w:multiLevelType w:val="hybridMultilevel"/>
    <w:tmpl w:val="7EA2A172"/>
    <w:lvl w:ilvl="0" w:tplc="5224AFEC">
      <w:numFmt w:val="bullet"/>
      <w:lvlText w:val="•"/>
      <w:lvlJc w:val="left"/>
      <w:pPr>
        <w:ind w:left="644" w:hanging="360"/>
      </w:pPr>
      <w:rPr>
        <w:rFonts w:ascii="Times New Roman" w:eastAsia="Times New Roman"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num w:numId="1">
    <w:abstractNumId w:val="14"/>
  </w:num>
  <w:num w:numId="2">
    <w:abstractNumId w:val="13"/>
  </w:num>
  <w:num w:numId="3">
    <w:abstractNumId w:val="36"/>
  </w:num>
  <w:num w:numId="4">
    <w:abstractNumId w:val="22"/>
  </w:num>
  <w:num w:numId="5">
    <w:abstractNumId w:val="12"/>
  </w:num>
  <w:num w:numId="6">
    <w:abstractNumId w:val="15"/>
  </w:num>
  <w:num w:numId="7">
    <w:abstractNumId w:val="34"/>
  </w:num>
  <w:num w:numId="8">
    <w:abstractNumId w:val="8"/>
  </w:num>
  <w:num w:numId="9">
    <w:abstractNumId w:val="21"/>
  </w:num>
  <w:num w:numId="10">
    <w:abstractNumId w:val="17"/>
  </w:num>
  <w:num w:numId="11">
    <w:abstractNumId w:val="19"/>
  </w:num>
  <w:num w:numId="12">
    <w:abstractNumId w:val="27"/>
  </w:num>
  <w:num w:numId="13">
    <w:abstractNumId w:val="3"/>
  </w:num>
  <w:num w:numId="14">
    <w:abstractNumId w:val="5"/>
  </w:num>
  <w:num w:numId="15">
    <w:abstractNumId w:val="30"/>
  </w:num>
  <w:num w:numId="16">
    <w:abstractNumId w:val="16"/>
  </w:num>
  <w:num w:numId="17">
    <w:abstractNumId w:val="33"/>
  </w:num>
  <w:num w:numId="18">
    <w:abstractNumId w:val="4"/>
  </w:num>
  <w:num w:numId="19">
    <w:abstractNumId w:val="7"/>
  </w:num>
  <w:num w:numId="20">
    <w:abstractNumId w:val="26"/>
  </w:num>
  <w:num w:numId="21">
    <w:abstractNumId w:val="28"/>
  </w:num>
  <w:num w:numId="22">
    <w:abstractNumId w:val="32"/>
  </w:num>
  <w:num w:numId="23">
    <w:abstractNumId w:val="24"/>
  </w:num>
  <w:num w:numId="24">
    <w:abstractNumId w:val="37"/>
  </w:num>
  <w:num w:numId="25">
    <w:abstractNumId w:val="35"/>
  </w:num>
  <w:num w:numId="26">
    <w:abstractNumId w:val="2"/>
  </w:num>
  <w:num w:numId="27">
    <w:abstractNumId w:val="31"/>
  </w:num>
  <w:num w:numId="28">
    <w:abstractNumId w:val="0"/>
  </w:num>
  <w:num w:numId="29">
    <w:abstractNumId w:val="10"/>
  </w:num>
  <w:num w:numId="30">
    <w:abstractNumId w:val="25"/>
  </w:num>
  <w:num w:numId="31">
    <w:abstractNumId w:val="18"/>
  </w:num>
  <w:num w:numId="32">
    <w:abstractNumId w:val="11"/>
  </w:num>
  <w:num w:numId="33">
    <w:abstractNumId w:val="1"/>
  </w:num>
  <w:num w:numId="34">
    <w:abstractNumId w:val="29"/>
  </w:num>
  <w:num w:numId="35">
    <w:abstractNumId w:val="20"/>
  </w:num>
  <w:num w:numId="36">
    <w:abstractNumId w:val="23"/>
  </w:num>
  <w:num w:numId="37">
    <w:abstractNumId w:val="6"/>
  </w:num>
  <w:num w:numId="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1304"/>
    <w:rsid w:val="000064A9"/>
    <w:rsid w:val="00016071"/>
    <w:rsid w:val="00033A79"/>
    <w:rsid w:val="000355B7"/>
    <w:rsid w:val="000401B6"/>
    <w:rsid w:val="000536FF"/>
    <w:rsid w:val="000744E2"/>
    <w:rsid w:val="00074C06"/>
    <w:rsid w:val="00076326"/>
    <w:rsid w:val="000918F4"/>
    <w:rsid w:val="000A5B05"/>
    <w:rsid w:val="000A6C46"/>
    <w:rsid w:val="000C06BC"/>
    <w:rsid w:val="000C1EFD"/>
    <w:rsid w:val="000C2A1C"/>
    <w:rsid w:val="000E5AE2"/>
    <w:rsid w:val="000F3F77"/>
    <w:rsid w:val="000F4CBB"/>
    <w:rsid w:val="000F4E94"/>
    <w:rsid w:val="000F68D9"/>
    <w:rsid w:val="00100203"/>
    <w:rsid w:val="001132DB"/>
    <w:rsid w:val="00117B69"/>
    <w:rsid w:val="00134518"/>
    <w:rsid w:val="00136FEA"/>
    <w:rsid w:val="00144DFA"/>
    <w:rsid w:val="00147187"/>
    <w:rsid w:val="001512D7"/>
    <w:rsid w:val="00171983"/>
    <w:rsid w:val="0017250A"/>
    <w:rsid w:val="00173FF9"/>
    <w:rsid w:val="00180741"/>
    <w:rsid w:val="00180ACC"/>
    <w:rsid w:val="00193A44"/>
    <w:rsid w:val="001B03D1"/>
    <w:rsid w:val="001B11D9"/>
    <w:rsid w:val="001B7694"/>
    <w:rsid w:val="001C3CCC"/>
    <w:rsid w:val="001D1463"/>
    <w:rsid w:val="001D74AA"/>
    <w:rsid w:val="001E4402"/>
    <w:rsid w:val="001E5744"/>
    <w:rsid w:val="001F2929"/>
    <w:rsid w:val="001F2AE8"/>
    <w:rsid w:val="001F51DA"/>
    <w:rsid w:val="002023ED"/>
    <w:rsid w:val="002029EF"/>
    <w:rsid w:val="00202FED"/>
    <w:rsid w:val="002115F4"/>
    <w:rsid w:val="002135B8"/>
    <w:rsid w:val="002244CE"/>
    <w:rsid w:val="00227CFA"/>
    <w:rsid w:val="00232992"/>
    <w:rsid w:val="00245643"/>
    <w:rsid w:val="00267025"/>
    <w:rsid w:val="0026706A"/>
    <w:rsid w:val="00271B1B"/>
    <w:rsid w:val="002722E6"/>
    <w:rsid w:val="00274531"/>
    <w:rsid w:val="00276D3D"/>
    <w:rsid w:val="002807C4"/>
    <w:rsid w:val="00284658"/>
    <w:rsid w:val="002927E6"/>
    <w:rsid w:val="00294094"/>
    <w:rsid w:val="002A166C"/>
    <w:rsid w:val="002B5365"/>
    <w:rsid w:val="002C2794"/>
    <w:rsid w:val="002E1144"/>
    <w:rsid w:val="00300702"/>
    <w:rsid w:val="00304E11"/>
    <w:rsid w:val="0031557D"/>
    <w:rsid w:val="00315C1D"/>
    <w:rsid w:val="00331A6A"/>
    <w:rsid w:val="00340FC1"/>
    <w:rsid w:val="0034402D"/>
    <w:rsid w:val="003441DA"/>
    <w:rsid w:val="0034731C"/>
    <w:rsid w:val="0034748F"/>
    <w:rsid w:val="00347AF6"/>
    <w:rsid w:val="0035108A"/>
    <w:rsid w:val="00364F84"/>
    <w:rsid w:val="003666C4"/>
    <w:rsid w:val="00366904"/>
    <w:rsid w:val="00371B81"/>
    <w:rsid w:val="00375555"/>
    <w:rsid w:val="00381B87"/>
    <w:rsid w:val="0038561B"/>
    <w:rsid w:val="003A60F6"/>
    <w:rsid w:val="003A716C"/>
    <w:rsid w:val="003A7F6E"/>
    <w:rsid w:val="003C5C6E"/>
    <w:rsid w:val="003C5FB8"/>
    <w:rsid w:val="003C7A48"/>
    <w:rsid w:val="003E043E"/>
    <w:rsid w:val="003E0F6D"/>
    <w:rsid w:val="003E2A2D"/>
    <w:rsid w:val="003F3EF7"/>
    <w:rsid w:val="003F62D6"/>
    <w:rsid w:val="00401728"/>
    <w:rsid w:val="004035C1"/>
    <w:rsid w:val="00411061"/>
    <w:rsid w:val="00416834"/>
    <w:rsid w:val="00425F8A"/>
    <w:rsid w:val="00445FA7"/>
    <w:rsid w:val="00447E1A"/>
    <w:rsid w:val="004532A2"/>
    <w:rsid w:val="004545F4"/>
    <w:rsid w:val="004552C4"/>
    <w:rsid w:val="0046241D"/>
    <w:rsid w:val="00465BAA"/>
    <w:rsid w:val="00474171"/>
    <w:rsid w:val="00482FDC"/>
    <w:rsid w:val="00483EE0"/>
    <w:rsid w:val="0049054D"/>
    <w:rsid w:val="004A1CBC"/>
    <w:rsid w:val="004B0C1A"/>
    <w:rsid w:val="004B57EC"/>
    <w:rsid w:val="004C4395"/>
    <w:rsid w:val="004D0894"/>
    <w:rsid w:val="004D1D3E"/>
    <w:rsid w:val="004D57A4"/>
    <w:rsid w:val="004E3D26"/>
    <w:rsid w:val="004F4437"/>
    <w:rsid w:val="004F7AB4"/>
    <w:rsid w:val="00500FDD"/>
    <w:rsid w:val="00503824"/>
    <w:rsid w:val="0052278E"/>
    <w:rsid w:val="00523052"/>
    <w:rsid w:val="00524D91"/>
    <w:rsid w:val="00525093"/>
    <w:rsid w:val="0054022E"/>
    <w:rsid w:val="00540BCE"/>
    <w:rsid w:val="005531D3"/>
    <w:rsid w:val="00557278"/>
    <w:rsid w:val="00566A98"/>
    <w:rsid w:val="00566C3F"/>
    <w:rsid w:val="00574B32"/>
    <w:rsid w:val="00577860"/>
    <w:rsid w:val="00584FE6"/>
    <w:rsid w:val="005A3B87"/>
    <w:rsid w:val="005B0F6C"/>
    <w:rsid w:val="005B7360"/>
    <w:rsid w:val="005C14D4"/>
    <w:rsid w:val="005C2A10"/>
    <w:rsid w:val="005C553A"/>
    <w:rsid w:val="005C58F8"/>
    <w:rsid w:val="005C771F"/>
    <w:rsid w:val="005E5368"/>
    <w:rsid w:val="005F3F43"/>
    <w:rsid w:val="005F5F88"/>
    <w:rsid w:val="00603055"/>
    <w:rsid w:val="006128F9"/>
    <w:rsid w:val="00623E77"/>
    <w:rsid w:val="0063016F"/>
    <w:rsid w:val="006330A2"/>
    <w:rsid w:val="00633643"/>
    <w:rsid w:val="0063400F"/>
    <w:rsid w:val="00646AF5"/>
    <w:rsid w:val="00666B08"/>
    <w:rsid w:val="00676576"/>
    <w:rsid w:val="00683378"/>
    <w:rsid w:val="00692D24"/>
    <w:rsid w:val="006932C8"/>
    <w:rsid w:val="0069357A"/>
    <w:rsid w:val="00695ED0"/>
    <w:rsid w:val="006A029B"/>
    <w:rsid w:val="006A6091"/>
    <w:rsid w:val="006B1264"/>
    <w:rsid w:val="006C025D"/>
    <w:rsid w:val="006C0C11"/>
    <w:rsid w:val="006C2F49"/>
    <w:rsid w:val="006C3A3C"/>
    <w:rsid w:val="006E039B"/>
    <w:rsid w:val="006E0AB7"/>
    <w:rsid w:val="006E645E"/>
    <w:rsid w:val="007128A5"/>
    <w:rsid w:val="00717520"/>
    <w:rsid w:val="007239E3"/>
    <w:rsid w:val="007243EA"/>
    <w:rsid w:val="00724636"/>
    <w:rsid w:val="007326FA"/>
    <w:rsid w:val="00736774"/>
    <w:rsid w:val="00742CEB"/>
    <w:rsid w:val="00743983"/>
    <w:rsid w:val="0075397B"/>
    <w:rsid w:val="00757239"/>
    <w:rsid w:val="00766FDA"/>
    <w:rsid w:val="00771BE7"/>
    <w:rsid w:val="0078608B"/>
    <w:rsid w:val="0078623C"/>
    <w:rsid w:val="007A4A2B"/>
    <w:rsid w:val="007B0B45"/>
    <w:rsid w:val="007B1CD3"/>
    <w:rsid w:val="007B20A4"/>
    <w:rsid w:val="007B21A5"/>
    <w:rsid w:val="007C3549"/>
    <w:rsid w:val="007C486A"/>
    <w:rsid w:val="007C5732"/>
    <w:rsid w:val="007D15CA"/>
    <w:rsid w:val="007D400D"/>
    <w:rsid w:val="007D5690"/>
    <w:rsid w:val="007E061A"/>
    <w:rsid w:val="007E4AE1"/>
    <w:rsid w:val="007F479C"/>
    <w:rsid w:val="00801B13"/>
    <w:rsid w:val="00812A65"/>
    <w:rsid w:val="00815FCC"/>
    <w:rsid w:val="0081791D"/>
    <w:rsid w:val="00823B72"/>
    <w:rsid w:val="008257BE"/>
    <w:rsid w:val="008274D9"/>
    <w:rsid w:val="00830E37"/>
    <w:rsid w:val="008310C1"/>
    <w:rsid w:val="0084128B"/>
    <w:rsid w:val="0085223A"/>
    <w:rsid w:val="00856F86"/>
    <w:rsid w:val="00867F48"/>
    <w:rsid w:val="00871FE0"/>
    <w:rsid w:val="00875FD9"/>
    <w:rsid w:val="0088225F"/>
    <w:rsid w:val="0088724F"/>
    <w:rsid w:val="00894E7D"/>
    <w:rsid w:val="00896E44"/>
    <w:rsid w:val="008B02D8"/>
    <w:rsid w:val="008C47CC"/>
    <w:rsid w:val="008C594B"/>
    <w:rsid w:val="008D3BD8"/>
    <w:rsid w:val="008D40FA"/>
    <w:rsid w:val="008D4898"/>
    <w:rsid w:val="008E06AE"/>
    <w:rsid w:val="008E738D"/>
    <w:rsid w:val="0091058F"/>
    <w:rsid w:val="00915787"/>
    <w:rsid w:val="009235D6"/>
    <w:rsid w:val="00933124"/>
    <w:rsid w:val="00933FC0"/>
    <w:rsid w:val="00950D1A"/>
    <w:rsid w:val="00951BA5"/>
    <w:rsid w:val="009534B9"/>
    <w:rsid w:val="0095524D"/>
    <w:rsid w:val="00961FA0"/>
    <w:rsid w:val="00962762"/>
    <w:rsid w:val="00966167"/>
    <w:rsid w:val="00975CCD"/>
    <w:rsid w:val="009806D1"/>
    <w:rsid w:val="0098508F"/>
    <w:rsid w:val="00986EC5"/>
    <w:rsid w:val="0098757C"/>
    <w:rsid w:val="00994FAD"/>
    <w:rsid w:val="00997421"/>
    <w:rsid w:val="009A228C"/>
    <w:rsid w:val="009A2745"/>
    <w:rsid w:val="009A33E8"/>
    <w:rsid w:val="009A55EA"/>
    <w:rsid w:val="009A61CF"/>
    <w:rsid w:val="009A7B1F"/>
    <w:rsid w:val="009B43A7"/>
    <w:rsid w:val="009B6A6D"/>
    <w:rsid w:val="009E3776"/>
    <w:rsid w:val="009F1256"/>
    <w:rsid w:val="009F6F96"/>
    <w:rsid w:val="00A0075B"/>
    <w:rsid w:val="00A029B1"/>
    <w:rsid w:val="00A041D6"/>
    <w:rsid w:val="00A06E25"/>
    <w:rsid w:val="00A1107A"/>
    <w:rsid w:val="00A21304"/>
    <w:rsid w:val="00A2524D"/>
    <w:rsid w:val="00A25F85"/>
    <w:rsid w:val="00A409DE"/>
    <w:rsid w:val="00A4653B"/>
    <w:rsid w:val="00A57F08"/>
    <w:rsid w:val="00A70A66"/>
    <w:rsid w:val="00A710B5"/>
    <w:rsid w:val="00A713C0"/>
    <w:rsid w:val="00A731FF"/>
    <w:rsid w:val="00A86BF4"/>
    <w:rsid w:val="00A90CE8"/>
    <w:rsid w:val="00AA1386"/>
    <w:rsid w:val="00AA6743"/>
    <w:rsid w:val="00AA6CBA"/>
    <w:rsid w:val="00AA7047"/>
    <w:rsid w:val="00AB36C1"/>
    <w:rsid w:val="00AB4BF0"/>
    <w:rsid w:val="00AB7F37"/>
    <w:rsid w:val="00AC1FCD"/>
    <w:rsid w:val="00AD57F8"/>
    <w:rsid w:val="00AD6A91"/>
    <w:rsid w:val="00AD78E4"/>
    <w:rsid w:val="00AE0DAD"/>
    <w:rsid w:val="00AE2DEE"/>
    <w:rsid w:val="00AF7459"/>
    <w:rsid w:val="00B01AA5"/>
    <w:rsid w:val="00B10949"/>
    <w:rsid w:val="00B12A54"/>
    <w:rsid w:val="00B23E1B"/>
    <w:rsid w:val="00B352B8"/>
    <w:rsid w:val="00B51236"/>
    <w:rsid w:val="00B53401"/>
    <w:rsid w:val="00B53B7B"/>
    <w:rsid w:val="00B65091"/>
    <w:rsid w:val="00B65453"/>
    <w:rsid w:val="00B717DD"/>
    <w:rsid w:val="00B81A0A"/>
    <w:rsid w:val="00B91B08"/>
    <w:rsid w:val="00B97569"/>
    <w:rsid w:val="00BB2C48"/>
    <w:rsid w:val="00BB6D1C"/>
    <w:rsid w:val="00BB6E86"/>
    <w:rsid w:val="00BB7A04"/>
    <w:rsid w:val="00BC242D"/>
    <w:rsid w:val="00BC3869"/>
    <w:rsid w:val="00BC5A91"/>
    <w:rsid w:val="00BD118E"/>
    <w:rsid w:val="00BD5674"/>
    <w:rsid w:val="00BE0983"/>
    <w:rsid w:val="00BF139F"/>
    <w:rsid w:val="00BF2ED3"/>
    <w:rsid w:val="00BF5424"/>
    <w:rsid w:val="00C00727"/>
    <w:rsid w:val="00C046D3"/>
    <w:rsid w:val="00C168B0"/>
    <w:rsid w:val="00C21821"/>
    <w:rsid w:val="00C227A1"/>
    <w:rsid w:val="00C24E8D"/>
    <w:rsid w:val="00C30A79"/>
    <w:rsid w:val="00C33023"/>
    <w:rsid w:val="00C42AAF"/>
    <w:rsid w:val="00C455BF"/>
    <w:rsid w:val="00C65997"/>
    <w:rsid w:val="00C73A3F"/>
    <w:rsid w:val="00C76B67"/>
    <w:rsid w:val="00C87ECC"/>
    <w:rsid w:val="00CB0E0B"/>
    <w:rsid w:val="00CB3551"/>
    <w:rsid w:val="00CB5462"/>
    <w:rsid w:val="00CB7363"/>
    <w:rsid w:val="00CB73D6"/>
    <w:rsid w:val="00CC0D5E"/>
    <w:rsid w:val="00CC2375"/>
    <w:rsid w:val="00CC275E"/>
    <w:rsid w:val="00CC3254"/>
    <w:rsid w:val="00CC38D5"/>
    <w:rsid w:val="00CC66BD"/>
    <w:rsid w:val="00CC6DB9"/>
    <w:rsid w:val="00CF07A1"/>
    <w:rsid w:val="00CF5FB7"/>
    <w:rsid w:val="00CF736C"/>
    <w:rsid w:val="00CF7F72"/>
    <w:rsid w:val="00D1214C"/>
    <w:rsid w:val="00D32EF0"/>
    <w:rsid w:val="00D40F06"/>
    <w:rsid w:val="00D41BD8"/>
    <w:rsid w:val="00D41BF5"/>
    <w:rsid w:val="00D61A47"/>
    <w:rsid w:val="00D747F1"/>
    <w:rsid w:val="00D83359"/>
    <w:rsid w:val="00D84748"/>
    <w:rsid w:val="00D8528A"/>
    <w:rsid w:val="00D9263E"/>
    <w:rsid w:val="00DB2E5E"/>
    <w:rsid w:val="00DB70C4"/>
    <w:rsid w:val="00DC2065"/>
    <w:rsid w:val="00DD734B"/>
    <w:rsid w:val="00DE09C3"/>
    <w:rsid w:val="00DE2493"/>
    <w:rsid w:val="00DE352E"/>
    <w:rsid w:val="00DF5A1E"/>
    <w:rsid w:val="00DF67F2"/>
    <w:rsid w:val="00DF7828"/>
    <w:rsid w:val="00E022B3"/>
    <w:rsid w:val="00E07B85"/>
    <w:rsid w:val="00E23CC2"/>
    <w:rsid w:val="00E37190"/>
    <w:rsid w:val="00E51F9D"/>
    <w:rsid w:val="00E610B0"/>
    <w:rsid w:val="00E62446"/>
    <w:rsid w:val="00E8156E"/>
    <w:rsid w:val="00E857B4"/>
    <w:rsid w:val="00E85B22"/>
    <w:rsid w:val="00EA3107"/>
    <w:rsid w:val="00EB293E"/>
    <w:rsid w:val="00EB4206"/>
    <w:rsid w:val="00EB5AA3"/>
    <w:rsid w:val="00EC3FAA"/>
    <w:rsid w:val="00EC5C6A"/>
    <w:rsid w:val="00EC6C23"/>
    <w:rsid w:val="00EC6F55"/>
    <w:rsid w:val="00EE4F19"/>
    <w:rsid w:val="00EF3D14"/>
    <w:rsid w:val="00F026AA"/>
    <w:rsid w:val="00F23187"/>
    <w:rsid w:val="00F245CB"/>
    <w:rsid w:val="00F351B3"/>
    <w:rsid w:val="00F41199"/>
    <w:rsid w:val="00F50918"/>
    <w:rsid w:val="00F51858"/>
    <w:rsid w:val="00F54BA6"/>
    <w:rsid w:val="00F609F4"/>
    <w:rsid w:val="00F757F1"/>
    <w:rsid w:val="00F9423B"/>
    <w:rsid w:val="00F97997"/>
    <w:rsid w:val="00FA776E"/>
    <w:rsid w:val="00FB092B"/>
    <w:rsid w:val="00FB13EE"/>
    <w:rsid w:val="00FC01FA"/>
    <w:rsid w:val="00FC1671"/>
    <w:rsid w:val="00FC270C"/>
    <w:rsid w:val="00FC2838"/>
    <w:rsid w:val="00FE4186"/>
    <w:rsid w:val="00FE7E73"/>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r-Latn-R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3551"/>
    <w:pPr>
      <w:spacing w:before="60" w:after="0" w:line="240" w:lineRule="auto"/>
      <w:ind w:left="720"/>
      <w:contextualSpacing/>
    </w:pPr>
    <w:rPr>
      <w:rFonts w:ascii="Times New Roman" w:eastAsia="Times New Roman" w:hAnsi="Times New Roman" w:cs="Times New Roman"/>
      <w:sz w:val="24"/>
      <w:szCs w:val="24"/>
      <w:lang w:val="sr-Latn-CS"/>
    </w:rPr>
  </w:style>
  <w:style w:type="paragraph" w:styleId="BalloonText">
    <w:name w:val="Balloon Text"/>
    <w:basedOn w:val="Normal"/>
    <w:link w:val="BalloonTextChar"/>
    <w:uiPriority w:val="99"/>
    <w:semiHidden/>
    <w:unhideWhenUsed/>
    <w:rsid w:val="00566A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6A98"/>
    <w:rPr>
      <w:rFonts w:ascii="Tahoma" w:hAnsi="Tahoma" w:cs="Tahoma"/>
      <w:sz w:val="16"/>
      <w:szCs w:val="16"/>
    </w:rPr>
  </w:style>
  <w:style w:type="character" w:styleId="Emphasis">
    <w:name w:val="Emphasis"/>
    <w:uiPriority w:val="20"/>
    <w:qFormat/>
    <w:rsid w:val="009A61CF"/>
    <w:rPr>
      <w:i/>
      <w:iCs/>
    </w:rPr>
  </w:style>
  <w:style w:type="paragraph" w:styleId="FootnoteText">
    <w:name w:val="footnote text"/>
    <w:aliases w:val="Footnote Text Char Char Char,Footnote Text Char Char,Footnote Text Char1 Char,Footnote Text Char Char Char Char Char,Footnote Text Char Char Char1 Char,Footnote Text Char Char1 Char,single space Char Char,ft Char Char"/>
    <w:basedOn w:val="Normal"/>
    <w:link w:val="FootnoteTextChar1"/>
    <w:rsid w:val="0098508F"/>
    <w:pPr>
      <w:overflowPunct w:val="0"/>
      <w:autoSpaceDE w:val="0"/>
      <w:autoSpaceDN w:val="0"/>
      <w:adjustRightInd w:val="0"/>
      <w:spacing w:before="60" w:after="0" w:line="240" w:lineRule="auto"/>
      <w:textAlignment w:val="baseline"/>
    </w:pPr>
    <w:rPr>
      <w:rFonts w:ascii="Times New Roman" w:eastAsia="Times New Roman" w:hAnsi="Times New Roman" w:cs="Times New Roman"/>
      <w:kern w:val="20"/>
      <w:sz w:val="20"/>
      <w:szCs w:val="20"/>
      <w:lang w:val="en-US"/>
    </w:rPr>
  </w:style>
  <w:style w:type="character" w:customStyle="1" w:styleId="FootnoteTextChar">
    <w:name w:val="Footnote Text Char"/>
    <w:basedOn w:val="DefaultParagraphFont"/>
    <w:uiPriority w:val="99"/>
    <w:semiHidden/>
    <w:rsid w:val="0098508F"/>
    <w:rPr>
      <w:sz w:val="20"/>
      <w:szCs w:val="20"/>
    </w:rPr>
  </w:style>
  <w:style w:type="character" w:customStyle="1" w:styleId="FootnoteTextChar1">
    <w:name w:val="Footnote Text Char1"/>
    <w:aliases w:val="Footnote Text Char Char Char Char,Footnote Text Char Char Char1,Footnote Text Char1 Char Char,Footnote Text Char Char Char Char Char Char,Footnote Text Char Char Char1 Char Char,Footnote Text Char Char1 Char Char,ft Char Char Char"/>
    <w:link w:val="FootnoteText"/>
    <w:rsid w:val="0098508F"/>
    <w:rPr>
      <w:rFonts w:ascii="Times New Roman" w:eastAsia="Times New Roman" w:hAnsi="Times New Roman" w:cs="Times New Roman"/>
      <w:kern w:val="20"/>
      <w:sz w:val="20"/>
      <w:szCs w:val="20"/>
      <w:lang w:val="en-US"/>
    </w:rPr>
  </w:style>
  <w:style w:type="character" w:customStyle="1" w:styleId="st">
    <w:name w:val="st"/>
    <w:rsid w:val="008D4898"/>
  </w:style>
  <w:style w:type="character" w:styleId="FootnoteReference">
    <w:name w:val="footnote reference"/>
    <w:basedOn w:val="DefaultParagraphFont"/>
    <w:uiPriority w:val="99"/>
    <w:semiHidden/>
    <w:unhideWhenUsed/>
    <w:rsid w:val="00DE09C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r-Latn-R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3551"/>
    <w:pPr>
      <w:spacing w:before="60" w:after="0" w:line="240" w:lineRule="auto"/>
      <w:ind w:left="720"/>
      <w:contextualSpacing/>
    </w:pPr>
    <w:rPr>
      <w:rFonts w:ascii="Times New Roman" w:eastAsia="Times New Roman" w:hAnsi="Times New Roman" w:cs="Times New Roman"/>
      <w:sz w:val="24"/>
      <w:szCs w:val="24"/>
      <w:lang w:val="sr-Latn-CS"/>
    </w:rPr>
  </w:style>
  <w:style w:type="paragraph" w:styleId="BalloonText">
    <w:name w:val="Balloon Text"/>
    <w:basedOn w:val="Normal"/>
    <w:link w:val="BalloonTextChar"/>
    <w:uiPriority w:val="99"/>
    <w:semiHidden/>
    <w:unhideWhenUsed/>
    <w:rsid w:val="00566A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6A98"/>
    <w:rPr>
      <w:rFonts w:ascii="Tahoma" w:hAnsi="Tahoma" w:cs="Tahoma"/>
      <w:sz w:val="16"/>
      <w:szCs w:val="16"/>
    </w:rPr>
  </w:style>
  <w:style w:type="character" w:styleId="Emphasis">
    <w:name w:val="Emphasis"/>
    <w:uiPriority w:val="20"/>
    <w:qFormat/>
    <w:rsid w:val="009A61CF"/>
    <w:rPr>
      <w:i/>
      <w:iCs/>
    </w:rPr>
  </w:style>
  <w:style w:type="paragraph" w:styleId="FootnoteText">
    <w:name w:val="footnote text"/>
    <w:aliases w:val="Footnote Text Char Char Char,Footnote Text Char Char,Footnote Text Char1 Char,Footnote Text Char Char Char Char Char,Footnote Text Char Char Char1 Char,Footnote Text Char Char1 Char,single space Char Char,ft Char Char"/>
    <w:basedOn w:val="Normal"/>
    <w:link w:val="FootnoteTextChar1"/>
    <w:rsid w:val="0098508F"/>
    <w:pPr>
      <w:overflowPunct w:val="0"/>
      <w:autoSpaceDE w:val="0"/>
      <w:autoSpaceDN w:val="0"/>
      <w:adjustRightInd w:val="0"/>
      <w:spacing w:before="60" w:after="0" w:line="240" w:lineRule="auto"/>
      <w:textAlignment w:val="baseline"/>
    </w:pPr>
    <w:rPr>
      <w:rFonts w:ascii="Times New Roman" w:eastAsia="Times New Roman" w:hAnsi="Times New Roman" w:cs="Times New Roman"/>
      <w:kern w:val="20"/>
      <w:sz w:val="20"/>
      <w:szCs w:val="20"/>
      <w:lang w:val="en-US"/>
    </w:rPr>
  </w:style>
  <w:style w:type="character" w:customStyle="1" w:styleId="FootnoteTextChar">
    <w:name w:val="Footnote Text Char"/>
    <w:basedOn w:val="DefaultParagraphFont"/>
    <w:uiPriority w:val="99"/>
    <w:semiHidden/>
    <w:rsid w:val="0098508F"/>
    <w:rPr>
      <w:sz w:val="20"/>
      <w:szCs w:val="20"/>
    </w:rPr>
  </w:style>
  <w:style w:type="character" w:customStyle="1" w:styleId="FootnoteTextChar1">
    <w:name w:val="Footnote Text Char1"/>
    <w:aliases w:val="Footnote Text Char Char Char Char,Footnote Text Char Char Char1,Footnote Text Char1 Char Char,Footnote Text Char Char Char Char Char Char,Footnote Text Char Char Char1 Char Char,Footnote Text Char Char1 Char Char,ft Char Char Char"/>
    <w:link w:val="FootnoteText"/>
    <w:rsid w:val="0098508F"/>
    <w:rPr>
      <w:rFonts w:ascii="Times New Roman" w:eastAsia="Times New Roman" w:hAnsi="Times New Roman" w:cs="Times New Roman"/>
      <w:kern w:val="20"/>
      <w:sz w:val="20"/>
      <w:szCs w:val="20"/>
      <w:lang w:val="en-US"/>
    </w:rPr>
  </w:style>
  <w:style w:type="character" w:customStyle="1" w:styleId="st">
    <w:name w:val="st"/>
    <w:rsid w:val="008D4898"/>
  </w:style>
  <w:style w:type="character" w:styleId="FootnoteReference">
    <w:name w:val="footnote reference"/>
    <w:basedOn w:val="DefaultParagraphFont"/>
    <w:uiPriority w:val="99"/>
    <w:semiHidden/>
    <w:unhideWhenUsed/>
    <w:rsid w:val="00DE09C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260931">
      <w:bodyDiv w:val="1"/>
      <w:marLeft w:val="0"/>
      <w:marRight w:val="0"/>
      <w:marTop w:val="0"/>
      <w:marBottom w:val="0"/>
      <w:divBdr>
        <w:top w:val="none" w:sz="0" w:space="0" w:color="auto"/>
        <w:left w:val="none" w:sz="0" w:space="0" w:color="auto"/>
        <w:bottom w:val="none" w:sz="0" w:space="0" w:color="auto"/>
        <w:right w:val="none" w:sz="0" w:space="0" w:color="auto"/>
      </w:divBdr>
    </w:div>
    <w:div w:id="336274237">
      <w:bodyDiv w:val="1"/>
      <w:marLeft w:val="0"/>
      <w:marRight w:val="0"/>
      <w:marTop w:val="0"/>
      <w:marBottom w:val="0"/>
      <w:divBdr>
        <w:top w:val="none" w:sz="0" w:space="0" w:color="auto"/>
        <w:left w:val="none" w:sz="0" w:space="0" w:color="auto"/>
        <w:bottom w:val="none" w:sz="0" w:space="0" w:color="auto"/>
        <w:right w:val="none" w:sz="0" w:space="0" w:color="auto"/>
      </w:divBdr>
      <w:divsChild>
        <w:div w:id="368648087">
          <w:marLeft w:val="0"/>
          <w:marRight w:val="0"/>
          <w:marTop w:val="0"/>
          <w:marBottom w:val="0"/>
          <w:divBdr>
            <w:top w:val="none" w:sz="0" w:space="0" w:color="auto"/>
            <w:left w:val="none" w:sz="0" w:space="0" w:color="auto"/>
            <w:bottom w:val="none" w:sz="0" w:space="0" w:color="auto"/>
            <w:right w:val="none" w:sz="0" w:space="0" w:color="auto"/>
          </w:divBdr>
        </w:div>
        <w:div w:id="1815950190">
          <w:marLeft w:val="0"/>
          <w:marRight w:val="0"/>
          <w:marTop w:val="0"/>
          <w:marBottom w:val="0"/>
          <w:divBdr>
            <w:top w:val="none" w:sz="0" w:space="0" w:color="auto"/>
            <w:left w:val="none" w:sz="0" w:space="0" w:color="auto"/>
            <w:bottom w:val="none" w:sz="0" w:space="0" w:color="auto"/>
            <w:right w:val="none" w:sz="0" w:space="0" w:color="auto"/>
          </w:divBdr>
        </w:div>
      </w:divsChild>
    </w:div>
    <w:div w:id="1868106264">
      <w:bodyDiv w:val="1"/>
      <w:marLeft w:val="0"/>
      <w:marRight w:val="0"/>
      <w:marTop w:val="0"/>
      <w:marBottom w:val="0"/>
      <w:divBdr>
        <w:top w:val="none" w:sz="0" w:space="0" w:color="auto"/>
        <w:left w:val="none" w:sz="0" w:space="0" w:color="auto"/>
        <w:bottom w:val="none" w:sz="0" w:space="0" w:color="auto"/>
        <w:right w:val="none" w:sz="0" w:space="0" w:color="auto"/>
      </w:divBdr>
      <w:divsChild>
        <w:div w:id="457840437">
          <w:marLeft w:val="0"/>
          <w:marRight w:val="0"/>
          <w:marTop w:val="0"/>
          <w:marBottom w:val="0"/>
          <w:divBdr>
            <w:top w:val="none" w:sz="0" w:space="0" w:color="auto"/>
            <w:left w:val="none" w:sz="0" w:space="0" w:color="auto"/>
            <w:bottom w:val="none" w:sz="0" w:space="0" w:color="auto"/>
            <w:right w:val="none" w:sz="0" w:space="0" w:color="auto"/>
          </w:divBdr>
        </w:div>
        <w:div w:id="18038425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D2483E-4820-48B7-9956-2A4CB000D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6187</TotalTime>
  <Pages>23</Pages>
  <Words>7647</Words>
  <Characters>43589</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Korisnik</cp:lastModifiedBy>
  <cp:revision>122</cp:revision>
  <cp:lastPrinted>2015-12-08T18:12:00Z</cp:lastPrinted>
  <dcterms:created xsi:type="dcterms:W3CDTF">2015-11-28T15:17:00Z</dcterms:created>
  <dcterms:modified xsi:type="dcterms:W3CDTF">2015-12-09T20:46:00Z</dcterms:modified>
</cp:coreProperties>
</file>