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D6D" w:rsidRDefault="00140D6D" w:rsidP="002C4C99">
      <w:pPr>
        <w:pStyle w:val="FootnoteText"/>
        <w:spacing w:after="0"/>
        <w:jc w:val="center"/>
        <w:rPr>
          <w:i/>
          <w:sz w:val="24"/>
          <w:szCs w:val="24"/>
        </w:rPr>
      </w:pPr>
    </w:p>
    <w:p w:rsidR="002C4C99" w:rsidRDefault="002C4C99" w:rsidP="002C4C99">
      <w:pPr>
        <w:pStyle w:val="FootnoteText"/>
        <w:spacing w:after="0"/>
        <w:jc w:val="center"/>
        <w:rPr>
          <w:i/>
          <w:sz w:val="24"/>
          <w:szCs w:val="24"/>
        </w:rPr>
      </w:pPr>
      <w:r>
        <w:rPr>
          <w:i/>
          <w:sz w:val="24"/>
          <w:szCs w:val="24"/>
        </w:rPr>
        <w:t>SUMMARY</w:t>
      </w:r>
    </w:p>
    <w:p w:rsidR="00140D6D" w:rsidRDefault="00140D6D" w:rsidP="002C4C99">
      <w:pPr>
        <w:pStyle w:val="FootnoteText"/>
        <w:spacing w:after="0"/>
        <w:jc w:val="center"/>
        <w:rPr>
          <w:i/>
          <w:sz w:val="24"/>
          <w:szCs w:val="24"/>
        </w:rPr>
      </w:pPr>
    </w:p>
    <w:p w:rsidR="002C4C99" w:rsidRDefault="002C4C99" w:rsidP="002C4C99">
      <w:pPr>
        <w:pStyle w:val="FootnoteText"/>
        <w:spacing w:after="0"/>
        <w:ind w:firstLine="567"/>
        <w:rPr>
          <w:i/>
          <w:sz w:val="24"/>
          <w:szCs w:val="24"/>
        </w:rPr>
      </w:pPr>
    </w:p>
    <w:p w:rsidR="00DC655B" w:rsidRPr="00140D6D" w:rsidRDefault="00DC655B" w:rsidP="00140D6D">
      <w:pPr>
        <w:pStyle w:val="FootnoteText"/>
        <w:spacing w:after="0"/>
        <w:ind w:firstLine="567"/>
        <w:rPr>
          <w:i/>
          <w:color w:val="8064A2"/>
          <w:sz w:val="24"/>
          <w:szCs w:val="24"/>
        </w:rPr>
      </w:pPr>
      <w:r w:rsidRPr="00140D6D">
        <w:rPr>
          <w:i/>
          <w:sz w:val="24"/>
          <w:szCs w:val="24"/>
        </w:rPr>
        <w:t xml:space="preserve">In response to the difficulties posed by infertility, immense strides have been made in the development and use of assisted reproductive technologies around the globe. The most contested assisted reproductive technologies are those that involve the use of </w:t>
      </w:r>
      <w:r w:rsidRPr="00140D6D">
        <w:rPr>
          <w:bCs/>
          <w:i/>
          <w:sz w:val="24"/>
          <w:szCs w:val="24"/>
          <w:shd w:val="clear" w:color="auto" w:fill="FFFFFF"/>
        </w:rPr>
        <w:t>third</w:t>
      </w:r>
      <w:r w:rsidRPr="00140D6D">
        <w:rPr>
          <w:i/>
          <w:sz w:val="24"/>
          <w:szCs w:val="24"/>
          <w:shd w:val="clear" w:color="auto" w:fill="FFFFFF"/>
        </w:rPr>
        <w:t>-</w:t>
      </w:r>
      <w:r w:rsidRPr="00140D6D">
        <w:rPr>
          <w:bCs/>
          <w:i/>
          <w:sz w:val="24"/>
          <w:szCs w:val="24"/>
          <w:shd w:val="clear" w:color="auto" w:fill="FFFFFF"/>
        </w:rPr>
        <w:t xml:space="preserve">party reproduction, also known as “collaborative reproduction”. </w:t>
      </w:r>
      <w:r w:rsidRPr="00140D6D">
        <w:rPr>
          <w:i/>
          <w:sz w:val="24"/>
          <w:szCs w:val="24"/>
        </w:rPr>
        <w:t>Third-party reproduction refers to the use of gametes, embryos or gestation that have been provided by a third party to enable an infertile individual or couple to become parent(s). The social, legal, and ethical acceptability of third-party reproduction varies around the world. Taking into account the lack of clinical data on infertility treatments involving the use of donated gametes and the prohibition of surrogate motherhood in Serbia</w:t>
      </w:r>
      <w:r w:rsidR="00140D6D" w:rsidRPr="00140D6D">
        <w:rPr>
          <w:i/>
          <w:sz w:val="24"/>
          <w:szCs w:val="24"/>
        </w:rPr>
        <w:t xml:space="preserve"> (although noncommercial form of surrogacy is included in the draft of the Civil Code which should be adopted by the end of 2017), </w:t>
      </w:r>
      <w:r w:rsidRPr="00140D6D">
        <w:rPr>
          <w:i/>
          <w:sz w:val="24"/>
          <w:szCs w:val="24"/>
        </w:rPr>
        <w:t>we examine the attitudes of women with a biomedical barrier to fertility towards third-party repr</w:t>
      </w:r>
      <w:r w:rsidR="002C4C99" w:rsidRPr="00140D6D">
        <w:rPr>
          <w:i/>
          <w:sz w:val="24"/>
          <w:szCs w:val="24"/>
        </w:rPr>
        <w:t xml:space="preserve">oduction techniques. </w:t>
      </w:r>
      <w:r w:rsidRPr="00140D6D">
        <w:rPr>
          <w:i/>
          <w:sz w:val="24"/>
          <w:szCs w:val="24"/>
        </w:rPr>
        <w:t>The aim of this paper is to examine the attitudes of infertile women in Serbia toward</w:t>
      </w:r>
      <w:r w:rsidR="002C4C99" w:rsidRPr="00140D6D">
        <w:rPr>
          <w:i/>
          <w:sz w:val="24"/>
          <w:szCs w:val="24"/>
        </w:rPr>
        <w:t>s</w:t>
      </w:r>
      <w:r w:rsidRPr="00140D6D">
        <w:rPr>
          <w:i/>
          <w:sz w:val="24"/>
          <w:szCs w:val="24"/>
        </w:rPr>
        <w:t xml:space="preserve"> gamete donation and surrogate motherhood as potential parts of their own infertility treatments. The stated attitudes regarding these topics were compared by taking into consideration the different levels of education of the participants</w:t>
      </w:r>
      <w:r w:rsidRPr="00140D6D">
        <w:rPr>
          <w:i/>
          <w:color w:val="8064A2"/>
          <w:sz w:val="24"/>
          <w:szCs w:val="24"/>
        </w:rPr>
        <w:t>.</w:t>
      </w:r>
    </w:p>
    <w:p w:rsidR="00DC655B" w:rsidRPr="002C4C99" w:rsidRDefault="00DC655B" w:rsidP="00452EC6">
      <w:pPr>
        <w:autoSpaceDE w:val="0"/>
        <w:autoSpaceDN w:val="0"/>
        <w:adjustRightInd w:val="0"/>
        <w:spacing w:after="0" w:line="240" w:lineRule="auto"/>
        <w:ind w:left="60" w:right="60" w:firstLine="567"/>
        <w:jc w:val="both"/>
        <w:rPr>
          <w:rFonts w:ascii="Times New Roman" w:eastAsia="Times New Roman" w:hAnsi="Times New Roman"/>
          <w:i/>
          <w:sz w:val="24"/>
          <w:szCs w:val="24"/>
        </w:rPr>
      </w:pPr>
      <w:r w:rsidRPr="002C4C99">
        <w:rPr>
          <w:rFonts w:ascii="Times New Roman" w:hAnsi="Times New Roman"/>
          <w:i/>
          <w:sz w:val="24"/>
          <w:szCs w:val="24"/>
        </w:rPr>
        <w:t xml:space="preserve">The sample included 50 infertile women involved in the program of in vitro fertilization, which amounts to at least 10% of the total number of women who go through the program of state-funded in vitro fertilization in Novi Sad each year. The questionnaire, constructed for the purpose of the study, was administered. Above all, the results of the research show that the participants predominantly expressed negative attitudes towards using donated gametes and surrogacy in their own infertility treatments. This is especially the case when it comes to using donated sperm, while negative attitudes were least commonly expressed in relation to the use of donated eggs for the purpose of fertilization. However, a large number of participants were indecisive when asked about their attitudes towards </w:t>
      </w:r>
      <w:r w:rsidR="00452EC6" w:rsidRPr="002C4C99">
        <w:rPr>
          <w:rFonts w:ascii="Times New Roman" w:hAnsi="Times New Roman"/>
          <w:bCs/>
          <w:i/>
          <w:sz w:val="24"/>
          <w:szCs w:val="24"/>
          <w:shd w:val="clear" w:color="auto" w:fill="FFFFFF"/>
        </w:rPr>
        <w:t>collaborative reproduction</w:t>
      </w:r>
      <w:r w:rsidR="00452EC6" w:rsidRPr="002C4C99">
        <w:rPr>
          <w:rFonts w:ascii="Times New Roman" w:hAnsi="Times New Roman"/>
          <w:i/>
          <w:sz w:val="24"/>
          <w:szCs w:val="24"/>
        </w:rPr>
        <w:t xml:space="preserve"> </w:t>
      </w:r>
      <w:r w:rsidR="00452EC6">
        <w:rPr>
          <w:rFonts w:ascii="Times New Roman" w:hAnsi="Times New Roman"/>
          <w:i/>
          <w:sz w:val="24"/>
          <w:szCs w:val="24"/>
        </w:rPr>
        <w:t xml:space="preserve">techniques, especially towards </w:t>
      </w:r>
      <w:r w:rsidRPr="002C4C99">
        <w:rPr>
          <w:rFonts w:ascii="Times New Roman" w:hAnsi="Times New Roman"/>
          <w:i/>
          <w:sz w:val="24"/>
          <w:szCs w:val="24"/>
        </w:rPr>
        <w:t xml:space="preserve">using donated eggs in their own infertility treatments. In comparison to the results of other </w:t>
      </w:r>
      <w:r w:rsidR="00140D6D">
        <w:rPr>
          <w:rFonts w:ascii="Times New Roman" w:hAnsi="Times New Roman"/>
          <w:i/>
          <w:sz w:val="24"/>
          <w:szCs w:val="24"/>
        </w:rPr>
        <w:t>research</w:t>
      </w:r>
      <w:r w:rsidRPr="002C4C99">
        <w:rPr>
          <w:rFonts w:ascii="Times New Roman" w:hAnsi="Times New Roman"/>
          <w:i/>
          <w:sz w:val="24"/>
          <w:szCs w:val="24"/>
        </w:rPr>
        <w:t xml:space="preserve"> on this subject, the attitudes of </w:t>
      </w:r>
      <w:r w:rsidR="00140D6D">
        <w:rPr>
          <w:rFonts w:ascii="Times New Roman" w:hAnsi="Times New Roman"/>
          <w:i/>
          <w:sz w:val="24"/>
          <w:szCs w:val="24"/>
        </w:rPr>
        <w:t>(infertile) women in our study</w:t>
      </w:r>
      <w:r w:rsidRPr="002C4C99">
        <w:rPr>
          <w:rFonts w:ascii="Times New Roman" w:hAnsi="Times New Roman"/>
          <w:i/>
          <w:sz w:val="24"/>
          <w:szCs w:val="24"/>
        </w:rPr>
        <w:t xml:space="preserve"> were similar or more negative. </w:t>
      </w:r>
      <w:r w:rsidRPr="002C4C99">
        <w:rPr>
          <w:rFonts w:ascii="Times New Roman" w:eastAsia="Times New Roman" w:hAnsi="Times New Roman"/>
          <w:i/>
          <w:sz w:val="24"/>
          <w:szCs w:val="24"/>
        </w:rPr>
        <w:t>The results show that negative attitudes towards using third-party gamete donation and surrogate motherhood as parts of infertility treatments were most prevalent among participants with low- and medium-level education. The participants were most uncertain about using donated eggs and donated sperm in their infertility treatments. Expressions of indecisiveness in relation to using the aforementioned reproduction-aiding techniques were most frequent among the subjects with high-level education.</w:t>
      </w:r>
      <w:r w:rsidR="00452EC6">
        <w:rPr>
          <w:rFonts w:ascii="Times New Roman" w:eastAsia="Times New Roman" w:hAnsi="Times New Roman"/>
          <w:i/>
          <w:sz w:val="24"/>
          <w:szCs w:val="24"/>
        </w:rPr>
        <w:t xml:space="preserve"> </w:t>
      </w:r>
      <w:r w:rsidRPr="002C4C99">
        <w:rPr>
          <w:rFonts w:ascii="Times New Roman" w:eastAsia="Times New Roman" w:hAnsi="Times New Roman"/>
          <w:i/>
          <w:sz w:val="24"/>
          <w:szCs w:val="24"/>
        </w:rPr>
        <w:t>Relatively large number of participants who were undecided when it comes to using third-party gamete don</w:t>
      </w:r>
      <w:r w:rsidR="002C4C99" w:rsidRPr="002C4C99">
        <w:rPr>
          <w:rFonts w:ascii="Times New Roman" w:eastAsia="Times New Roman" w:hAnsi="Times New Roman"/>
          <w:i/>
          <w:sz w:val="24"/>
          <w:szCs w:val="24"/>
        </w:rPr>
        <w:t>ation and surrogate motherhood</w:t>
      </w:r>
      <w:r w:rsidRPr="002C4C99">
        <w:rPr>
          <w:rFonts w:ascii="Times New Roman" w:eastAsia="Times New Roman" w:hAnsi="Times New Roman"/>
          <w:i/>
          <w:sz w:val="24"/>
          <w:szCs w:val="24"/>
        </w:rPr>
        <w:t xml:space="preserve"> suggests a lack of information about these reproduction-aiding techniques.</w:t>
      </w:r>
    </w:p>
    <w:p w:rsidR="00DC655B" w:rsidRPr="002C4C99" w:rsidRDefault="00DC655B" w:rsidP="002C4C99">
      <w:pPr>
        <w:spacing w:after="0" w:line="240" w:lineRule="auto"/>
        <w:ind w:firstLine="567"/>
        <w:jc w:val="both"/>
        <w:rPr>
          <w:rFonts w:ascii="Times New Roman" w:eastAsia="Times New Roman" w:hAnsi="Times New Roman"/>
          <w:i/>
          <w:sz w:val="24"/>
          <w:szCs w:val="24"/>
        </w:rPr>
      </w:pPr>
      <w:r w:rsidRPr="002C4C99">
        <w:rPr>
          <w:rFonts w:ascii="Times New Roman" w:eastAsia="Times New Roman" w:hAnsi="Times New Roman"/>
          <w:i/>
          <w:sz w:val="24"/>
          <w:szCs w:val="24"/>
        </w:rPr>
        <w:t xml:space="preserve">Despite its limitations, this research has made an initial step towards the understanding of the reception of reproduction-aiding techniques which involve third-party reproduction among infertile women involved in the in vitro program in Serbia. Additionally, the topic of the research is highly relevant, having in mind the trend of delaying having children and the declining fertility rates in Serbia, which are problems that are being addressed by the current Strategy for Increasing Birth Rate in the Republic of Serbia. </w:t>
      </w:r>
    </w:p>
    <w:p w:rsidR="00DC655B" w:rsidRDefault="00DC655B" w:rsidP="00DC655B">
      <w:pPr>
        <w:spacing w:after="0" w:line="360" w:lineRule="auto"/>
        <w:ind w:firstLine="567"/>
        <w:jc w:val="both"/>
        <w:rPr>
          <w:rFonts w:ascii="Times New Roman" w:eastAsia="Times New Roman" w:hAnsi="Times New Roman"/>
          <w:sz w:val="24"/>
          <w:szCs w:val="24"/>
        </w:rPr>
      </w:pPr>
    </w:p>
    <w:p w:rsidR="00140D6D" w:rsidRDefault="00140D6D" w:rsidP="00DC655B">
      <w:pPr>
        <w:spacing w:after="0" w:line="360" w:lineRule="auto"/>
        <w:ind w:firstLine="567"/>
        <w:jc w:val="both"/>
        <w:rPr>
          <w:rFonts w:ascii="Times New Roman" w:eastAsia="Times New Roman" w:hAnsi="Times New Roman"/>
          <w:sz w:val="24"/>
          <w:szCs w:val="24"/>
        </w:rPr>
      </w:pPr>
    </w:p>
    <w:p w:rsidR="00452EC6" w:rsidRPr="00452EC6" w:rsidRDefault="00452EC6" w:rsidP="00452EC6">
      <w:pPr>
        <w:spacing w:after="0" w:line="360" w:lineRule="auto"/>
        <w:jc w:val="center"/>
        <w:rPr>
          <w:rFonts w:ascii="Times New Roman" w:eastAsia="Times New Roman" w:hAnsi="Times New Roman"/>
          <w:i/>
          <w:sz w:val="24"/>
          <w:szCs w:val="24"/>
        </w:rPr>
      </w:pPr>
      <w:r w:rsidRPr="00452EC6">
        <w:rPr>
          <w:rFonts w:ascii="Times New Roman" w:eastAsia="Times New Roman" w:hAnsi="Times New Roman"/>
          <w:i/>
          <w:sz w:val="24"/>
          <w:szCs w:val="24"/>
        </w:rPr>
        <w:t>REZIME</w:t>
      </w:r>
    </w:p>
    <w:p w:rsidR="00452EC6" w:rsidRDefault="00452EC6" w:rsidP="00452EC6">
      <w:pPr>
        <w:pStyle w:val="NoSpacing"/>
        <w:jc w:val="both"/>
        <w:rPr>
          <w:rFonts w:ascii="Times New Roman" w:hAnsi="Times New Roman"/>
          <w:sz w:val="24"/>
          <w:szCs w:val="24"/>
        </w:rPr>
      </w:pPr>
    </w:p>
    <w:p w:rsidR="00140D6D" w:rsidRPr="00452EC6" w:rsidRDefault="00140D6D" w:rsidP="00452EC6">
      <w:pPr>
        <w:pStyle w:val="NoSpacing"/>
        <w:jc w:val="both"/>
        <w:rPr>
          <w:rFonts w:ascii="Times New Roman" w:hAnsi="Times New Roman"/>
          <w:sz w:val="24"/>
          <w:szCs w:val="24"/>
        </w:rPr>
      </w:pPr>
    </w:p>
    <w:p w:rsidR="00452EC6" w:rsidRDefault="00452EC6" w:rsidP="00452EC6">
      <w:pPr>
        <w:pStyle w:val="NoSpacing"/>
        <w:jc w:val="both"/>
        <w:rPr>
          <w:rFonts w:ascii="Times New Roman" w:hAnsi="Times New Roman"/>
          <w:i/>
          <w:sz w:val="24"/>
          <w:szCs w:val="24"/>
        </w:rPr>
      </w:pPr>
      <w:r w:rsidRPr="00452EC6">
        <w:rPr>
          <w:rFonts w:ascii="Times New Roman" w:hAnsi="Times New Roman"/>
          <w:i/>
          <w:sz w:val="24"/>
          <w:szCs w:val="24"/>
        </w:rPr>
        <w:tab/>
        <w:t xml:space="preserve">Kao odgovor na probleme vezane za sterilitet, ulažu se značajni napori u razvoj i unapređivanje upotrebe asistiranih reproduktivnih tehnologija, širom sveta. Najveće kontroverze izaziva upotreba tehnika koje podrazumevaju učešće u reprodukciji treće osobe, </w:t>
      </w:r>
      <w:r>
        <w:rPr>
          <w:rFonts w:ascii="Times New Roman" w:hAnsi="Times New Roman"/>
          <w:i/>
          <w:sz w:val="24"/>
          <w:szCs w:val="24"/>
        </w:rPr>
        <w:t xml:space="preserve">a </w:t>
      </w:r>
      <w:r w:rsidRPr="00452EC6">
        <w:rPr>
          <w:rFonts w:ascii="Times New Roman" w:hAnsi="Times New Roman"/>
          <w:i/>
          <w:sz w:val="24"/>
          <w:szCs w:val="24"/>
        </w:rPr>
        <w:t>za koje se koristi zajednički naziv "kolaborativna repordukcija". Kolaborativna reprodukcija je termin koji se odnosi na upotrebu gameta ili embriona, kao i na gestaciju koju obezbeđuje treća osoba, kako bi neplodna individua ili par mogli da postanu roditelji. Društvena, pravna i etička prihvatljivost kolaborativne reprodukcije razlikuje se u različitim delovima sveta. Imajući u vidu nedostatak istraživanja o upotrebi doniranih gameta u Srbiji, kao i zabranu surogat materinstva</w:t>
      </w:r>
      <w:r w:rsidR="00140D6D">
        <w:rPr>
          <w:rFonts w:ascii="Times New Roman" w:hAnsi="Times New Roman"/>
          <w:i/>
          <w:sz w:val="24"/>
          <w:szCs w:val="24"/>
        </w:rPr>
        <w:t xml:space="preserve"> u Srbiji (iako se nekomercijalno surogat materinstvo dozvoljava nacrtom Građanskog zakonika koji bi trebalo da bude usvojen do kraja 2017. godine)</w:t>
      </w:r>
      <w:r w:rsidRPr="00452EC6">
        <w:rPr>
          <w:rFonts w:ascii="Times New Roman" w:hAnsi="Times New Roman"/>
          <w:i/>
          <w:sz w:val="24"/>
          <w:szCs w:val="24"/>
        </w:rPr>
        <w:t xml:space="preserve">, pokušali smo da dođemo do podataka o stavovima žena koje se leče od steriliteta prema ovim tehnikama kolaborativne reprodukcije. Cilj istraživanja je ispitivanje stavova neplodnih žena u Srbiji prema doniranju gameta i surogat materinstvu, kao metodama lečenja vlastite neplodnosti. </w:t>
      </w:r>
    </w:p>
    <w:p w:rsidR="00452EC6" w:rsidRPr="00452EC6" w:rsidRDefault="00452EC6" w:rsidP="00452EC6">
      <w:pPr>
        <w:pStyle w:val="NoSpacing"/>
        <w:jc w:val="both"/>
        <w:rPr>
          <w:rFonts w:ascii="Times New Roman" w:hAnsi="Times New Roman"/>
          <w:i/>
          <w:sz w:val="24"/>
          <w:szCs w:val="24"/>
        </w:rPr>
      </w:pPr>
      <w:r>
        <w:rPr>
          <w:rFonts w:ascii="Times New Roman" w:hAnsi="Times New Roman"/>
          <w:i/>
          <w:sz w:val="24"/>
          <w:szCs w:val="24"/>
        </w:rPr>
        <w:tab/>
      </w:r>
      <w:r w:rsidRPr="00452EC6">
        <w:rPr>
          <w:rFonts w:ascii="Times New Roman" w:hAnsi="Times New Roman"/>
          <w:i/>
          <w:sz w:val="24"/>
          <w:szCs w:val="24"/>
        </w:rPr>
        <w:t xml:space="preserve">Uzorak je uključivao 50 neplodnih žena, koje su uključene u proces in vitro oplodnje, što čini minimum 10% od ukupnog broja žena koje prolaze kroz program finansiran od strane države, na klinici u Novom Sadu. Ispitanice su ispunjavale upitnik sačinjen za potrebe istraživanja. Pre svega, rezultati ukazuju da najveći broj ispitanica ima negativne stavove prema oplodnji putem doniranih gameta i sutogat materinstvu, kao metodama lečenja steriliteta. Negativni stavovi su posebno izraženi kada je u pitanju korišćenje donirane sperme, dok su najmanje prisutni kada je u pitanju korišćenje donirane jajne ćelije, u svrhu začeća. Međutim, veliki broj ispitanica ostale su neodlučne izražavajući svoje stavove o tehnikama kolaborativne reprodukcije, posebno kada je u pitanju korišćenje donirane jajne ćelije. </w:t>
      </w:r>
      <w:r>
        <w:rPr>
          <w:rFonts w:ascii="Times New Roman" w:hAnsi="Times New Roman"/>
          <w:i/>
          <w:sz w:val="24"/>
          <w:szCs w:val="24"/>
        </w:rPr>
        <w:t>Poredeći dobijene podatke sa</w:t>
      </w:r>
      <w:r w:rsidRPr="00452EC6">
        <w:rPr>
          <w:rFonts w:ascii="Times New Roman" w:hAnsi="Times New Roman"/>
          <w:i/>
          <w:sz w:val="24"/>
          <w:szCs w:val="24"/>
        </w:rPr>
        <w:t xml:space="preserve"> rezultatima istraživanja drugih autora, </w:t>
      </w:r>
      <w:r>
        <w:rPr>
          <w:rFonts w:ascii="Times New Roman" w:hAnsi="Times New Roman"/>
          <w:i/>
          <w:sz w:val="24"/>
          <w:szCs w:val="24"/>
        </w:rPr>
        <w:t>moguće je uočiti da su stavovi naših ispitanica</w:t>
      </w:r>
      <w:r w:rsidRPr="00452EC6">
        <w:rPr>
          <w:rFonts w:ascii="Times New Roman" w:hAnsi="Times New Roman"/>
          <w:i/>
          <w:sz w:val="24"/>
          <w:szCs w:val="24"/>
        </w:rPr>
        <w:t xml:space="preserve"> slični sa stavovima </w:t>
      </w:r>
      <w:r>
        <w:rPr>
          <w:rFonts w:ascii="Times New Roman" w:hAnsi="Times New Roman"/>
          <w:i/>
          <w:sz w:val="24"/>
          <w:szCs w:val="24"/>
        </w:rPr>
        <w:t xml:space="preserve">(neplodnih) </w:t>
      </w:r>
      <w:r w:rsidRPr="00452EC6">
        <w:rPr>
          <w:rFonts w:ascii="Times New Roman" w:hAnsi="Times New Roman"/>
          <w:i/>
          <w:sz w:val="24"/>
          <w:szCs w:val="24"/>
        </w:rPr>
        <w:t>žena u drugim zemljama, ili su nešto negativ</w:t>
      </w:r>
      <w:r>
        <w:rPr>
          <w:rFonts w:ascii="Times New Roman" w:hAnsi="Times New Roman"/>
          <w:i/>
          <w:sz w:val="24"/>
          <w:szCs w:val="24"/>
        </w:rPr>
        <w:t>niji. Rezultati pokazuju da su n</w:t>
      </w:r>
      <w:r w:rsidRPr="00452EC6">
        <w:rPr>
          <w:rFonts w:ascii="Times New Roman" w:hAnsi="Times New Roman"/>
          <w:i/>
          <w:sz w:val="24"/>
          <w:szCs w:val="24"/>
        </w:rPr>
        <w:t>egativni stavovi najzastupljeniji kod ispitanica sa nižim i srednjim nivoom obrazovanja. Veliki broj ispitanica su neodlučne kada je u pitanju korišćenje donirane jajne ćelije i sperme u okviru tretmana neplodnosti. Neodlučne ispitanice su najčešće u kategoriji sa višim obrazovanjem. Ispoljena neodlučnost kada su u pitanju stavovi prema upotrebi donira</w:t>
      </w:r>
      <w:r>
        <w:rPr>
          <w:rFonts w:ascii="Times New Roman" w:hAnsi="Times New Roman"/>
          <w:i/>
          <w:sz w:val="24"/>
          <w:szCs w:val="24"/>
        </w:rPr>
        <w:t>nih gameta i surogat materinstvu</w:t>
      </w:r>
      <w:r w:rsidRPr="00452EC6">
        <w:rPr>
          <w:rFonts w:ascii="Times New Roman" w:hAnsi="Times New Roman"/>
          <w:i/>
          <w:sz w:val="24"/>
          <w:szCs w:val="24"/>
        </w:rPr>
        <w:t xml:space="preserve"> ukazuje na nedostatak informacija o navedenim tehnikama kolaborativne reprodukcije. </w:t>
      </w:r>
    </w:p>
    <w:p w:rsidR="00452EC6" w:rsidRPr="00452EC6" w:rsidRDefault="00452EC6" w:rsidP="00452EC6">
      <w:pPr>
        <w:pStyle w:val="NoSpacing"/>
        <w:jc w:val="both"/>
        <w:rPr>
          <w:rFonts w:ascii="Times New Roman" w:hAnsi="Times New Roman"/>
          <w:i/>
          <w:sz w:val="24"/>
          <w:szCs w:val="24"/>
        </w:rPr>
      </w:pPr>
      <w:r>
        <w:rPr>
          <w:rFonts w:ascii="Times New Roman" w:hAnsi="Times New Roman"/>
          <w:i/>
          <w:sz w:val="24"/>
          <w:szCs w:val="24"/>
        </w:rPr>
        <w:tab/>
      </w:r>
      <w:r w:rsidRPr="00452EC6">
        <w:rPr>
          <w:rFonts w:ascii="Times New Roman" w:hAnsi="Times New Roman"/>
          <w:i/>
          <w:sz w:val="24"/>
          <w:szCs w:val="24"/>
        </w:rPr>
        <w:t>Uprkos ograničenima koje ima, ovo istraživanje pred</w:t>
      </w:r>
      <w:r>
        <w:rPr>
          <w:rFonts w:ascii="Times New Roman" w:hAnsi="Times New Roman"/>
          <w:i/>
          <w:sz w:val="24"/>
          <w:szCs w:val="24"/>
        </w:rPr>
        <w:t>s</w:t>
      </w:r>
      <w:r w:rsidRPr="00452EC6">
        <w:rPr>
          <w:rFonts w:ascii="Times New Roman" w:hAnsi="Times New Roman"/>
          <w:i/>
          <w:sz w:val="24"/>
          <w:szCs w:val="24"/>
        </w:rPr>
        <w:t xml:space="preserve">tavlja prvi korak ka razumevanju odnosa prema metodama kolabrativne reprodukcije kod žena koje su uključene u program in vitro oplodnje u Srbiji. Tema istraživanja je visoko relevantna, imajući u vidu trend odlaganja roditeljstva i povećan broj slučajeva steriliteta, što su problemi koji su uzeti u obzir i prilikom izrade aktuelne Strategije za podsticanje rađanja u Republici Srbiji. </w:t>
      </w:r>
    </w:p>
    <w:p w:rsidR="00452EC6" w:rsidRDefault="00452EC6" w:rsidP="00452EC6">
      <w:pPr>
        <w:spacing w:line="360" w:lineRule="auto"/>
        <w:jc w:val="both"/>
        <w:rPr>
          <w:rFonts w:ascii="Times New Roman" w:hAnsi="Times New Roman"/>
          <w:sz w:val="24"/>
          <w:szCs w:val="24"/>
        </w:rPr>
      </w:pPr>
    </w:p>
    <w:p w:rsidR="00A927D1" w:rsidRDefault="00A927D1" w:rsidP="00DC655B">
      <w:pPr>
        <w:spacing w:line="360" w:lineRule="auto"/>
        <w:jc w:val="both"/>
      </w:pPr>
    </w:p>
    <w:sectPr w:rsidR="00A927D1" w:rsidSect="00A927D1">
      <w:headerReference w:type="even" r:id="rId6"/>
      <w:headerReference w:type="default" r:id="rId7"/>
      <w:footerReference w:type="even" r:id="rId8"/>
      <w:footerReference w:type="default" r:id="rId9"/>
      <w:headerReference w:type="first" r:id="rId10"/>
      <w:footerReference w:type="first" r:id="rId11"/>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9F1" w:rsidRDefault="001549F1" w:rsidP="00F22C83">
      <w:pPr>
        <w:spacing w:after="0" w:line="240" w:lineRule="auto"/>
      </w:pPr>
      <w:r>
        <w:separator/>
      </w:r>
    </w:p>
  </w:endnote>
  <w:endnote w:type="continuationSeparator" w:id="0">
    <w:p w:rsidR="001549F1" w:rsidRDefault="001549F1" w:rsidP="00F22C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83" w:rsidRDefault="00F22C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83" w:rsidRDefault="00F22C8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83" w:rsidRDefault="00F22C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9F1" w:rsidRDefault="001549F1" w:rsidP="00F22C83">
      <w:pPr>
        <w:spacing w:after="0" w:line="240" w:lineRule="auto"/>
      </w:pPr>
      <w:r>
        <w:separator/>
      </w:r>
    </w:p>
  </w:footnote>
  <w:footnote w:type="continuationSeparator" w:id="0">
    <w:p w:rsidR="001549F1" w:rsidRDefault="001549F1" w:rsidP="00F22C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83" w:rsidRDefault="00F22C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83" w:rsidRDefault="00F22C8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83" w:rsidRDefault="00F22C8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removePersonalInformation/>
  <w:removeDateAndTime/>
  <w:defaultTabStop w:val="720"/>
  <w:characterSpacingControl w:val="doNotCompress"/>
  <w:hdrShapeDefaults>
    <o:shapedefaults v:ext="edit" spidmax="4098"/>
  </w:hdrShapeDefaults>
  <w:footnotePr>
    <w:footnote w:id="-1"/>
    <w:footnote w:id="0"/>
  </w:footnotePr>
  <w:endnotePr>
    <w:endnote w:id="-1"/>
    <w:endnote w:id="0"/>
  </w:endnotePr>
  <w:compat/>
  <w:rsids>
    <w:rsidRoot w:val="00DC655B"/>
    <w:rsid w:val="000E719E"/>
    <w:rsid w:val="00140D6D"/>
    <w:rsid w:val="001549F1"/>
    <w:rsid w:val="002C4C99"/>
    <w:rsid w:val="00452EC6"/>
    <w:rsid w:val="00A927D1"/>
    <w:rsid w:val="00DC655B"/>
    <w:rsid w:val="00E111D2"/>
    <w:rsid w:val="00E7355A"/>
    <w:rsid w:val="00F22C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55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qFormat/>
    <w:rsid w:val="00DC655B"/>
    <w:pPr>
      <w:spacing w:after="12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rsid w:val="00DC655B"/>
    <w:rPr>
      <w:rFonts w:ascii="Times New Roman" w:eastAsia="Calibri" w:hAnsi="Times New Roman" w:cs="Times New Roman"/>
      <w:sz w:val="20"/>
      <w:szCs w:val="20"/>
    </w:rPr>
  </w:style>
  <w:style w:type="paragraph" w:styleId="NoSpacing">
    <w:name w:val="No Spacing"/>
    <w:uiPriority w:val="1"/>
    <w:qFormat/>
    <w:rsid w:val="00452EC6"/>
    <w:pPr>
      <w:spacing w:after="0" w:line="240" w:lineRule="auto"/>
    </w:pPr>
    <w:rPr>
      <w:rFonts w:ascii="Calibri" w:eastAsia="Calibri" w:hAnsi="Calibri" w:cs="Times New Roman"/>
    </w:rPr>
  </w:style>
  <w:style w:type="paragraph" w:styleId="Header">
    <w:name w:val="header"/>
    <w:basedOn w:val="Normal"/>
    <w:link w:val="HeaderChar"/>
    <w:uiPriority w:val="99"/>
    <w:semiHidden/>
    <w:unhideWhenUsed/>
    <w:rsid w:val="00F22C83"/>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F22C83"/>
    <w:rPr>
      <w:rFonts w:ascii="Calibri" w:eastAsia="Calibri" w:hAnsi="Calibri" w:cs="Times New Roman"/>
    </w:rPr>
  </w:style>
  <w:style w:type="paragraph" w:styleId="Footer">
    <w:name w:val="footer"/>
    <w:basedOn w:val="Normal"/>
    <w:link w:val="FooterChar"/>
    <w:uiPriority w:val="99"/>
    <w:semiHidden/>
    <w:unhideWhenUsed/>
    <w:rsid w:val="00F22C83"/>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F22C8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1011</Words>
  <Characters>5767</Characters>
  <Application>Microsoft Office Word</Application>
  <DocSecurity>0</DocSecurity>
  <Lines>48</Lines>
  <Paragraphs>13</Paragraphs>
  <ScaleCrop>false</ScaleCrop>
  <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2017-08-12T10:43:00Z</dcterms:created>
  <dcterms:modified xsi:type="dcterms:W3CDTF">2017-08-12T10:43:00Z</dcterms:modified>
</cp:coreProperties>
</file>